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D78" w:rsidRPr="00841A25" w:rsidRDefault="003E5D78" w:rsidP="006447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1A25">
        <w:rPr>
          <w:rFonts w:ascii="Times New Roman" w:hAnsi="Times New Roman"/>
          <w:sz w:val="24"/>
          <w:szCs w:val="24"/>
        </w:rPr>
        <w:t>Информация</w:t>
      </w:r>
    </w:p>
    <w:p w:rsidR="003E5D78" w:rsidRPr="00841A25" w:rsidRDefault="003E5D78" w:rsidP="00841A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1A25">
        <w:rPr>
          <w:rFonts w:ascii="Times New Roman" w:hAnsi="Times New Roman"/>
          <w:sz w:val="24"/>
          <w:szCs w:val="24"/>
        </w:rPr>
        <w:t xml:space="preserve">об итогах </w:t>
      </w:r>
      <w:r w:rsidR="006447AD" w:rsidRPr="00841A25">
        <w:rPr>
          <w:rFonts w:ascii="Times New Roman" w:hAnsi="Times New Roman"/>
          <w:sz w:val="24"/>
          <w:szCs w:val="24"/>
        </w:rPr>
        <w:t xml:space="preserve">плановой документарной проверки соблюдения законодательства Российской Федерации о контрактной системе в сфере закупок </w:t>
      </w:r>
      <w:r w:rsidR="006447AD" w:rsidRPr="00841A25">
        <w:rPr>
          <w:rFonts w:ascii="Times New Roman" w:eastAsiaTheme="minorHAnsi" w:hAnsi="Times New Roman"/>
          <w:bCs/>
          <w:sz w:val="24"/>
          <w:szCs w:val="24"/>
        </w:rPr>
        <w:t xml:space="preserve">в </w:t>
      </w:r>
      <w:r w:rsidR="006447AD" w:rsidRPr="00841A25">
        <w:rPr>
          <w:rFonts w:ascii="Times New Roman" w:hAnsi="Times New Roman"/>
          <w:sz w:val="24"/>
          <w:szCs w:val="24"/>
        </w:rPr>
        <w:t>отношении муниципального бюджетного учреждения дополнительного образования города Ливны «Центр творческого развития имени Н.Н. Поликарпова»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4"/>
        <w:gridCol w:w="7576"/>
      </w:tblGrid>
      <w:tr w:rsidR="003E5D78" w:rsidRPr="00841A25" w:rsidTr="006507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78" w:rsidRPr="00841A25" w:rsidRDefault="003E5D78" w:rsidP="00650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A25">
              <w:rPr>
                <w:rFonts w:ascii="Times New Roman" w:hAnsi="Times New Roman"/>
                <w:sz w:val="24"/>
                <w:szCs w:val="24"/>
              </w:rPr>
              <w:t>Предмет проверки</w:t>
            </w:r>
          </w:p>
          <w:p w:rsidR="003E5D78" w:rsidRPr="00841A25" w:rsidRDefault="003E5D78" w:rsidP="00650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78" w:rsidRPr="00841A25" w:rsidRDefault="003E5D78" w:rsidP="00650736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41A25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обязательных  требований  и требований, установленных муниципальными правовыми актами в сфере закупок товаров, работ, услуг для обеспечения муниципальных нужд </w:t>
            </w:r>
          </w:p>
        </w:tc>
      </w:tr>
      <w:tr w:rsidR="003E5D78" w:rsidRPr="00841A25" w:rsidTr="006507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78" w:rsidRPr="00841A25" w:rsidRDefault="003E5D78" w:rsidP="00650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41A25">
              <w:rPr>
                <w:rFonts w:ascii="Times New Roman" w:hAnsi="Times New Roman"/>
                <w:sz w:val="24"/>
                <w:szCs w:val="24"/>
              </w:rPr>
              <w:t>Основание проведения проверки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78" w:rsidRPr="00841A25" w:rsidRDefault="006447AD" w:rsidP="00644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proofErr w:type="gramStart"/>
            <w:r w:rsidRPr="00841A25">
              <w:rPr>
                <w:rFonts w:ascii="Times New Roman" w:hAnsi="Times New Roman"/>
                <w:sz w:val="24"/>
                <w:szCs w:val="24"/>
              </w:rPr>
              <w:t>Распоряжение администрации города Ливны от 16 декабря 2025 года № 146 «Об утверждении плана ведомственного контроля в сфере закупок товаров, работ, услуг для обеспечения муниципальных нужд на 2026 год»</w:t>
            </w:r>
            <w:r w:rsidR="003E5D78" w:rsidRPr="00841A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41A25">
              <w:rPr>
                <w:rFonts w:ascii="Times New Roman" w:hAnsi="Times New Roman"/>
                <w:sz w:val="24"/>
                <w:szCs w:val="24"/>
              </w:rPr>
              <w:t>распоряжением администрации города Ливны от 6 марта 2026 года № 30 «О проведении планового мероприятия ведомственного контроля в сфере закупок товаров, работ, услуг для обеспечения муниципальных нужд города Ливны»</w:t>
            </w:r>
            <w:proofErr w:type="gramEnd"/>
          </w:p>
        </w:tc>
      </w:tr>
      <w:tr w:rsidR="003E5D78" w:rsidRPr="00841A25" w:rsidTr="006507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78" w:rsidRPr="00841A25" w:rsidRDefault="003E5D78" w:rsidP="00650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41A25">
              <w:rPr>
                <w:rFonts w:ascii="Times New Roman" w:hAnsi="Times New Roman"/>
                <w:sz w:val="24"/>
                <w:szCs w:val="24"/>
              </w:rPr>
              <w:t>Субъект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78" w:rsidRPr="00841A25" w:rsidRDefault="006447AD" w:rsidP="0084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A25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 w:rsidR="00841A25">
              <w:rPr>
                <w:rFonts w:ascii="Times New Roman" w:hAnsi="Times New Roman"/>
                <w:sz w:val="24"/>
                <w:szCs w:val="24"/>
              </w:rPr>
              <w:t>е</w:t>
            </w:r>
            <w:r w:rsidRPr="00841A25">
              <w:rPr>
                <w:rFonts w:ascii="Times New Roman" w:hAnsi="Times New Roman"/>
                <w:sz w:val="24"/>
                <w:szCs w:val="24"/>
              </w:rPr>
              <w:t xml:space="preserve"> бюджетно</w:t>
            </w:r>
            <w:r w:rsidR="00841A25">
              <w:rPr>
                <w:rFonts w:ascii="Times New Roman" w:hAnsi="Times New Roman"/>
                <w:sz w:val="24"/>
                <w:szCs w:val="24"/>
              </w:rPr>
              <w:t>е</w:t>
            </w:r>
            <w:r w:rsidRPr="00841A25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 w:rsidR="00841A25">
              <w:rPr>
                <w:rFonts w:ascii="Times New Roman" w:hAnsi="Times New Roman"/>
                <w:sz w:val="24"/>
                <w:szCs w:val="24"/>
              </w:rPr>
              <w:t>е</w:t>
            </w:r>
            <w:r w:rsidRPr="00841A25"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 города Ливны «Центр творческого развития имени Н.Н. Поликарпова» </w:t>
            </w:r>
          </w:p>
        </w:tc>
      </w:tr>
      <w:tr w:rsidR="003E5D78" w:rsidRPr="00841A25" w:rsidTr="006507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78" w:rsidRPr="00841A25" w:rsidRDefault="003E5D78" w:rsidP="00650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41A25">
              <w:rPr>
                <w:rFonts w:ascii="Times New Roman" w:hAnsi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78" w:rsidRPr="00841A25" w:rsidRDefault="003E5D78" w:rsidP="00644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41A25">
              <w:rPr>
                <w:rFonts w:ascii="Times New Roman" w:hAnsi="Times New Roman"/>
                <w:sz w:val="24"/>
                <w:szCs w:val="24"/>
              </w:rPr>
              <w:t>С 01 января 202</w:t>
            </w:r>
            <w:r w:rsidR="006447AD" w:rsidRPr="00841A25">
              <w:rPr>
                <w:rFonts w:ascii="Times New Roman" w:hAnsi="Times New Roman"/>
                <w:sz w:val="24"/>
                <w:szCs w:val="24"/>
              </w:rPr>
              <w:t>5</w:t>
            </w:r>
            <w:r w:rsidRPr="00841A25">
              <w:rPr>
                <w:rFonts w:ascii="Times New Roman" w:hAnsi="Times New Roman"/>
                <w:sz w:val="24"/>
                <w:szCs w:val="24"/>
              </w:rPr>
              <w:t xml:space="preserve"> по 31 декабря 202</w:t>
            </w:r>
            <w:r w:rsidR="006447AD" w:rsidRPr="00841A25">
              <w:rPr>
                <w:rFonts w:ascii="Times New Roman" w:hAnsi="Times New Roman"/>
                <w:sz w:val="24"/>
                <w:szCs w:val="24"/>
              </w:rPr>
              <w:t>5</w:t>
            </w:r>
            <w:r w:rsidRPr="00841A2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3E5D78" w:rsidRPr="00841A25" w:rsidTr="00841A25">
        <w:trPr>
          <w:trHeight w:val="6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78" w:rsidRPr="00841A25" w:rsidRDefault="003E5D78" w:rsidP="00650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41A25">
              <w:rPr>
                <w:rFonts w:ascii="Times New Roman" w:hAnsi="Times New Roman"/>
                <w:sz w:val="24"/>
                <w:szCs w:val="24"/>
              </w:rPr>
              <w:t>Срок проведения проверки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78" w:rsidRPr="00841A25" w:rsidRDefault="006447AD" w:rsidP="0065073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A25">
              <w:rPr>
                <w:rFonts w:ascii="Times New Roman" w:hAnsi="Times New Roman" w:cs="Times New Roman"/>
                <w:sz w:val="24"/>
                <w:szCs w:val="24"/>
              </w:rPr>
              <w:t>С 16 марта 2026 года по 27 марта 2026 года</w:t>
            </w:r>
          </w:p>
        </w:tc>
      </w:tr>
    </w:tbl>
    <w:p w:rsidR="003E5D78" w:rsidRPr="00841A25" w:rsidRDefault="003E5D78" w:rsidP="00841A25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green"/>
        </w:rPr>
      </w:pPr>
    </w:p>
    <w:p w:rsidR="005E09D7" w:rsidRPr="00841A25" w:rsidRDefault="005E09D7" w:rsidP="00841A2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841A25">
        <w:rPr>
          <w:rFonts w:ascii="Times New Roman" w:hAnsi="Times New Roman"/>
          <w:b/>
          <w:bCs/>
          <w:sz w:val="24"/>
          <w:szCs w:val="24"/>
        </w:rPr>
        <w:t>Выводы по результатам проверки:</w:t>
      </w:r>
    </w:p>
    <w:p w:rsidR="005E09D7" w:rsidRPr="00841A25" w:rsidRDefault="005E09D7" w:rsidP="00841A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41A25">
        <w:rPr>
          <w:rFonts w:ascii="Times New Roman" w:hAnsi="Times New Roman"/>
          <w:sz w:val="24"/>
          <w:szCs w:val="24"/>
        </w:rPr>
        <w:t>Муниципальным бюджетным учреждением дополнительного образования города Ливны «Центр творческого развития имени Н.Н. Поликарпова» в проверяемом периоде были допущены следующие нарушения норм Федерального закона №44-ФЗ и иного законодательства:</w:t>
      </w:r>
    </w:p>
    <w:p w:rsidR="005E09D7" w:rsidRPr="00841A25" w:rsidRDefault="005E09D7" w:rsidP="00841A2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841A25">
        <w:rPr>
          <w:rFonts w:ascii="Times New Roman" w:eastAsiaTheme="minorHAnsi" w:hAnsi="Times New Roman"/>
          <w:sz w:val="24"/>
          <w:szCs w:val="24"/>
        </w:rPr>
        <w:t xml:space="preserve">1. </w:t>
      </w:r>
      <w:r w:rsidRPr="00841A25">
        <w:rPr>
          <w:rFonts w:ascii="Times New Roman" w:hAnsi="Times New Roman"/>
          <w:sz w:val="24"/>
          <w:szCs w:val="24"/>
        </w:rPr>
        <w:t xml:space="preserve">В нарушение </w:t>
      </w:r>
      <w:hyperlink r:id="rId4" w:history="1">
        <w:r w:rsidRPr="00841A25">
          <w:rPr>
            <w:rFonts w:ascii="Times New Roman" w:hAnsi="Times New Roman"/>
            <w:sz w:val="24"/>
            <w:szCs w:val="24"/>
          </w:rPr>
          <w:t>части 1 статьи 18</w:t>
        </w:r>
      </w:hyperlink>
      <w:r w:rsidRPr="00841A25">
        <w:rPr>
          <w:rFonts w:ascii="Times New Roman" w:hAnsi="Times New Roman"/>
          <w:sz w:val="24"/>
          <w:szCs w:val="24"/>
        </w:rPr>
        <w:t xml:space="preserve">, </w:t>
      </w:r>
      <w:hyperlink r:id="rId5" w:history="1">
        <w:r w:rsidRPr="00841A25">
          <w:rPr>
            <w:rFonts w:ascii="Times New Roman" w:hAnsi="Times New Roman"/>
            <w:sz w:val="24"/>
            <w:szCs w:val="24"/>
          </w:rPr>
          <w:t>части</w:t>
        </w:r>
      </w:hyperlink>
      <w:r w:rsidRPr="00841A25">
        <w:rPr>
          <w:rFonts w:ascii="Times New Roman" w:hAnsi="Times New Roman"/>
          <w:sz w:val="24"/>
          <w:szCs w:val="24"/>
        </w:rPr>
        <w:t xml:space="preserve"> 1 статьи 22 Федерального закона №44-ФЗ, не рассчитана и не определена цена контрактов – 4 нарушения.</w:t>
      </w:r>
    </w:p>
    <w:p w:rsidR="005E09D7" w:rsidRPr="00841A25" w:rsidRDefault="005E09D7" w:rsidP="00841A2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841A25">
        <w:rPr>
          <w:rFonts w:ascii="Times New Roman" w:eastAsiaTheme="minorHAnsi" w:hAnsi="Times New Roman"/>
          <w:sz w:val="24"/>
          <w:szCs w:val="24"/>
        </w:rPr>
        <w:t xml:space="preserve">2. </w:t>
      </w:r>
      <w:r w:rsidRPr="00841A25">
        <w:rPr>
          <w:rFonts w:ascii="Times New Roman" w:hAnsi="Times New Roman"/>
          <w:sz w:val="24"/>
          <w:szCs w:val="24"/>
        </w:rPr>
        <w:t xml:space="preserve"> В нарушение </w:t>
      </w:r>
      <w:r w:rsidRPr="00841A25">
        <w:rPr>
          <w:rFonts w:ascii="Times New Roman" w:eastAsiaTheme="minorHAnsi" w:hAnsi="Times New Roman"/>
          <w:sz w:val="24"/>
          <w:szCs w:val="24"/>
        </w:rPr>
        <w:t xml:space="preserve">части 2 статьи 22 Федерального закона №44-ФЗ, </w:t>
      </w:r>
      <w:r w:rsidRPr="00841A25">
        <w:rPr>
          <w:rFonts w:ascii="Times New Roman" w:hAnsi="Times New Roman"/>
          <w:sz w:val="24"/>
          <w:szCs w:val="24"/>
        </w:rPr>
        <w:t xml:space="preserve">пункта 3.19 </w:t>
      </w:r>
      <w:r w:rsidRPr="00841A25">
        <w:rPr>
          <w:rFonts w:ascii="Times New Roman" w:eastAsiaTheme="minorHAnsi" w:hAnsi="Times New Roman"/>
          <w:sz w:val="24"/>
          <w:szCs w:val="24"/>
        </w:rPr>
        <w:t>Методических рекомендаций № 567 в целях определения цены контракта с единственным поставщиком методом сопоставимых рыночных цен (анализа рынка) учреждение использовало цену товара предложенного только двумя поставщиками.</w:t>
      </w:r>
    </w:p>
    <w:p w:rsidR="005E09D7" w:rsidRPr="00841A25" w:rsidRDefault="005E09D7" w:rsidP="00841A2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A25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gramStart"/>
      <w:r w:rsidRPr="00841A25">
        <w:rPr>
          <w:rFonts w:ascii="Times New Roman" w:hAnsi="Times New Roman" w:cs="Times New Roman"/>
          <w:sz w:val="24"/>
          <w:szCs w:val="24"/>
        </w:rPr>
        <w:t>В нарушение части 22 статьи 22 Федерального закона № 44-ФЗ, 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услуг, утвержденного приказом Федеральной службы войск национальной гвардии Российской Федерации от 15 февраля 2021 г. № 45 «Об утверждении Порядка определения начальной (максимальной) цены контракта, цены контракта, заключаемого</w:t>
      </w:r>
      <w:proofErr w:type="gramEnd"/>
      <w:r w:rsidRPr="00841A25">
        <w:rPr>
          <w:rFonts w:ascii="Times New Roman" w:hAnsi="Times New Roman" w:cs="Times New Roman"/>
          <w:sz w:val="24"/>
          <w:szCs w:val="24"/>
        </w:rPr>
        <w:t xml:space="preserve"> с единственным поставщиком (подрядчиком, исполнителем), начальной цены единицы товара, работы, услуги при осуществлении закупок охранных услуг», цена договора №1365 на оказание охранных услуг с использованием централизованного пульта охранного наблюдения от 15.01.2025 года на сумму 57600,00 рублей определена учреждением без учета требований указанного Порядка №45.</w:t>
      </w:r>
    </w:p>
    <w:p w:rsidR="005E09D7" w:rsidRPr="00841A25" w:rsidRDefault="005E09D7" w:rsidP="005E09D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A2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841A25">
        <w:rPr>
          <w:rFonts w:ascii="Times New Roman" w:hAnsi="Times New Roman" w:cs="Times New Roman"/>
          <w:sz w:val="24"/>
          <w:szCs w:val="24"/>
        </w:rPr>
        <w:t xml:space="preserve">В нарушение части 3 статьи 22 Федерального закона №44-ФЗ цена муниципального контракта №4 от 24.03.2025 года на поставку мебели офисной (стол угловой и шкаф под документы) с ИП </w:t>
      </w:r>
      <w:proofErr w:type="spellStart"/>
      <w:r w:rsidRPr="00841A25">
        <w:rPr>
          <w:rFonts w:ascii="Times New Roman" w:hAnsi="Times New Roman" w:cs="Times New Roman"/>
          <w:sz w:val="24"/>
          <w:szCs w:val="24"/>
        </w:rPr>
        <w:t>Шалатоновым</w:t>
      </w:r>
      <w:proofErr w:type="spellEnd"/>
      <w:r w:rsidRPr="00841A25">
        <w:rPr>
          <w:rFonts w:ascii="Times New Roman" w:hAnsi="Times New Roman" w:cs="Times New Roman"/>
          <w:sz w:val="24"/>
          <w:szCs w:val="24"/>
        </w:rPr>
        <w:t xml:space="preserve"> Е.Г. на сумму 20870,00 рублей определена заказчиком без учета сопоставимых с условиями планируемой закупки коммерческих и (или) финансовых условий поставок данного товара.</w:t>
      </w:r>
      <w:proofErr w:type="gramEnd"/>
    </w:p>
    <w:p w:rsidR="005E09D7" w:rsidRPr="00841A25" w:rsidRDefault="005E09D7" w:rsidP="005E09D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A25">
        <w:rPr>
          <w:rFonts w:ascii="Times New Roman" w:hAnsi="Times New Roman" w:cs="Times New Roman"/>
          <w:sz w:val="24"/>
          <w:szCs w:val="24"/>
        </w:rPr>
        <w:lastRenderedPageBreak/>
        <w:t>5. В нарушение пункта 1 статьи 16 Федерального закона №44-ФЗ учреждение осуществлены закупки, не предусмотренные планом-графиком на общую сумму 67842,99 рублей.</w:t>
      </w:r>
    </w:p>
    <w:p w:rsidR="005E09D7" w:rsidRPr="00841A25" w:rsidRDefault="005E09D7" w:rsidP="00841A2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41A25">
        <w:rPr>
          <w:rFonts w:ascii="Times New Roman" w:hAnsi="Times New Roman"/>
          <w:sz w:val="24"/>
          <w:szCs w:val="24"/>
        </w:rPr>
        <w:t xml:space="preserve"> 6. </w:t>
      </w:r>
      <w:r w:rsidRPr="00841A25">
        <w:rPr>
          <w:rFonts w:ascii="Times New Roman" w:eastAsiaTheme="minorHAnsi" w:hAnsi="Times New Roman"/>
          <w:sz w:val="24"/>
          <w:szCs w:val="24"/>
        </w:rPr>
        <w:t>В нарушение пункта 4 части 1 статьи 93 Федерального закона №44-ФЗ  учреждением превышен объем закупок, осуществленных путем заключения договоров с единственным поставщиком на общую сумму 2182665,98 рублей - сумма превышения 182665,98 рублей.</w:t>
      </w:r>
    </w:p>
    <w:p w:rsidR="005E09D7" w:rsidRPr="00841A25" w:rsidRDefault="005E09D7" w:rsidP="00841A2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41A25">
        <w:rPr>
          <w:rFonts w:ascii="Times New Roman" w:hAnsi="Times New Roman"/>
          <w:bCs/>
          <w:sz w:val="24"/>
          <w:szCs w:val="24"/>
        </w:rPr>
        <w:t>7.</w:t>
      </w:r>
      <w:r w:rsidRPr="00841A2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841A25">
        <w:rPr>
          <w:rFonts w:ascii="Times New Roman" w:hAnsi="Times New Roman"/>
          <w:sz w:val="24"/>
          <w:szCs w:val="24"/>
          <w:shd w:val="clear" w:color="auto" w:fill="FFFFFF"/>
        </w:rPr>
        <w:t xml:space="preserve">В нарушение требований пунктов 1, 1.2 части 1, </w:t>
      </w:r>
      <w:r w:rsidRPr="00841A25">
        <w:rPr>
          <w:rFonts w:ascii="Times New Roman" w:eastAsiaTheme="minorHAnsi" w:hAnsi="Times New Roman"/>
          <w:sz w:val="24"/>
          <w:szCs w:val="24"/>
        </w:rPr>
        <w:t xml:space="preserve">части 7 </w:t>
      </w:r>
      <w:r w:rsidRPr="00841A25">
        <w:rPr>
          <w:rFonts w:ascii="Times New Roman" w:hAnsi="Times New Roman"/>
          <w:sz w:val="24"/>
          <w:szCs w:val="24"/>
          <w:shd w:val="clear" w:color="auto" w:fill="FFFFFF"/>
        </w:rPr>
        <w:t xml:space="preserve">статьи 95 </w:t>
      </w:r>
      <w:r w:rsidRPr="00841A25">
        <w:rPr>
          <w:rFonts w:ascii="Times New Roman" w:eastAsiaTheme="minorHAnsi" w:hAnsi="Times New Roman"/>
          <w:sz w:val="24"/>
          <w:szCs w:val="24"/>
        </w:rPr>
        <w:t xml:space="preserve">Федерального закона №44-ФЗ, пунктов 2.6, 13.1 контракта заказчиком изменены существенные условия контракта </w:t>
      </w:r>
      <w:hyperlink r:id="rId6" w:tgtFrame="_blank" w:history="1">
        <w:r w:rsidRPr="00841A25">
          <w:rPr>
            <w:rStyle w:val="a3"/>
            <w:rFonts w:ascii="Times New Roman" w:hAnsi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№ 3570200550625000003</w:t>
        </w:r>
      </w:hyperlink>
      <w:r w:rsidRPr="00841A25">
        <w:rPr>
          <w:rFonts w:ascii="Times New Roman" w:hAnsi="Times New Roman"/>
          <w:sz w:val="24"/>
          <w:szCs w:val="24"/>
        </w:rPr>
        <w:t xml:space="preserve"> от 17.09.2025 года на </w:t>
      </w:r>
      <w:r w:rsidRPr="00841A25">
        <w:rPr>
          <w:rFonts w:ascii="Times New Roman" w:hAnsi="Times New Roman"/>
          <w:sz w:val="24"/>
          <w:szCs w:val="24"/>
          <w:shd w:val="clear" w:color="auto" w:fill="FFFFFF"/>
        </w:rPr>
        <w:t>текущий ремонт здания МБУДО г. </w:t>
      </w:r>
      <w:r w:rsidRPr="00841A25">
        <w:rPr>
          <w:rStyle w:val="highlightcolor"/>
          <w:rFonts w:ascii="Times New Roman" w:hAnsi="Times New Roman"/>
          <w:sz w:val="24"/>
          <w:szCs w:val="24"/>
          <w:bdr w:val="none" w:sz="0" w:space="0" w:color="auto" w:frame="1"/>
        </w:rPr>
        <w:t>Ливны</w:t>
      </w:r>
      <w:r w:rsidRPr="00841A25">
        <w:rPr>
          <w:rFonts w:ascii="Times New Roman" w:hAnsi="Times New Roman"/>
          <w:sz w:val="24"/>
          <w:szCs w:val="24"/>
          <w:shd w:val="clear" w:color="auto" w:fill="FFFFFF"/>
        </w:rPr>
        <w:t> «ЦТР им. Н.Н. </w:t>
      </w:r>
      <w:r w:rsidRPr="00841A25">
        <w:rPr>
          <w:rStyle w:val="highlightcolor"/>
          <w:rFonts w:ascii="Times New Roman" w:hAnsi="Times New Roman"/>
          <w:sz w:val="24"/>
          <w:szCs w:val="24"/>
          <w:bdr w:val="none" w:sz="0" w:space="0" w:color="auto" w:frame="1"/>
        </w:rPr>
        <w:t>Поликарпова</w:t>
      </w:r>
      <w:r w:rsidRPr="00841A25">
        <w:rPr>
          <w:rFonts w:ascii="Times New Roman" w:hAnsi="Times New Roman"/>
          <w:sz w:val="24"/>
          <w:szCs w:val="24"/>
          <w:shd w:val="clear" w:color="auto" w:fill="FFFFFF"/>
        </w:rPr>
        <w:t xml:space="preserve">» на сумму </w:t>
      </w:r>
      <w:r w:rsidRPr="00841A25">
        <w:rPr>
          <w:rFonts w:ascii="Times New Roman" w:hAnsi="Times New Roman"/>
          <w:sz w:val="24"/>
          <w:szCs w:val="24"/>
        </w:rPr>
        <w:t xml:space="preserve">3 110 570,00 рублей </w:t>
      </w:r>
      <w:r w:rsidRPr="00841A25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Pr="00841A25">
        <w:rPr>
          <w:rFonts w:ascii="Times New Roman" w:hAnsi="Times New Roman"/>
          <w:sz w:val="24"/>
          <w:szCs w:val="24"/>
        </w:rPr>
        <w:t>обществом с ограниченной ответственностью «ДОЛИНА» (ООО «ДОЛИНА») в части замены материала, на материал</w:t>
      </w:r>
      <w:proofErr w:type="gramEnd"/>
      <w:r w:rsidRPr="00841A25">
        <w:rPr>
          <w:rFonts w:ascii="Times New Roman" w:hAnsi="Times New Roman"/>
          <w:sz w:val="24"/>
          <w:szCs w:val="24"/>
        </w:rPr>
        <w:t xml:space="preserve">, не предусмотренный сметой, получившей положительное заключение о достоверности, в отсутствие сведений об </w:t>
      </w:r>
      <w:r w:rsidRPr="00841A25">
        <w:rPr>
          <w:rFonts w:ascii="Times New Roman" w:hAnsi="Times New Roman"/>
          <w:sz w:val="24"/>
          <w:szCs w:val="24"/>
          <w:shd w:val="clear" w:color="auto" w:fill="FFFFFF"/>
        </w:rPr>
        <w:t>улучшенных характеристиках такого материала с уменьшением единичных расценок, но без уменьшения цены данного контракта.</w:t>
      </w:r>
    </w:p>
    <w:p w:rsidR="005E09D7" w:rsidRPr="00841A25" w:rsidRDefault="005E09D7" w:rsidP="00841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841A25">
        <w:rPr>
          <w:rFonts w:ascii="Times New Roman" w:eastAsiaTheme="minorHAnsi" w:hAnsi="Times New Roman"/>
          <w:sz w:val="24"/>
          <w:szCs w:val="24"/>
        </w:rPr>
        <w:t xml:space="preserve">8. В нарушение </w:t>
      </w:r>
      <w:r w:rsidRPr="00841A25">
        <w:rPr>
          <w:rFonts w:ascii="Times New Roman" w:hAnsi="Times New Roman"/>
          <w:sz w:val="24"/>
          <w:szCs w:val="24"/>
        </w:rPr>
        <w:t>пунктов 1,2 части 1 статьи 33 Федерального закона № 44-ФЗ в контрактах отсутствует конкретное описание объекта закупки – 2 нарушения.</w:t>
      </w:r>
    </w:p>
    <w:p w:rsidR="005E09D7" w:rsidRPr="00841A25" w:rsidRDefault="005E09D7" w:rsidP="00841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841A25">
        <w:rPr>
          <w:rFonts w:ascii="Times New Roman" w:eastAsiaTheme="minorHAnsi" w:hAnsi="Times New Roman"/>
          <w:sz w:val="24"/>
          <w:szCs w:val="24"/>
        </w:rPr>
        <w:t xml:space="preserve">9. </w:t>
      </w:r>
      <w:proofErr w:type="gramStart"/>
      <w:r w:rsidRPr="00841A25">
        <w:rPr>
          <w:rFonts w:ascii="Times New Roman" w:hAnsi="Times New Roman"/>
          <w:sz w:val="24"/>
          <w:szCs w:val="24"/>
        </w:rPr>
        <w:t>В нарушение части 1 статьи 33 Федерального закона № 44 ФЗ и пункта 2, 4 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</w:t>
      </w:r>
      <w:proofErr w:type="gramEnd"/>
      <w:r w:rsidRPr="00841A25">
        <w:rPr>
          <w:rFonts w:ascii="Times New Roman" w:hAnsi="Times New Roman"/>
          <w:sz w:val="24"/>
          <w:szCs w:val="24"/>
        </w:rPr>
        <w:t xml:space="preserve"> и Правил использования каталога товаров, работ, услуг для обеспечения государственных и муниципальных нужд» не использованы позиции КТРУ, обязательные к применению – 4 нарушения. </w:t>
      </w:r>
    </w:p>
    <w:p w:rsidR="005E09D7" w:rsidRPr="00841A25" w:rsidRDefault="005E09D7" w:rsidP="00841A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41A25">
        <w:rPr>
          <w:rFonts w:ascii="Times New Roman" w:hAnsi="Times New Roman"/>
          <w:sz w:val="24"/>
          <w:szCs w:val="24"/>
        </w:rPr>
        <w:t>10. В нарушение пункта 2 части 13.1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заказчиком в контрактах установлен иной срок для оплаты оказанных услуг – 6 нарушений.</w:t>
      </w:r>
    </w:p>
    <w:p w:rsidR="005E09D7" w:rsidRPr="00841A25" w:rsidRDefault="005E09D7" w:rsidP="00841A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41A25">
        <w:rPr>
          <w:rFonts w:ascii="Times New Roman" w:hAnsi="Times New Roman"/>
          <w:sz w:val="24"/>
          <w:szCs w:val="24"/>
        </w:rPr>
        <w:t>11. В нарушение требований части 2 статьи 34 Федерального закона №44-ФЗ договоры (контракты) с единственным поставщиком не содержат обязательных условий о том, что цена, указанная в договоре (контракте), является твердой  – 9 нарушений.</w:t>
      </w:r>
    </w:p>
    <w:p w:rsidR="005E09D7" w:rsidRPr="00841A25" w:rsidRDefault="005E09D7" w:rsidP="00841A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41A25">
        <w:rPr>
          <w:rFonts w:ascii="Times New Roman" w:hAnsi="Times New Roman"/>
          <w:sz w:val="24"/>
          <w:szCs w:val="24"/>
        </w:rPr>
        <w:t xml:space="preserve">12. </w:t>
      </w:r>
      <w:proofErr w:type="gramStart"/>
      <w:r w:rsidRPr="00841A25">
        <w:rPr>
          <w:rFonts w:ascii="Times New Roman" w:hAnsi="Times New Roman"/>
          <w:sz w:val="24"/>
          <w:szCs w:val="24"/>
        </w:rPr>
        <w:t xml:space="preserve">В нарушение требований частей 1, 2, 3 статьи 103 Федерального закона №44-ФЗ, пунктов 6, 10 </w:t>
      </w:r>
      <w:hyperlink r:id="rId7" w:history="1">
        <w:r w:rsidRPr="00841A25">
          <w:rPr>
            <w:rFonts w:ascii="Times New Roman" w:hAnsi="Times New Roman"/>
            <w:sz w:val="24"/>
            <w:szCs w:val="24"/>
          </w:rPr>
          <w:t>Правил</w:t>
        </w:r>
      </w:hyperlink>
      <w:r w:rsidRPr="00841A25">
        <w:rPr>
          <w:rFonts w:ascii="Times New Roman" w:hAnsi="Times New Roman"/>
          <w:sz w:val="24"/>
          <w:szCs w:val="24"/>
        </w:rPr>
        <w:t xml:space="preserve"> ведения реестра контрактов, заключенных заказчиками, утвержденных постановлением Правительства РФ от 27.01.2022 года № 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</w:t>
      </w:r>
      <w:proofErr w:type="gramEnd"/>
      <w:r w:rsidRPr="00841A25">
        <w:rPr>
          <w:rFonts w:ascii="Times New Roman" w:hAnsi="Times New Roman"/>
          <w:sz w:val="24"/>
          <w:szCs w:val="24"/>
        </w:rPr>
        <w:t xml:space="preserve"> Российской Федерации и признании </w:t>
      </w:r>
      <w:proofErr w:type="gramStart"/>
      <w:r w:rsidRPr="00841A25">
        <w:rPr>
          <w:rFonts w:ascii="Times New Roman" w:hAnsi="Times New Roman"/>
          <w:sz w:val="24"/>
          <w:szCs w:val="24"/>
        </w:rPr>
        <w:t>утратившими</w:t>
      </w:r>
      <w:proofErr w:type="gramEnd"/>
      <w:r w:rsidRPr="00841A25">
        <w:rPr>
          <w:rFonts w:ascii="Times New Roman" w:hAnsi="Times New Roman"/>
          <w:sz w:val="24"/>
          <w:szCs w:val="24"/>
        </w:rPr>
        <w:t xml:space="preserve"> силу актов и отдельных положений актов Правительства Российской Федерации», не размещены информация и документы в реестре контрактов о контрактах, заключенных на основании пункта 8 части 1 статьи 93 Федерального закона №44-ФЗ – 2 нарушения.</w:t>
      </w:r>
    </w:p>
    <w:p w:rsidR="005E09D7" w:rsidRPr="00841A25" w:rsidRDefault="005E09D7" w:rsidP="00841A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41A25">
        <w:rPr>
          <w:rFonts w:ascii="Times New Roman" w:hAnsi="Times New Roman"/>
          <w:sz w:val="24"/>
          <w:szCs w:val="24"/>
        </w:rPr>
        <w:t xml:space="preserve">13. Нарушены требования части 13.1 статьи 34 Федерального закона №44-ФЗ в части несвоевременной оплаты заказчиком исполненных обязательств – 12 нарушений. </w:t>
      </w:r>
    </w:p>
    <w:p w:rsidR="005E09D7" w:rsidRPr="00841A25" w:rsidRDefault="005E09D7" w:rsidP="00841A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41A25">
        <w:rPr>
          <w:rFonts w:ascii="Times New Roman" w:hAnsi="Times New Roman"/>
          <w:sz w:val="24"/>
          <w:szCs w:val="24"/>
        </w:rPr>
        <w:t xml:space="preserve">14. </w:t>
      </w:r>
      <w:proofErr w:type="gramStart"/>
      <w:r w:rsidRPr="00841A25">
        <w:rPr>
          <w:rFonts w:ascii="Times New Roman" w:eastAsiaTheme="minorHAnsi" w:hAnsi="Times New Roman"/>
          <w:sz w:val="24"/>
          <w:szCs w:val="24"/>
        </w:rPr>
        <w:t xml:space="preserve">В нарушение </w:t>
      </w:r>
      <w:hyperlink r:id="rId8" w:history="1">
        <w:r w:rsidRPr="00841A25">
          <w:rPr>
            <w:rFonts w:ascii="Times New Roman" w:eastAsiaTheme="minorHAnsi" w:hAnsi="Times New Roman"/>
            <w:sz w:val="24"/>
            <w:szCs w:val="24"/>
          </w:rPr>
          <w:t>пунктов 1</w:t>
        </w:r>
      </w:hyperlink>
      <w:r w:rsidRPr="00841A25">
        <w:rPr>
          <w:rFonts w:ascii="Times New Roman" w:eastAsiaTheme="minorHAnsi" w:hAnsi="Times New Roman"/>
          <w:sz w:val="24"/>
          <w:szCs w:val="24"/>
        </w:rPr>
        <w:t xml:space="preserve">, </w:t>
      </w:r>
      <w:hyperlink r:id="rId9" w:history="1">
        <w:r w:rsidRPr="00841A25">
          <w:rPr>
            <w:rFonts w:ascii="Times New Roman" w:eastAsiaTheme="minorHAnsi" w:hAnsi="Times New Roman"/>
            <w:sz w:val="24"/>
            <w:szCs w:val="24"/>
          </w:rPr>
          <w:t>2 части 1</w:t>
        </w:r>
      </w:hyperlink>
      <w:r w:rsidRPr="00841A25">
        <w:rPr>
          <w:rFonts w:ascii="Times New Roman" w:eastAsiaTheme="minorHAnsi" w:hAnsi="Times New Roman"/>
          <w:sz w:val="24"/>
          <w:szCs w:val="24"/>
        </w:rPr>
        <w:t xml:space="preserve">, </w:t>
      </w:r>
      <w:hyperlink r:id="rId10" w:history="1">
        <w:r w:rsidRPr="00841A25">
          <w:rPr>
            <w:rFonts w:ascii="Times New Roman" w:eastAsiaTheme="minorHAnsi" w:hAnsi="Times New Roman"/>
            <w:sz w:val="24"/>
            <w:szCs w:val="24"/>
          </w:rPr>
          <w:t>части 7 статьи 94</w:t>
        </w:r>
      </w:hyperlink>
      <w:r w:rsidRPr="00841A25">
        <w:rPr>
          <w:rFonts w:ascii="Times New Roman" w:eastAsiaTheme="minorHAnsi" w:hAnsi="Times New Roman"/>
          <w:sz w:val="24"/>
          <w:szCs w:val="24"/>
        </w:rPr>
        <w:t xml:space="preserve"> Федерального закона №44-ФЗ, учреждением осуществлялась приемка и оплата поставленного товара без сопоставления с условиями </w:t>
      </w:r>
      <w:r w:rsidRPr="00841A25">
        <w:rPr>
          <w:rFonts w:ascii="Times New Roman" w:hAnsi="Times New Roman"/>
          <w:sz w:val="24"/>
          <w:szCs w:val="24"/>
        </w:rPr>
        <w:t xml:space="preserve">муниципального контракта № 04 от 17.07.2024 года на поставку шкафов для документов, стола углового на сумму 20870,00 рублей с ИП </w:t>
      </w:r>
      <w:proofErr w:type="spellStart"/>
      <w:r w:rsidRPr="00841A25">
        <w:rPr>
          <w:rFonts w:ascii="Times New Roman" w:hAnsi="Times New Roman"/>
          <w:sz w:val="24"/>
          <w:szCs w:val="24"/>
        </w:rPr>
        <w:t>Шалатоновым</w:t>
      </w:r>
      <w:proofErr w:type="spellEnd"/>
      <w:r w:rsidRPr="00841A25">
        <w:rPr>
          <w:rFonts w:ascii="Times New Roman" w:hAnsi="Times New Roman"/>
          <w:sz w:val="24"/>
          <w:szCs w:val="24"/>
        </w:rPr>
        <w:t xml:space="preserve"> Е.Г</w:t>
      </w:r>
      <w:r w:rsidRPr="00841A25">
        <w:rPr>
          <w:rFonts w:ascii="Times New Roman" w:eastAsiaTheme="minorHAnsi" w:hAnsi="Times New Roman"/>
          <w:sz w:val="24"/>
          <w:szCs w:val="24"/>
        </w:rPr>
        <w:t xml:space="preserve"> в части соответствия товара условиям контракта и потребностям учреждения.</w:t>
      </w:r>
      <w:proofErr w:type="gramEnd"/>
    </w:p>
    <w:p w:rsidR="005E09D7" w:rsidRPr="00841A25" w:rsidRDefault="005E09D7" w:rsidP="00841A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41A25">
        <w:rPr>
          <w:rFonts w:ascii="Times New Roman" w:hAnsi="Times New Roman"/>
          <w:sz w:val="24"/>
          <w:szCs w:val="24"/>
        </w:rPr>
        <w:lastRenderedPageBreak/>
        <w:t xml:space="preserve">15. </w:t>
      </w:r>
      <w:proofErr w:type="gramStart"/>
      <w:r w:rsidRPr="00841A25">
        <w:rPr>
          <w:rFonts w:ascii="Times New Roman" w:hAnsi="Times New Roman"/>
          <w:sz w:val="24"/>
          <w:szCs w:val="24"/>
        </w:rPr>
        <w:t>В нарушение частей 1,2 статьи 10 Федерального закона от 06.12.2011 года № 402-ФЗ «О бухгалтерском учете», пунктов 7, 8 федерального стандарта бухгалтерского учета для организаций государственного сектора «Основные средства», утвержденного приказом Минфина России от 31.12.2016 года № 257н «Об утверждении федерального стандарта бухгалтерского учета для организаций государственного сектора «Основные средства», поступивший актив световая вывеска неправомерно не отнесена к основным средствам и отражена</w:t>
      </w:r>
      <w:proofErr w:type="gramEnd"/>
      <w:r w:rsidRPr="00841A25">
        <w:rPr>
          <w:rFonts w:ascii="Times New Roman" w:hAnsi="Times New Roman"/>
          <w:sz w:val="24"/>
          <w:szCs w:val="24"/>
        </w:rPr>
        <w:t xml:space="preserve"> в составе материальных запасов.</w:t>
      </w:r>
    </w:p>
    <w:p w:rsidR="005E09D7" w:rsidRPr="00841A25" w:rsidRDefault="005E09D7" w:rsidP="00841A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41A25">
        <w:rPr>
          <w:rFonts w:ascii="Times New Roman" w:hAnsi="Times New Roman"/>
          <w:sz w:val="24"/>
          <w:szCs w:val="24"/>
        </w:rPr>
        <w:t xml:space="preserve">16. </w:t>
      </w:r>
      <w:proofErr w:type="gramStart"/>
      <w:r w:rsidRPr="00841A25">
        <w:rPr>
          <w:rFonts w:ascii="Times New Roman" w:hAnsi="Times New Roman"/>
          <w:sz w:val="24"/>
          <w:szCs w:val="24"/>
        </w:rPr>
        <w:t xml:space="preserve">В нарушение </w:t>
      </w:r>
      <w:hyperlink r:id="rId11" w:history="1">
        <w:r w:rsidRPr="00841A25">
          <w:rPr>
            <w:rFonts w:ascii="Times New Roman" w:hAnsi="Times New Roman"/>
            <w:sz w:val="24"/>
            <w:szCs w:val="24"/>
          </w:rPr>
          <w:t>пункта 5 части 3 статьи 21</w:t>
        </w:r>
      </w:hyperlink>
      <w:r w:rsidRPr="00841A25">
        <w:rPr>
          <w:rFonts w:ascii="Times New Roman" w:hAnsi="Times New Roman"/>
          <w:sz w:val="24"/>
          <w:szCs w:val="24"/>
        </w:rPr>
        <w:t xml:space="preserve"> Федерального закона № 402-ФЗ, пункта 29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утвержденного приказом Минфина России от 31.12.2016 года № 256н «Об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</w:t>
      </w:r>
      <w:hyperlink r:id="rId12" w:history="1">
        <w:r w:rsidRPr="00841A25">
          <w:rPr>
            <w:rFonts w:ascii="Times New Roman" w:hAnsi="Times New Roman"/>
            <w:sz w:val="24"/>
            <w:szCs w:val="24"/>
          </w:rPr>
          <w:t>пункта 202</w:t>
        </w:r>
      </w:hyperlink>
      <w:r w:rsidRPr="00841A25">
        <w:rPr>
          <w:rFonts w:ascii="Times New Roman" w:hAnsi="Times New Roman"/>
          <w:sz w:val="24"/>
          <w:szCs w:val="24"/>
        </w:rPr>
        <w:t xml:space="preserve">, </w:t>
      </w:r>
      <w:hyperlink r:id="rId13" w:history="1">
        <w:r w:rsidRPr="00841A25">
          <w:rPr>
            <w:rFonts w:ascii="Times New Roman" w:hAnsi="Times New Roman"/>
            <w:sz w:val="24"/>
            <w:szCs w:val="24"/>
          </w:rPr>
          <w:t>254</w:t>
        </w:r>
        <w:proofErr w:type="gramEnd"/>
      </w:hyperlink>
      <w:r w:rsidRPr="00841A25">
        <w:rPr>
          <w:rFonts w:ascii="Times New Roman" w:hAnsi="Times New Roman"/>
          <w:sz w:val="24"/>
          <w:szCs w:val="24"/>
        </w:rPr>
        <w:t xml:space="preserve">, </w:t>
      </w:r>
      <w:hyperlink r:id="rId14" w:history="1">
        <w:r w:rsidRPr="00841A25">
          <w:rPr>
            <w:rFonts w:ascii="Times New Roman" w:hAnsi="Times New Roman"/>
            <w:sz w:val="24"/>
            <w:szCs w:val="24"/>
          </w:rPr>
          <w:t>абзаца 9 пункта 3</w:t>
        </w:r>
      </w:hyperlink>
      <w:r w:rsidRPr="00841A25">
        <w:rPr>
          <w:rFonts w:ascii="Times New Roman" w:hAnsi="Times New Roman"/>
          <w:sz w:val="24"/>
          <w:szCs w:val="24"/>
        </w:rPr>
        <w:t xml:space="preserve">, </w:t>
      </w:r>
      <w:hyperlink r:id="rId15" w:history="1">
        <w:r w:rsidRPr="00841A25">
          <w:rPr>
            <w:rFonts w:ascii="Times New Roman" w:hAnsi="Times New Roman"/>
            <w:sz w:val="24"/>
            <w:szCs w:val="24"/>
          </w:rPr>
          <w:t>пункта 256</w:t>
        </w:r>
      </w:hyperlink>
      <w:r w:rsidRPr="00841A25">
        <w:rPr>
          <w:rFonts w:ascii="Times New Roman" w:hAnsi="Times New Roman"/>
          <w:sz w:val="24"/>
          <w:szCs w:val="24"/>
        </w:rPr>
        <w:t xml:space="preserve"> Инструкции № 157н учреждением не соблюден порядок применения плана счетов бюджетного (бухгалтерского) учета в части отражения расчетов за поставку товара на счете 030234000 «Расчеты по приобретению материальных запасов» вместо счета 0 302 31 000 «Расчеты по приобретению основных средств».</w:t>
      </w:r>
    </w:p>
    <w:p w:rsidR="00841A25" w:rsidRPr="00841A25" w:rsidRDefault="005E09D7" w:rsidP="00841A25">
      <w:pPr>
        <w:pStyle w:val="a4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A25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841A25">
        <w:rPr>
          <w:rFonts w:ascii="Times New Roman" w:hAnsi="Times New Roman" w:cs="Times New Roman"/>
          <w:sz w:val="24"/>
          <w:szCs w:val="24"/>
        </w:rPr>
        <w:t xml:space="preserve">В нарушение частей 1,2 статьи 10, </w:t>
      </w:r>
      <w:hyperlink r:id="rId16" w:history="1">
        <w:r w:rsidRPr="00841A25">
          <w:rPr>
            <w:rFonts w:ascii="Times New Roman" w:hAnsi="Times New Roman" w:cs="Times New Roman"/>
            <w:sz w:val="24"/>
            <w:szCs w:val="24"/>
          </w:rPr>
          <w:t>пункта 5 части 3 статьи 21</w:t>
        </w:r>
      </w:hyperlink>
      <w:r w:rsidRPr="00841A25">
        <w:rPr>
          <w:rFonts w:ascii="Times New Roman" w:hAnsi="Times New Roman" w:cs="Times New Roman"/>
          <w:sz w:val="24"/>
          <w:szCs w:val="24"/>
        </w:rPr>
        <w:t xml:space="preserve"> Федерального закона от 06.12.2011 года № 402-ФЗ «О бухгалтерском учете», пунктов 7, 8 федерального стандарта бухгалтерского учета для организаций государственного сектора «Основные средства», утвержденного приказом Минфина России от 31.12.2016 года № 257н «Об утверждении федерального стандарта бухгалтерского учета для организаций государственного сектора «Основные средства», пункта 45 Единого плана счетов бухгалтерского</w:t>
      </w:r>
      <w:proofErr w:type="gramEnd"/>
      <w:r w:rsidRPr="00841A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1A25">
        <w:rPr>
          <w:rFonts w:ascii="Times New Roman" w:hAnsi="Times New Roman" w:cs="Times New Roman"/>
          <w:sz w:val="24"/>
          <w:szCs w:val="24"/>
        </w:rPr>
        <w:t>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применению, утвержденным приказом Минфина России от 01.12.2010 года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</w:t>
      </w:r>
      <w:proofErr w:type="gramEnd"/>
      <w:r w:rsidRPr="00841A25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841A25">
        <w:rPr>
          <w:rFonts w:ascii="Times New Roman" w:hAnsi="Times New Roman" w:cs="Times New Roman"/>
          <w:sz w:val="24"/>
          <w:szCs w:val="24"/>
        </w:rPr>
        <w:t>учреждений и Инструкции по его применению», учреждением затраты на выполнение работ по монтажу и пуско-наладке системы оповещения и управления эвакуацией людей (работников,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 в сумме 382025,00 рублей, списаны в расходы текущего финансового года без выделения и отнесения к основным средствам оборудования (оконечные устройства), являющегося</w:t>
      </w:r>
      <w:proofErr w:type="gramEnd"/>
      <w:r w:rsidRPr="00841A25">
        <w:rPr>
          <w:rFonts w:ascii="Times New Roman" w:hAnsi="Times New Roman" w:cs="Times New Roman"/>
          <w:sz w:val="24"/>
          <w:szCs w:val="24"/>
        </w:rPr>
        <w:t xml:space="preserve"> частью данной системы.</w:t>
      </w:r>
    </w:p>
    <w:p w:rsidR="00841A25" w:rsidRPr="00841A25" w:rsidRDefault="00841A25" w:rsidP="00841A25">
      <w:pPr>
        <w:pStyle w:val="a4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5D78" w:rsidRPr="00841A25" w:rsidRDefault="003E5D78" w:rsidP="00841A25">
      <w:pPr>
        <w:pStyle w:val="a4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A25">
        <w:rPr>
          <w:rFonts w:ascii="Times New Roman" w:hAnsi="Times New Roman"/>
          <w:sz w:val="24"/>
          <w:szCs w:val="24"/>
        </w:rPr>
        <w:t xml:space="preserve">В адрес учреждения направлен план мероприятий по устранению выявленных нарушений, утвержденный главой города от </w:t>
      </w:r>
      <w:r w:rsidR="00841A25" w:rsidRPr="00841A25">
        <w:rPr>
          <w:rFonts w:ascii="Times New Roman" w:hAnsi="Times New Roman"/>
          <w:sz w:val="24"/>
          <w:szCs w:val="24"/>
        </w:rPr>
        <w:t>20</w:t>
      </w:r>
      <w:r w:rsidRPr="00841A25">
        <w:rPr>
          <w:rFonts w:ascii="Times New Roman" w:hAnsi="Times New Roman"/>
          <w:sz w:val="24"/>
          <w:szCs w:val="24"/>
        </w:rPr>
        <w:t>.04.202</w:t>
      </w:r>
      <w:r w:rsidR="00841A25" w:rsidRPr="00841A25">
        <w:rPr>
          <w:rFonts w:ascii="Times New Roman" w:hAnsi="Times New Roman"/>
          <w:sz w:val="24"/>
          <w:szCs w:val="24"/>
        </w:rPr>
        <w:t>6</w:t>
      </w:r>
      <w:r w:rsidRPr="00841A25">
        <w:rPr>
          <w:rFonts w:ascii="Times New Roman" w:hAnsi="Times New Roman"/>
          <w:sz w:val="24"/>
          <w:szCs w:val="24"/>
        </w:rPr>
        <w:t xml:space="preserve"> года.</w:t>
      </w:r>
    </w:p>
    <w:p w:rsidR="003E5D78" w:rsidRPr="00841A25" w:rsidRDefault="003E5D78" w:rsidP="003E5D78">
      <w:pPr>
        <w:autoSpaceDE w:val="0"/>
        <w:autoSpaceDN w:val="0"/>
        <w:adjustRightInd w:val="0"/>
        <w:ind w:firstLine="567"/>
        <w:jc w:val="both"/>
        <w:rPr>
          <w:rFonts w:ascii="Times New Roman CYR" w:eastAsiaTheme="minorHAnsi" w:hAnsi="Times New Roman CYR" w:cs="Times New Roman CYR"/>
          <w:bCs/>
          <w:sz w:val="24"/>
          <w:szCs w:val="24"/>
        </w:rPr>
      </w:pPr>
    </w:p>
    <w:p w:rsidR="003E5D78" w:rsidRPr="00841A25" w:rsidRDefault="003E5D78" w:rsidP="003E5D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3E5D78" w:rsidRPr="00841A25" w:rsidRDefault="003E5D78" w:rsidP="003E5D78">
      <w:pPr>
        <w:rPr>
          <w:sz w:val="24"/>
          <w:szCs w:val="24"/>
        </w:rPr>
      </w:pPr>
    </w:p>
    <w:p w:rsidR="003E5D78" w:rsidRPr="00841A25" w:rsidRDefault="003E5D78" w:rsidP="003E5D7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E5D78" w:rsidRPr="00841A25" w:rsidRDefault="003E5D78" w:rsidP="003E5D78">
      <w:pPr>
        <w:ind w:firstLine="709"/>
        <w:rPr>
          <w:rFonts w:ascii="Times New Roman" w:hAnsi="Times New Roman"/>
          <w:sz w:val="24"/>
          <w:szCs w:val="24"/>
        </w:rPr>
      </w:pPr>
    </w:p>
    <w:p w:rsidR="00383D55" w:rsidRPr="00841A25" w:rsidRDefault="00383D55" w:rsidP="000A3F1E">
      <w:pPr>
        <w:ind w:firstLine="709"/>
        <w:rPr>
          <w:rFonts w:ascii="Times New Roman" w:hAnsi="Times New Roman"/>
          <w:sz w:val="24"/>
          <w:szCs w:val="24"/>
        </w:rPr>
      </w:pPr>
    </w:p>
    <w:sectPr w:rsidR="00383D55" w:rsidRPr="00841A25" w:rsidSect="000A3F1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5D78"/>
    <w:rsid w:val="000A3F1E"/>
    <w:rsid w:val="003478EE"/>
    <w:rsid w:val="00374D32"/>
    <w:rsid w:val="00383D55"/>
    <w:rsid w:val="003E5D78"/>
    <w:rsid w:val="005E09D7"/>
    <w:rsid w:val="00606956"/>
    <w:rsid w:val="006447AD"/>
    <w:rsid w:val="00841A25"/>
    <w:rsid w:val="0098718A"/>
    <w:rsid w:val="00C16CF2"/>
    <w:rsid w:val="00D41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D78"/>
    <w:pPr>
      <w:spacing w:after="160" w:line="252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E5D78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E09D7"/>
    <w:rPr>
      <w:color w:val="0000FF"/>
      <w:u w:val="single"/>
    </w:rPr>
  </w:style>
  <w:style w:type="paragraph" w:styleId="a4">
    <w:name w:val="No Spacing"/>
    <w:uiPriority w:val="1"/>
    <w:qFormat/>
    <w:rsid w:val="005E09D7"/>
    <w:pPr>
      <w:ind w:firstLine="0"/>
      <w:jc w:val="left"/>
    </w:pPr>
  </w:style>
  <w:style w:type="character" w:customStyle="1" w:styleId="highlightcolor">
    <w:name w:val="highlightcolor"/>
    <w:basedOn w:val="a0"/>
    <w:rsid w:val="005E09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361&amp;dst=2947" TargetMode="External"/><Relationship Id="rId13" Type="http://schemas.openxmlformats.org/officeDocument/2006/relationships/hyperlink" Target="https://login.consultant.ru/link/?req=doc&amp;base=LAW&amp;n=450185&amp;dst=12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3928&amp;dst=100677" TargetMode="External"/><Relationship Id="rId12" Type="http://schemas.openxmlformats.org/officeDocument/2006/relationships/hyperlink" Target="https://login.consultant.ru/link/?req=doc&amp;base=LAW&amp;n=450185&amp;dst=1263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1621&amp;dst=137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upki.gov.ru/epz/contract/contractCard/common-info.html?reestrNumber=3570200550625000003" TargetMode="External"/><Relationship Id="rId11" Type="http://schemas.openxmlformats.org/officeDocument/2006/relationships/hyperlink" Target="https://login.consultant.ru/link/?req=doc&amp;base=LAW&amp;n=521621&amp;dst=137" TargetMode="External"/><Relationship Id="rId5" Type="http://schemas.openxmlformats.org/officeDocument/2006/relationships/hyperlink" Target="https://login.consultant.ru/link/?req=doc&amp;base=LAW&amp;n=483131&amp;dst=100225" TargetMode="External"/><Relationship Id="rId15" Type="http://schemas.openxmlformats.org/officeDocument/2006/relationships/hyperlink" Target="https://login.consultant.ru/link/?req=doc&amp;base=LAW&amp;n=450185&amp;dst=2818" TargetMode="External"/><Relationship Id="rId10" Type="http://schemas.openxmlformats.org/officeDocument/2006/relationships/hyperlink" Target="https://login.consultant.ru/link/?req=doc&amp;base=LAW&amp;n=483361&amp;dst=2951" TargetMode="External"/><Relationship Id="rId4" Type="http://schemas.openxmlformats.org/officeDocument/2006/relationships/hyperlink" Target="https://login.consultant.ru/link/?req=doc&amp;base=LAW&amp;n=483131&amp;dst=1380" TargetMode="External"/><Relationship Id="rId9" Type="http://schemas.openxmlformats.org/officeDocument/2006/relationships/hyperlink" Target="https://login.consultant.ru/link/?req=doc&amp;base=LAW&amp;n=483361&amp;dst=2948" TargetMode="External"/><Relationship Id="rId14" Type="http://schemas.openxmlformats.org/officeDocument/2006/relationships/hyperlink" Target="https://login.consultant.ru/link/?req=doc&amp;base=LAW&amp;n=450185&amp;dst=123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2025-06-10T06:36:00Z</dcterms:created>
  <dcterms:modified xsi:type="dcterms:W3CDTF">2026-06-11T12:27:00Z</dcterms:modified>
</cp:coreProperties>
</file>