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5" w:rsidRPr="00884599" w:rsidRDefault="00AB4F95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84599">
        <w:rPr>
          <w:rFonts w:eastAsiaTheme="minorHAnsi"/>
          <w:bCs/>
          <w:sz w:val="28"/>
          <w:szCs w:val="28"/>
          <w:lang w:eastAsia="en-US"/>
        </w:rPr>
        <w:t xml:space="preserve">В ходе осуществления </w:t>
      </w:r>
      <w:r w:rsidR="00884599">
        <w:rPr>
          <w:rFonts w:eastAsiaTheme="minorHAnsi"/>
          <w:bCs/>
          <w:sz w:val="28"/>
          <w:szCs w:val="28"/>
          <w:lang w:eastAsia="en-US"/>
        </w:rPr>
        <w:t xml:space="preserve">в 2023 году </w:t>
      </w:r>
      <w:r w:rsidR="00884599" w:rsidRPr="00884599">
        <w:rPr>
          <w:sz w:val="28"/>
          <w:szCs w:val="28"/>
        </w:rPr>
        <w:t xml:space="preserve">ведомственного </w:t>
      </w:r>
      <w:proofErr w:type="gramStart"/>
      <w:r w:rsidR="00884599" w:rsidRPr="00884599">
        <w:rPr>
          <w:sz w:val="28"/>
          <w:szCs w:val="28"/>
        </w:rPr>
        <w:t>контроля за</w:t>
      </w:r>
      <w:proofErr w:type="gramEnd"/>
      <w:r w:rsidR="00884599" w:rsidRPr="00884599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8845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4599">
        <w:rPr>
          <w:rFonts w:eastAsiaTheme="minorHAnsi"/>
          <w:bCs/>
          <w:sz w:val="28"/>
          <w:szCs w:val="28"/>
          <w:lang w:eastAsia="en-US"/>
        </w:rPr>
        <w:t>выявлены следующие недостатки и нарушения</w:t>
      </w:r>
      <w:r w:rsidR="00884599">
        <w:rPr>
          <w:rFonts w:eastAsiaTheme="minorHAnsi"/>
          <w:bCs/>
          <w:sz w:val="28"/>
          <w:szCs w:val="28"/>
          <w:lang w:eastAsia="en-US"/>
        </w:rPr>
        <w:t>.</w:t>
      </w:r>
    </w:p>
    <w:p w:rsidR="00C62BDA" w:rsidRPr="00C62BDA" w:rsidRDefault="00C62BDA" w:rsidP="00C62BDA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C62BDA">
        <w:rPr>
          <w:rFonts w:eastAsiaTheme="minorHAnsi"/>
          <w:b/>
          <w:sz w:val="28"/>
          <w:szCs w:val="28"/>
          <w:lang w:eastAsia="en-US"/>
        </w:rPr>
        <w:t>Нарушения порядка заключения, изменения, расторжения трудовых договоров.</w:t>
      </w:r>
    </w:p>
    <w:p w:rsidR="006760E4" w:rsidRDefault="006760E4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нарушение статей 65, 331 Трудового кодекса Российской Федерации </w:t>
      </w:r>
      <w:r w:rsidR="00214B21">
        <w:rPr>
          <w:rFonts w:eastAsiaTheme="minorHAnsi"/>
          <w:sz w:val="28"/>
          <w:szCs w:val="28"/>
          <w:lang w:eastAsia="en-US"/>
        </w:rPr>
        <w:t xml:space="preserve">учреждениями </w:t>
      </w:r>
      <w:r>
        <w:rPr>
          <w:rFonts w:eastAsiaTheme="minorHAnsi"/>
          <w:sz w:val="28"/>
          <w:szCs w:val="28"/>
          <w:lang w:eastAsia="en-US"/>
        </w:rPr>
        <w:t>осуществлялся прием работников на работу без справок о наличии (отсутствии) судимости.</w:t>
      </w:r>
    </w:p>
    <w:p w:rsidR="00884599" w:rsidRDefault="00C62BDA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</w:t>
      </w:r>
      <w:r w:rsidRPr="00BF4C25">
        <w:rPr>
          <w:rFonts w:eastAsiaTheme="minorHAnsi"/>
          <w:sz w:val="28"/>
          <w:szCs w:val="28"/>
          <w:lang w:eastAsia="en-US"/>
        </w:rPr>
        <w:t>арушен</w:t>
      </w:r>
      <w:r>
        <w:rPr>
          <w:rFonts w:eastAsiaTheme="minorHAnsi"/>
          <w:sz w:val="28"/>
          <w:szCs w:val="28"/>
          <w:lang w:eastAsia="en-US"/>
        </w:rPr>
        <w:t>ы</w:t>
      </w:r>
      <w:r w:rsidRPr="00BF4C25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 xml:space="preserve">я статьи 57 Трудового кодекса Российской Федерации в части не указания в трудовых договорах трудовой функции по должностям воспитателей групп комбинированной и компенсирующей направленности, связанной с предоставлением работнику предусмотренных законодательством гарантий. </w:t>
      </w:r>
    </w:p>
    <w:p w:rsidR="00C62BDA" w:rsidRDefault="00C62BDA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приеме педагогических работников на должности воспитателей в трудовом договоре отсутствовали условия о трудовой функции работника, связанной с осуществлением образования, присмотра и ухода за детьми в группах комбинированной и компенсирующей направленности. В соответствии с законодательством такие условия влекут для работника повышенную оплату, удлиненный ежегодный отпуск и сокращенное рабочее время. При комплектовании групп на следующий учебный год с изменением трудовой функции и перемещением воспитателей из групп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группы комбинированной и компенсирующей направленности изменения в трудовые договоры также не вносились.</w:t>
      </w:r>
    </w:p>
    <w:p w:rsidR="00C62BDA" w:rsidRDefault="00884599" w:rsidP="00C62B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62BDA">
        <w:rPr>
          <w:rFonts w:eastAsiaTheme="minorHAnsi"/>
          <w:sz w:val="28"/>
          <w:szCs w:val="28"/>
          <w:lang w:eastAsia="en-US"/>
        </w:rPr>
        <w:t>. В нарушение статей 60.2, 151 Трудового  кодекса Российской Федерации учреждением нарушен порядок привлечения работников к дополнительной работе, оформления условий при расширении зон обслуживания.</w:t>
      </w:r>
    </w:p>
    <w:p w:rsidR="00884599" w:rsidRDefault="00E02E6B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приказов о возложении дополнительных обязанностей на работников, в том числе в связи с совмещением обязанностей отсутствующих работников, письменных согласий работников, учреждением начислялись дополнительные выплаты в связи с выполнением такой работы. В нарушение требований 60.2, 151 Трудового  кодекса Российской Федерации дополнительные соглашения также не заключались.</w:t>
      </w:r>
    </w:p>
    <w:p w:rsidR="006760E4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760E4">
        <w:rPr>
          <w:rFonts w:eastAsiaTheme="minorHAnsi"/>
          <w:sz w:val="28"/>
          <w:szCs w:val="28"/>
          <w:lang w:eastAsia="en-US"/>
        </w:rPr>
        <w:t>. Н</w:t>
      </w:r>
      <w:r w:rsidR="006760E4" w:rsidRPr="00BF4C25">
        <w:rPr>
          <w:rFonts w:eastAsiaTheme="minorHAnsi"/>
          <w:sz w:val="28"/>
          <w:szCs w:val="28"/>
          <w:lang w:eastAsia="en-US"/>
        </w:rPr>
        <w:t>арушен</w:t>
      </w:r>
      <w:r w:rsidR="006760E4">
        <w:rPr>
          <w:rFonts w:eastAsiaTheme="minorHAnsi"/>
          <w:sz w:val="28"/>
          <w:szCs w:val="28"/>
          <w:lang w:eastAsia="en-US"/>
        </w:rPr>
        <w:t>ы</w:t>
      </w:r>
      <w:r w:rsidR="006760E4" w:rsidRPr="00BF4C25">
        <w:rPr>
          <w:rFonts w:eastAsiaTheme="minorHAnsi"/>
          <w:sz w:val="28"/>
          <w:szCs w:val="28"/>
          <w:lang w:eastAsia="en-US"/>
        </w:rPr>
        <w:t xml:space="preserve"> требовани</w:t>
      </w:r>
      <w:r w:rsidR="006760E4">
        <w:rPr>
          <w:rFonts w:eastAsiaTheme="minorHAnsi"/>
          <w:sz w:val="28"/>
          <w:szCs w:val="28"/>
          <w:lang w:eastAsia="en-US"/>
        </w:rPr>
        <w:t>я</w:t>
      </w:r>
      <w:r w:rsidR="006760E4" w:rsidRPr="00BF4C25">
        <w:rPr>
          <w:rFonts w:eastAsiaTheme="minorHAnsi"/>
          <w:sz w:val="28"/>
          <w:szCs w:val="28"/>
          <w:lang w:eastAsia="en-US"/>
        </w:rPr>
        <w:t xml:space="preserve">  статьи 72.1, пункта 5 части первой статьи 77 Трудового кодекса Российской Федерации </w:t>
      </w:r>
      <w:r w:rsidR="006760E4">
        <w:rPr>
          <w:rFonts w:eastAsiaTheme="minorHAnsi"/>
          <w:sz w:val="28"/>
          <w:szCs w:val="28"/>
          <w:lang w:eastAsia="en-US"/>
        </w:rPr>
        <w:t>в части н</w:t>
      </w:r>
      <w:r w:rsidR="006760E4" w:rsidRPr="00BF4C25">
        <w:rPr>
          <w:rFonts w:eastAsiaTheme="minorHAnsi"/>
          <w:sz w:val="28"/>
          <w:szCs w:val="28"/>
          <w:lang w:eastAsia="en-US"/>
        </w:rPr>
        <w:t>евыполнени</w:t>
      </w:r>
      <w:r w:rsidR="006760E4">
        <w:rPr>
          <w:rFonts w:eastAsiaTheme="minorHAnsi"/>
          <w:sz w:val="28"/>
          <w:szCs w:val="28"/>
          <w:lang w:eastAsia="en-US"/>
        </w:rPr>
        <w:t>я</w:t>
      </w:r>
      <w:r w:rsidR="006760E4" w:rsidRPr="00BF4C25">
        <w:rPr>
          <w:rFonts w:eastAsiaTheme="minorHAnsi"/>
          <w:sz w:val="28"/>
          <w:szCs w:val="28"/>
          <w:lang w:eastAsia="en-US"/>
        </w:rPr>
        <w:t xml:space="preserve"> требований об увольнении </w:t>
      </w:r>
      <w:r w:rsidR="006760E4">
        <w:rPr>
          <w:rFonts w:eastAsiaTheme="minorHAnsi"/>
          <w:sz w:val="28"/>
          <w:szCs w:val="28"/>
          <w:lang w:eastAsia="en-US"/>
        </w:rPr>
        <w:t>работников в связи с назначением на должность руководителя учреждения.</w:t>
      </w:r>
    </w:p>
    <w:p w:rsidR="00214B21" w:rsidRDefault="00214B21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Отраслевой (функциональный) орган администрации назначил на должность руководителя учреждения без освобождения от основной должности, по которой этот работник работал в учреждении. Увольнение работника не производилось, работник числился на обеих должностях.  </w:t>
      </w:r>
    </w:p>
    <w:p w:rsidR="00130332" w:rsidRDefault="00130332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30332" w:rsidRPr="00BF4C25" w:rsidRDefault="00130332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требований трудового законодательства, регулирующих рабочее время и время отдыха.</w:t>
      </w:r>
    </w:p>
    <w:p w:rsidR="006760E4" w:rsidRDefault="00884599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6760E4">
        <w:rPr>
          <w:rFonts w:eastAsiaTheme="minorHAnsi"/>
          <w:sz w:val="28"/>
          <w:szCs w:val="28"/>
          <w:lang w:eastAsia="en-US"/>
        </w:rPr>
        <w:t>. Нарушена статья 123 Трудового кодекса Российской Федерации в части невнесения внутренних совместителей в график отпусков.</w:t>
      </w:r>
    </w:p>
    <w:p w:rsidR="00214B21" w:rsidRDefault="00214B21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Работники, работающие в учреждении на условиях внутреннего совместительства, не внесены в график отпусков по этим должностям.</w:t>
      </w:r>
    </w:p>
    <w:p w:rsidR="00214B21" w:rsidRDefault="00214B21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вносятся в графики отпусков работники, работающие на условиях внутреннего совместительства по срочному трудовому договору, срок действия которого заканчивается в течение календарного года.</w:t>
      </w:r>
    </w:p>
    <w:p w:rsidR="00606B88" w:rsidRDefault="00884599" w:rsidP="00606B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760E4">
        <w:rPr>
          <w:rFonts w:eastAsiaTheme="minorHAnsi"/>
          <w:sz w:val="28"/>
          <w:szCs w:val="28"/>
          <w:lang w:eastAsia="en-US"/>
        </w:rPr>
        <w:t xml:space="preserve">. </w:t>
      </w:r>
      <w:r w:rsidR="00214B21">
        <w:rPr>
          <w:rFonts w:eastAsiaTheme="minorHAnsi"/>
          <w:sz w:val="28"/>
          <w:szCs w:val="28"/>
          <w:lang w:eastAsia="en-US"/>
        </w:rPr>
        <w:t>Допущено н</w:t>
      </w:r>
      <w:r w:rsidR="006760E4">
        <w:rPr>
          <w:rFonts w:eastAsiaTheme="minorHAnsi"/>
          <w:sz w:val="28"/>
          <w:szCs w:val="28"/>
          <w:lang w:eastAsia="en-US"/>
        </w:rPr>
        <w:t>арушен</w:t>
      </w:r>
      <w:r w:rsidR="00214B21">
        <w:rPr>
          <w:rFonts w:eastAsiaTheme="minorHAnsi"/>
          <w:sz w:val="28"/>
          <w:szCs w:val="28"/>
          <w:lang w:eastAsia="en-US"/>
        </w:rPr>
        <w:t>ие</w:t>
      </w:r>
      <w:r w:rsidR="006760E4">
        <w:rPr>
          <w:rFonts w:eastAsiaTheme="minorHAnsi"/>
          <w:sz w:val="28"/>
          <w:szCs w:val="28"/>
          <w:lang w:eastAsia="en-US"/>
        </w:rPr>
        <w:t xml:space="preserve"> стать</w:t>
      </w:r>
      <w:r w:rsidR="00214B21">
        <w:rPr>
          <w:rFonts w:eastAsiaTheme="minorHAnsi"/>
          <w:sz w:val="28"/>
          <w:szCs w:val="28"/>
          <w:lang w:eastAsia="en-US"/>
        </w:rPr>
        <w:t>и</w:t>
      </w:r>
      <w:r w:rsidR="006760E4">
        <w:rPr>
          <w:rFonts w:eastAsiaTheme="minorHAnsi"/>
          <w:sz w:val="28"/>
          <w:szCs w:val="28"/>
          <w:lang w:eastAsia="en-US"/>
        </w:rPr>
        <w:t xml:space="preserve"> 124 Трудового кодекса Российской Федерации в части </w:t>
      </w:r>
      <w:proofErr w:type="spellStart"/>
      <w:r w:rsidR="006760E4">
        <w:rPr>
          <w:rFonts w:eastAsiaTheme="minorHAnsi"/>
          <w:sz w:val="28"/>
          <w:szCs w:val="28"/>
          <w:lang w:eastAsia="en-US"/>
        </w:rPr>
        <w:t>непредоставления</w:t>
      </w:r>
      <w:proofErr w:type="spellEnd"/>
      <w:r w:rsidR="006760E4">
        <w:rPr>
          <w:rFonts w:eastAsiaTheme="minorHAnsi"/>
          <w:sz w:val="28"/>
          <w:szCs w:val="28"/>
          <w:lang w:eastAsia="en-US"/>
        </w:rPr>
        <w:t xml:space="preserve"> более 12 месяцев ежегодных оплачиваемых отпусков внутренним совместителям.</w:t>
      </w:r>
    </w:p>
    <w:p w:rsidR="00214B21" w:rsidRDefault="00884599" w:rsidP="00676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760E4">
        <w:rPr>
          <w:rFonts w:eastAsiaTheme="minorHAnsi"/>
          <w:sz w:val="28"/>
          <w:szCs w:val="28"/>
          <w:lang w:eastAsia="en-US"/>
        </w:rPr>
        <w:t xml:space="preserve">. В </w:t>
      </w:r>
      <w:r w:rsidR="006760E4">
        <w:rPr>
          <w:sz w:val="28"/>
          <w:szCs w:val="28"/>
        </w:rPr>
        <w:t xml:space="preserve">нарушение требований статьи 136 Трудового кодекса Российской Федерации несвоевременно </w:t>
      </w:r>
      <w:r w:rsidR="00214B21">
        <w:rPr>
          <w:sz w:val="28"/>
          <w:szCs w:val="28"/>
        </w:rPr>
        <w:t xml:space="preserve">учреждением </w:t>
      </w:r>
      <w:r w:rsidR="006760E4">
        <w:rPr>
          <w:sz w:val="28"/>
          <w:szCs w:val="28"/>
        </w:rPr>
        <w:t>начислены и выплачены отпускные</w:t>
      </w:r>
      <w:r w:rsidR="00214B21">
        <w:rPr>
          <w:sz w:val="28"/>
          <w:szCs w:val="28"/>
        </w:rPr>
        <w:t>.</w:t>
      </w:r>
    </w:p>
    <w:p w:rsidR="006760E4" w:rsidRDefault="006760E4" w:rsidP="006760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14B21">
        <w:rPr>
          <w:sz w:val="28"/>
          <w:szCs w:val="28"/>
        </w:rPr>
        <w:t>Р</w:t>
      </w:r>
      <w:r>
        <w:rPr>
          <w:sz w:val="28"/>
          <w:szCs w:val="28"/>
        </w:rPr>
        <w:t>аботникам</w:t>
      </w:r>
      <w:r w:rsidR="00214B21">
        <w:rPr>
          <w:sz w:val="28"/>
          <w:szCs w:val="28"/>
        </w:rPr>
        <w:t xml:space="preserve"> начислены отпускные более чем за три рабочих дня до начала ежегодного очередного отпуска</w:t>
      </w:r>
      <w:r>
        <w:rPr>
          <w:sz w:val="28"/>
          <w:szCs w:val="28"/>
        </w:rPr>
        <w:t xml:space="preserve">.  </w:t>
      </w:r>
    </w:p>
    <w:p w:rsidR="00606B88" w:rsidRDefault="00606B88" w:rsidP="00606B8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06B88" w:rsidRPr="00606B88" w:rsidRDefault="00606B88" w:rsidP="00606B8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606B88">
        <w:rPr>
          <w:rFonts w:eastAsiaTheme="minorHAnsi"/>
          <w:b/>
          <w:sz w:val="28"/>
          <w:szCs w:val="28"/>
          <w:lang w:eastAsia="en-US"/>
        </w:rPr>
        <w:t>Нарушения, связанные с оплатой труда.</w:t>
      </w:r>
    </w:p>
    <w:p w:rsidR="00214B21" w:rsidRDefault="00884599" w:rsidP="00214B2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760E4">
        <w:rPr>
          <w:rFonts w:eastAsiaTheme="minorHAnsi"/>
          <w:sz w:val="28"/>
          <w:szCs w:val="28"/>
          <w:lang w:eastAsia="en-US"/>
        </w:rPr>
        <w:t>. Нарушена статья 136 Трудового кодекса Российской Федерации в части установления сроков выплаты заработной платы не соответствующих требованиям данной нормы в коллективном договоре.</w:t>
      </w:r>
    </w:p>
    <w:p w:rsidR="003F1979" w:rsidRDefault="00214B21" w:rsidP="003F19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выплаты заработной платы определяются без учета требования о выплат</w:t>
      </w:r>
      <w:r w:rsidR="003F1979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не реже чем каждые полмесяца</w:t>
      </w:r>
      <w:r w:rsidR="003F1979">
        <w:rPr>
          <w:rFonts w:eastAsiaTheme="minorHAnsi"/>
          <w:sz w:val="28"/>
          <w:szCs w:val="28"/>
          <w:lang w:eastAsia="en-US"/>
        </w:rPr>
        <w:t xml:space="preserve"> (через каждые 15 календарных дней).</w:t>
      </w:r>
    </w:p>
    <w:p w:rsidR="006760E4" w:rsidRDefault="00884599" w:rsidP="003F19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760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760E4">
        <w:rPr>
          <w:sz w:val="28"/>
          <w:szCs w:val="28"/>
        </w:rPr>
        <w:t xml:space="preserve">Нарушен пункт 3.12 приложения 7, пункты 14, 16 приложения 9 к </w:t>
      </w:r>
      <w:r w:rsidR="006760E4">
        <w:rPr>
          <w:rFonts w:eastAsiaTheme="minorHAnsi"/>
          <w:sz w:val="28"/>
          <w:szCs w:val="28"/>
          <w:lang w:eastAsia="en-US"/>
        </w:rPr>
        <w:t>Положению об отраслевой системе оплаты труда муниципальных учреждений, утвержденному п</w:t>
      </w:r>
      <w:r w:rsidR="006760E4" w:rsidRPr="006760E4">
        <w:rPr>
          <w:rFonts w:eastAsiaTheme="minorHAnsi"/>
          <w:sz w:val="28"/>
          <w:szCs w:val="28"/>
          <w:lang w:eastAsia="en-US"/>
        </w:rPr>
        <w:t>остановление</w:t>
      </w:r>
      <w:r w:rsidR="006760E4">
        <w:rPr>
          <w:rFonts w:eastAsiaTheme="minorHAnsi"/>
          <w:sz w:val="28"/>
          <w:szCs w:val="28"/>
          <w:lang w:eastAsia="en-US"/>
        </w:rPr>
        <w:t>м</w:t>
      </w:r>
      <w:r w:rsidR="006760E4" w:rsidRPr="006760E4">
        <w:rPr>
          <w:rFonts w:eastAsiaTheme="minorHAnsi"/>
          <w:sz w:val="28"/>
          <w:szCs w:val="28"/>
          <w:lang w:eastAsia="en-US"/>
        </w:rPr>
        <w:t xml:space="preserve"> </w:t>
      </w:r>
      <w:r w:rsidR="006760E4">
        <w:rPr>
          <w:rFonts w:eastAsiaTheme="minorHAnsi"/>
          <w:sz w:val="28"/>
          <w:szCs w:val="28"/>
          <w:lang w:eastAsia="en-US"/>
        </w:rPr>
        <w:t>а</w:t>
      </w:r>
      <w:r w:rsidR="006760E4" w:rsidRPr="006760E4">
        <w:rPr>
          <w:rFonts w:eastAsiaTheme="minorHAnsi"/>
          <w:sz w:val="28"/>
          <w:szCs w:val="28"/>
          <w:lang w:eastAsia="en-US"/>
        </w:rPr>
        <w:t xml:space="preserve">дминистрации города Ливны от 01.02.2012 </w:t>
      </w:r>
      <w:r w:rsidR="006760E4">
        <w:rPr>
          <w:rFonts w:eastAsiaTheme="minorHAnsi"/>
          <w:sz w:val="28"/>
          <w:szCs w:val="28"/>
          <w:lang w:eastAsia="en-US"/>
        </w:rPr>
        <w:t>года №</w:t>
      </w:r>
      <w:r w:rsidR="006760E4" w:rsidRPr="006760E4">
        <w:rPr>
          <w:rFonts w:eastAsiaTheme="minorHAnsi"/>
          <w:sz w:val="28"/>
          <w:szCs w:val="28"/>
          <w:lang w:eastAsia="en-US"/>
        </w:rPr>
        <w:t xml:space="preserve">3 </w:t>
      </w:r>
      <w:r w:rsidR="006760E4">
        <w:rPr>
          <w:rFonts w:eastAsiaTheme="minorHAnsi"/>
          <w:sz w:val="28"/>
          <w:szCs w:val="28"/>
          <w:lang w:eastAsia="en-US"/>
        </w:rPr>
        <w:t>«</w:t>
      </w:r>
      <w:r w:rsidR="006760E4" w:rsidRPr="006760E4">
        <w:rPr>
          <w:rFonts w:eastAsiaTheme="minorHAnsi"/>
          <w:sz w:val="28"/>
          <w:szCs w:val="28"/>
          <w:lang w:eastAsia="en-US"/>
        </w:rPr>
        <w:t>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</w:t>
      </w:r>
      <w:r w:rsidR="006760E4">
        <w:rPr>
          <w:rFonts w:eastAsiaTheme="minorHAnsi"/>
          <w:sz w:val="28"/>
          <w:szCs w:val="28"/>
          <w:lang w:eastAsia="en-US"/>
        </w:rPr>
        <w:t>»,</w:t>
      </w:r>
      <w:r w:rsidR="006760E4" w:rsidRPr="006760E4">
        <w:rPr>
          <w:rFonts w:eastAsiaTheme="minorHAnsi"/>
          <w:sz w:val="28"/>
          <w:szCs w:val="28"/>
          <w:lang w:eastAsia="en-US"/>
        </w:rPr>
        <w:t xml:space="preserve"> </w:t>
      </w:r>
      <w:r w:rsidR="006760E4">
        <w:rPr>
          <w:rFonts w:eastAsiaTheme="minorHAnsi"/>
          <w:sz w:val="28"/>
          <w:szCs w:val="28"/>
          <w:lang w:eastAsia="en-US"/>
        </w:rPr>
        <w:t xml:space="preserve"> в части выплаты приказом учреждения в отсутствие приказа </w:t>
      </w:r>
      <w:r w:rsidR="007662F6">
        <w:rPr>
          <w:rFonts w:eastAsiaTheme="minorHAnsi"/>
          <w:sz w:val="28"/>
          <w:szCs w:val="28"/>
          <w:lang w:eastAsia="en-US"/>
        </w:rPr>
        <w:t>отраслевого (функционального</w:t>
      </w:r>
      <w:proofErr w:type="gramEnd"/>
      <w:r w:rsidR="007662F6">
        <w:rPr>
          <w:rFonts w:eastAsiaTheme="minorHAnsi"/>
          <w:sz w:val="28"/>
          <w:szCs w:val="28"/>
          <w:lang w:eastAsia="en-US"/>
        </w:rPr>
        <w:t>) органа</w:t>
      </w:r>
      <w:r w:rsidR="006760E4">
        <w:rPr>
          <w:rFonts w:eastAsiaTheme="minorHAnsi"/>
          <w:sz w:val="28"/>
          <w:szCs w:val="28"/>
          <w:lang w:eastAsia="en-US"/>
        </w:rPr>
        <w:t xml:space="preserve"> администрации города стимулирующих надбавок руководителю учреждения.</w:t>
      </w:r>
    </w:p>
    <w:p w:rsidR="006760E4" w:rsidRDefault="00884599" w:rsidP="00676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60E4" w:rsidRPr="009B1008">
        <w:rPr>
          <w:sz w:val="28"/>
          <w:szCs w:val="28"/>
        </w:rPr>
        <w:t xml:space="preserve">. </w:t>
      </w:r>
      <w:proofErr w:type="gramStart"/>
      <w:r w:rsidR="006760E4" w:rsidRPr="009B1008">
        <w:rPr>
          <w:sz w:val="28"/>
          <w:szCs w:val="28"/>
        </w:rPr>
        <w:t>Нарушены требования Положения о стимулирующих и компенсационных доплатах и надбавках учреждения и Положения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</w:t>
      </w:r>
      <w:r w:rsidR="006760E4" w:rsidRPr="009B1008">
        <w:rPr>
          <w:rFonts w:eastAsiaTheme="minorHAnsi"/>
          <w:sz w:val="28"/>
          <w:szCs w:val="28"/>
          <w:lang w:eastAsia="en-US"/>
        </w:rPr>
        <w:t xml:space="preserve">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</w:t>
      </w:r>
      <w:proofErr w:type="gramEnd"/>
      <w:r w:rsidR="006760E4" w:rsidRPr="009B1008">
        <w:rPr>
          <w:rFonts w:eastAsiaTheme="minorHAnsi"/>
          <w:sz w:val="28"/>
          <w:szCs w:val="28"/>
          <w:lang w:eastAsia="en-US"/>
        </w:rPr>
        <w:t xml:space="preserve">, города Ливны Орловской области» </w:t>
      </w:r>
      <w:r w:rsidR="006760E4" w:rsidRPr="009B1008">
        <w:rPr>
          <w:sz w:val="28"/>
          <w:szCs w:val="28"/>
        </w:rPr>
        <w:t>в части осуществления необоснованных стимулирующих выплат и материальной помощи работникам учреждения.</w:t>
      </w:r>
    </w:p>
    <w:p w:rsidR="00052F5B" w:rsidRPr="009B1008" w:rsidRDefault="003F1979" w:rsidP="00052F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Работникам учреждения выплач</w:t>
      </w:r>
      <w:r w:rsidR="00052F5B">
        <w:rPr>
          <w:sz w:val="28"/>
          <w:szCs w:val="28"/>
        </w:rPr>
        <w:t xml:space="preserve">ены </w:t>
      </w:r>
      <w:r>
        <w:rPr>
          <w:sz w:val="28"/>
          <w:szCs w:val="28"/>
        </w:rPr>
        <w:t>стимулирующие выплаты по основаниям, которые не предусмотрены нормативным акто</w:t>
      </w:r>
      <w:r w:rsidR="00ED63B9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учредителя и </w:t>
      </w:r>
      <w:r>
        <w:rPr>
          <w:sz w:val="28"/>
          <w:szCs w:val="28"/>
        </w:rPr>
        <w:lastRenderedPageBreak/>
        <w:t>локальными актами учреждения</w:t>
      </w:r>
      <w:r w:rsidR="00052F5B">
        <w:rPr>
          <w:sz w:val="28"/>
          <w:szCs w:val="28"/>
        </w:rPr>
        <w:t>.</w:t>
      </w:r>
      <w:r w:rsidR="00052F5B" w:rsidRPr="00052F5B">
        <w:rPr>
          <w:sz w:val="28"/>
          <w:szCs w:val="28"/>
        </w:rPr>
        <w:t xml:space="preserve"> </w:t>
      </w:r>
      <w:r w:rsidR="00052F5B">
        <w:rPr>
          <w:sz w:val="28"/>
          <w:szCs w:val="28"/>
        </w:rPr>
        <w:t>Согласно приказу учреждения педагогическим работникам произведена выплата по 2000 рублей ко Дню учителя.</w:t>
      </w:r>
      <w:r w:rsidR="00052F5B" w:rsidRPr="00052F5B">
        <w:rPr>
          <w:sz w:val="28"/>
          <w:szCs w:val="28"/>
        </w:rPr>
        <w:t xml:space="preserve"> </w:t>
      </w:r>
      <w:r w:rsidR="00052F5B">
        <w:rPr>
          <w:sz w:val="28"/>
          <w:szCs w:val="28"/>
        </w:rPr>
        <w:t xml:space="preserve">Аналогичные выплаты произведены всем работникам приказом учреждения по итогам 2022 года. Приказом учреждения выплачена материальная помощь педагогам ко Дню работника культуры в размере 2000 рублей. </w:t>
      </w:r>
    </w:p>
    <w:p w:rsidR="00606B88" w:rsidRDefault="00052F5B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выплаты не были предусмотрены ни </w:t>
      </w:r>
      <w:r w:rsidRPr="009B1008">
        <w:rPr>
          <w:sz w:val="28"/>
          <w:szCs w:val="28"/>
        </w:rPr>
        <w:t>постановлением администрации города Ливны</w:t>
      </w:r>
      <w:r w:rsidRPr="009B1008">
        <w:rPr>
          <w:rFonts w:eastAsiaTheme="minorHAnsi"/>
          <w:sz w:val="28"/>
          <w:szCs w:val="28"/>
          <w:lang w:eastAsia="en-US"/>
        </w:rPr>
        <w:t xml:space="preserve"> от 01.02.2012 года № 3 «О введении новой отраслевой </w:t>
      </w:r>
      <w:proofErr w:type="gramStart"/>
      <w:r w:rsidRPr="009B1008">
        <w:rPr>
          <w:rFonts w:eastAsiaTheme="minorHAnsi"/>
          <w:sz w:val="28"/>
          <w:szCs w:val="28"/>
          <w:lang w:eastAsia="en-US"/>
        </w:rPr>
        <w:t>системы оплаты труда работников муниципальных учреждений дополнительного образования</w:t>
      </w:r>
      <w:proofErr w:type="gramEnd"/>
      <w:r w:rsidRPr="009B1008">
        <w:rPr>
          <w:rFonts w:eastAsiaTheme="minorHAnsi"/>
          <w:sz w:val="28"/>
          <w:szCs w:val="28"/>
          <w:lang w:eastAsia="en-US"/>
        </w:rPr>
        <w:t xml:space="preserve"> и муниципальных учреждений, осуществляющих образовательную деятельность, города Ливны Орловской области»</w:t>
      </w:r>
      <w:r>
        <w:rPr>
          <w:rFonts w:eastAsiaTheme="minorHAnsi"/>
          <w:sz w:val="28"/>
          <w:szCs w:val="28"/>
          <w:lang w:eastAsia="en-US"/>
        </w:rPr>
        <w:t>, ни локальным актом учреждения, регулирующим порядок и основания стимулирующих выплат.</w:t>
      </w:r>
      <w:r w:rsidR="00606B88" w:rsidRPr="00606B88">
        <w:rPr>
          <w:sz w:val="28"/>
          <w:szCs w:val="28"/>
        </w:rPr>
        <w:t xml:space="preserve"> </w:t>
      </w:r>
    </w:p>
    <w:p w:rsidR="00606B88" w:rsidRDefault="00606B88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599">
        <w:rPr>
          <w:sz w:val="28"/>
          <w:szCs w:val="28"/>
        </w:rPr>
        <w:t>1</w:t>
      </w:r>
      <w:r>
        <w:rPr>
          <w:sz w:val="28"/>
          <w:szCs w:val="28"/>
        </w:rPr>
        <w:t xml:space="preserve">. В учреждении в  нарушение пункта 2.5 Положения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учреждения суммы</w:t>
      </w:r>
      <w:proofErr w:type="gramEnd"/>
      <w:r>
        <w:rPr>
          <w:sz w:val="28"/>
          <w:szCs w:val="28"/>
        </w:rPr>
        <w:t xml:space="preserve"> премий (в редакции от 25.02.2020 года) педагогическим работникам были завышены.</w:t>
      </w:r>
    </w:p>
    <w:p w:rsidR="00606B88" w:rsidRDefault="00606B88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35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приказу учреждения произведена выплата за высокие результаты работы (аттестация) по 3000 рублей между тем, </w:t>
      </w:r>
      <w:r w:rsidRPr="00F00BBF">
        <w:rPr>
          <w:sz w:val="28"/>
          <w:szCs w:val="28"/>
        </w:rPr>
        <w:t>указанные выплаты не предусмотрены</w:t>
      </w:r>
      <w:r>
        <w:rPr>
          <w:sz w:val="28"/>
          <w:szCs w:val="28"/>
        </w:rPr>
        <w:t xml:space="preserve"> Положением об установлении выплат стимулирующего характера учреждения. В нарушение пункта 4.2 Положения об  установлении выплат стимулирующего характера учреждения данные выплаты не обоснованны. </w:t>
      </w:r>
    </w:p>
    <w:p w:rsidR="00606B88" w:rsidRPr="00606B88" w:rsidRDefault="00606B88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B88">
        <w:rPr>
          <w:sz w:val="28"/>
          <w:szCs w:val="28"/>
        </w:rPr>
        <w:t>1</w:t>
      </w:r>
      <w:r w:rsidR="00884599">
        <w:rPr>
          <w:sz w:val="28"/>
          <w:szCs w:val="28"/>
        </w:rPr>
        <w:t>2</w:t>
      </w:r>
      <w:r w:rsidRPr="00606B88">
        <w:rPr>
          <w:sz w:val="28"/>
          <w:szCs w:val="28"/>
        </w:rPr>
        <w:t xml:space="preserve">. В нарушение пункта 2.10 Положения о распределении стимулирующей </w:t>
      </w:r>
      <w:proofErr w:type="gramStart"/>
      <w:r w:rsidRPr="00606B88">
        <w:rPr>
          <w:sz w:val="28"/>
          <w:szCs w:val="28"/>
        </w:rPr>
        <w:t>части фонда оплаты труда учреждения</w:t>
      </w:r>
      <w:proofErr w:type="gramEnd"/>
      <w:r w:rsidRPr="00606B88">
        <w:rPr>
          <w:sz w:val="28"/>
          <w:szCs w:val="28"/>
        </w:rPr>
        <w:t xml:space="preserve"> начисление и выплата стимулирующих доплат работнику были осуществлены неправомерно, без учета фактически отработанного времени.</w:t>
      </w:r>
    </w:p>
    <w:p w:rsidR="00606B88" w:rsidRPr="00606B88" w:rsidRDefault="00606B88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6B88">
        <w:rPr>
          <w:sz w:val="28"/>
          <w:szCs w:val="28"/>
        </w:rPr>
        <w:t>ачисление и выплата поощрений воспитателю были осуществлены неправомерно</w:t>
      </w:r>
      <w:r>
        <w:rPr>
          <w:sz w:val="28"/>
          <w:szCs w:val="28"/>
        </w:rPr>
        <w:t>м в полном объеме</w:t>
      </w:r>
      <w:r w:rsidRPr="00606B88">
        <w:rPr>
          <w:sz w:val="28"/>
          <w:szCs w:val="28"/>
        </w:rPr>
        <w:t xml:space="preserve">, в нарушение пункта 2.10 Положения о распределении стимулирующей </w:t>
      </w:r>
      <w:proofErr w:type="gramStart"/>
      <w:r w:rsidRPr="00606B88">
        <w:rPr>
          <w:sz w:val="28"/>
          <w:szCs w:val="28"/>
        </w:rPr>
        <w:t>части фонда оплаты труда учреждения</w:t>
      </w:r>
      <w:proofErr w:type="gramEnd"/>
      <w:r w:rsidRPr="00606B88">
        <w:rPr>
          <w:sz w:val="28"/>
          <w:szCs w:val="28"/>
        </w:rPr>
        <w:t xml:space="preserve">  без учета фактически отработанного времени. </w:t>
      </w:r>
      <w:r>
        <w:rPr>
          <w:sz w:val="28"/>
          <w:szCs w:val="28"/>
        </w:rPr>
        <w:t>По табелю учета рабочего времени за январь 2022 года у воспитателя отмечено 7 рабочих дней, вместо установленных производственным календарем для пятидневной рабочей недели на январь 2022 года 16 рабочих дней.</w:t>
      </w:r>
    </w:p>
    <w:p w:rsidR="00DC5F2F" w:rsidRDefault="00606B88" w:rsidP="00606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599">
        <w:rPr>
          <w:sz w:val="28"/>
          <w:szCs w:val="28"/>
        </w:rPr>
        <w:t>3</w:t>
      </w:r>
      <w:r>
        <w:rPr>
          <w:sz w:val="28"/>
          <w:szCs w:val="28"/>
        </w:rPr>
        <w:t xml:space="preserve">. В нарушение </w:t>
      </w:r>
      <w:r w:rsidRPr="0006743D">
        <w:rPr>
          <w:sz w:val="28"/>
          <w:szCs w:val="28"/>
        </w:rPr>
        <w:t>Положения об установлении выплат стимулирующего характера учреждения</w:t>
      </w:r>
      <w:r>
        <w:rPr>
          <w:sz w:val="28"/>
          <w:szCs w:val="28"/>
        </w:rPr>
        <w:t xml:space="preserve"> работникам учреждения произведены стимулирующие выплаты, не предусмотренные данным локальным актом</w:t>
      </w:r>
      <w:r w:rsidRPr="0006743D">
        <w:rPr>
          <w:sz w:val="28"/>
          <w:szCs w:val="28"/>
        </w:rPr>
        <w:t>.</w:t>
      </w:r>
      <w:r w:rsidR="00DC5F2F" w:rsidRPr="00DC5F2F">
        <w:rPr>
          <w:sz w:val="28"/>
          <w:szCs w:val="28"/>
        </w:rPr>
        <w:t xml:space="preserve"> </w:t>
      </w:r>
    </w:p>
    <w:p w:rsidR="00884599" w:rsidRDefault="00DC5F2F" w:rsidP="00884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35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приказу учреждения произведена выплата за высокие результаты работы (аттестация) по 3000 рублей между тем, </w:t>
      </w:r>
      <w:r w:rsidRPr="00F00BBF">
        <w:rPr>
          <w:sz w:val="28"/>
          <w:szCs w:val="28"/>
        </w:rPr>
        <w:t>указанные выплаты не предусмотрены</w:t>
      </w:r>
      <w:r>
        <w:rPr>
          <w:sz w:val="28"/>
          <w:szCs w:val="28"/>
        </w:rPr>
        <w:t xml:space="preserve"> Положением об установлении выплат стимулирующего характера учреждения.</w:t>
      </w:r>
    </w:p>
    <w:p w:rsidR="00052F5B" w:rsidRPr="00884599" w:rsidRDefault="00884599" w:rsidP="00884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760E4" w:rsidRPr="00D33FE6">
        <w:rPr>
          <w:rFonts w:eastAsiaTheme="minorHAnsi"/>
          <w:sz w:val="28"/>
          <w:szCs w:val="28"/>
          <w:lang w:eastAsia="en-US"/>
        </w:rPr>
        <w:t>. Нарушен</w:t>
      </w:r>
      <w:r w:rsidR="006760E4">
        <w:rPr>
          <w:rFonts w:eastAsiaTheme="minorHAnsi"/>
          <w:sz w:val="28"/>
          <w:szCs w:val="28"/>
          <w:lang w:eastAsia="en-US"/>
        </w:rPr>
        <w:t>ы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 стат</w:t>
      </w:r>
      <w:r w:rsidR="006760E4">
        <w:rPr>
          <w:rFonts w:eastAsiaTheme="minorHAnsi"/>
          <w:sz w:val="28"/>
          <w:szCs w:val="28"/>
          <w:lang w:eastAsia="en-US"/>
        </w:rPr>
        <w:t>ьи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 282,285 Трудового кодекса Российской Федерации в части включения </w:t>
      </w:r>
      <w:r w:rsidR="006760E4">
        <w:rPr>
          <w:rFonts w:eastAsiaTheme="minorHAnsi"/>
          <w:sz w:val="28"/>
          <w:szCs w:val="28"/>
          <w:lang w:eastAsia="en-US"/>
        </w:rPr>
        <w:t xml:space="preserve">и начисления </w:t>
      </w:r>
      <w:r w:rsidR="006760E4" w:rsidRPr="00D33FE6">
        <w:rPr>
          <w:rFonts w:eastAsiaTheme="minorHAnsi"/>
          <w:sz w:val="28"/>
          <w:szCs w:val="28"/>
          <w:lang w:eastAsia="en-US"/>
        </w:rPr>
        <w:t>в состав</w:t>
      </w:r>
      <w:r w:rsidR="006760E4">
        <w:rPr>
          <w:rFonts w:eastAsiaTheme="minorHAnsi"/>
          <w:sz w:val="28"/>
          <w:szCs w:val="28"/>
          <w:lang w:eastAsia="en-US"/>
        </w:rPr>
        <w:t>е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 </w:t>
      </w:r>
      <w:r w:rsidR="006760E4">
        <w:rPr>
          <w:rFonts w:eastAsiaTheme="minorHAnsi"/>
          <w:sz w:val="28"/>
          <w:szCs w:val="28"/>
          <w:lang w:eastAsia="en-US"/>
        </w:rPr>
        <w:t xml:space="preserve">основной 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заработной платы </w:t>
      </w:r>
      <w:r w:rsidR="006760E4">
        <w:rPr>
          <w:rFonts w:eastAsiaTheme="minorHAnsi"/>
          <w:sz w:val="28"/>
          <w:szCs w:val="28"/>
          <w:lang w:eastAsia="en-US"/>
        </w:rPr>
        <w:t xml:space="preserve">оплаты труда по совместительству 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работникам, осуществляющим обязанности по </w:t>
      </w:r>
      <w:r w:rsidR="006760E4">
        <w:rPr>
          <w:rFonts w:eastAsiaTheme="minorHAnsi"/>
          <w:sz w:val="28"/>
          <w:szCs w:val="28"/>
          <w:lang w:eastAsia="en-US"/>
        </w:rPr>
        <w:t>некоторым</w:t>
      </w:r>
      <w:r w:rsidR="006760E4" w:rsidRPr="00D33FE6">
        <w:rPr>
          <w:rFonts w:eastAsiaTheme="minorHAnsi"/>
          <w:sz w:val="28"/>
          <w:szCs w:val="28"/>
          <w:lang w:eastAsia="en-US"/>
        </w:rPr>
        <w:t xml:space="preserve"> должностям на условиях внутреннего совместительства.</w:t>
      </w:r>
    </w:p>
    <w:p w:rsidR="006760E4" w:rsidRDefault="00052F5B" w:rsidP="006760E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составе одной заработной платы учреждением осуществлялось начисление и выплата заработной платы работнику по двум должностям: по основной должности и по должности занимаемой им на условиях внутреннего совместительства. </w:t>
      </w:r>
      <w:r w:rsidR="006760E4" w:rsidRPr="00D33FE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760E4" w:rsidRDefault="006760E4" w:rsidP="006760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3FE6">
        <w:rPr>
          <w:rFonts w:eastAsiaTheme="minorHAnsi"/>
          <w:sz w:val="28"/>
          <w:szCs w:val="28"/>
          <w:lang w:eastAsia="en-US"/>
        </w:rPr>
        <w:t>1</w:t>
      </w:r>
      <w:r w:rsidR="00884599">
        <w:rPr>
          <w:rFonts w:eastAsiaTheme="minorHAnsi"/>
          <w:sz w:val="28"/>
          <w:szCs w:val="28"/>
          <w:lang w:eastAsia="en-US"/>
        </w:rPr>
        <w:t>5</w:t>
      </w:r>
      <w:r w:rsidRPr="00D33FE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</w:t>
      </w:r>
      <w:r w:rsidRPr="00D33FE6">
        <w:rPr>
          <w:rFonts w:eastAsiaTheme="minorHAnsi"/>
          <w:sz w:val="28"/>
          <w:szCs w:val="28"/>
          <w:lang w:eastAsia="en-US"/>
        </w:rPr>
        <w:t>арушены требования статьи 139 Трудового кодекса Российской Федерации, пункта 2 Порядка исчисления средней заработной платы, утвержденного постановлением Правительства РФ от 24.12.2007 года № 922 «Об особенностях порядка исчисления средней заработной платы»</w:t>
      </w:r>
      <w:r>
        <w:rPr>
          <w:rFonts w:eastAsiaTheme="minorHAnsi"/>
          <w:sz w:val="28"/>
          <w:szCs w:val="28"/>
          <w:lang w:eastAsia="en-US"/>
        </w:rPr>
        <w:t xml:space="preserve"> в части включения в расчет сумм отпускных по основным должностям заработной платы по совместительству</w:t>
      </w:r>
      <w:r w:rsidRPr="00D33FE6">
        <w:rPr>
          <w:rFonts w:eastAsiaTheme="minorHAnsi"/>
          <w:sz w:val="28"/>
          <w:szCs w:val="28"/>
          <w:lang w:eastAsia="en-US"/>
        </w:rPr>
        <w:t>.</w:t>
      </w:r>
    </w:p>
    <w:p w:rsidR="00052F5B" w:rsidRDefault="00052F5B" w:rsidP="006760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расчете отпускных при исчислении среднего заработка </w:t>
      </w:r>
      <w:proofErr w:type="gramStart"/>
      <w:r>
        <w:rPr>
          <w:rFonts w:eastAsiaTheme="minorHAnsi"/>
          <w:sz w:val="28"/>
          <w:szCs w:val="28"/>
          <w:lang w:eastAsia="en-US"/>
        </w:rPr>
        <w:t>учтены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выплаты, произведенные работнику </w:t>
      </w:r>
      <w:r w:rsidR="00F359C8">
        <w:rPr>
          <w:rFonts w:eastAsiaTheme="minorHAnsi"/>
          <w:sz w:val="28"/>
          <w:szCs w:val="28"/>
          <w:lang w:eastAsia="en-US"/>
        </w:rPr>
        <w:t>по другой должности, которую он занимает на условиях внутреннего совместительства.</w:t>
      </w:r>
    </w:p>
    <w:p w:rsidR="006760E4" w:rsidRDefault="006760E4" w:rsidP="00676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845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Нарушены требования </w:t>
      </w:r>
      <w:hyperlink r:id="rId4" w:history="1">
        <w:r w:rsidRPr="00ED63B9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</w:t>
        </w:r>
      </w:hyperlink>
      <w:r w:rsidRPr="005F20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области» в части неправильного </w:t>
      </w:r>
      <w:r>
        <w:rPr>
          <w:sz w:val="28"/>
          <w:szCs w:val="28"/>
        </w:rPr>
        <w:t>установления должностных окладов</w:t>
      </w:r>
      <w:proofErr w:type="gramEnd"/>
      <w:r>
        <w:rPr>
          <w:sz w:val="28"/>
          <w:szCs w:val="28"/>
        </w:rPr>
        <w:t xml:space="preserve"> педагогическим работникам учреждения.</w:t>
      </w:r>
    </w:p>
    <w:p w:rsidR="00C0232A" w:rsidRDefault="00C0232A" w:rsidP="00676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оклада работнику при отсутствии квалификационной категории был применен неправильный повышающий коэффициент стажа.</w:t>
      </w:r>
    </w:p>
    <w:p w:rsidR="00C0232A" w:rsidRDefault="00C0232A" w:rsidP="00676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работника только среднего профессионального образования работнику был установлен повышающий коэффициент за наличие высшего профессионального образования.</w:t>
      </w:r>
    </w:p>
    <w:p w:rsidR="00C0232A" w:rsidRDefault="006760E4" w:rsidP="00C023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599">
        <w:rPr>
          <w:sz w:val="28"/>
          <w:szCs w:val="28"/>
        </w:rPr>
        <w:t>7</w:t>
      </w:r>
      <w:r>
        <w:rPr>
          <w:sz w:val="28"/>
          <w:szCs w:val="28"/>
        </w:rPr>
        <w:t>. Нарушены требования статей 60,2, 151 Трудового кодекса Российской Федерации,</w:t>
      </w:r>
      <w:r w:rsidRPr="001A5A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3926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</w:t>
      </w:r>
      <w:r w:rsidRPr="000D3926">
        <w:rPr>
          <w:sz w:val="28"/>
          <w:szCs w:val="28"/>
        </w:rPr>
        <w:t>Минфина России от 30.03</w:t>
      </w:r>
      <w:r>
        <w:rPr>
          <w:sz w:val="28"/>
          <w:szCs w:val="28"/>
        </w:rPr>
        <w:t xml:space="preserve">.2015 года № 52н в части оформления </w:t>
      </w:r>
      <w:r>
        <w:rPr>
          <w:rFonts w:eastAsiaTheme="minorHAnsi"/>
          <w:sz w:val="28"/>
          <w:szCs w:val="28"/>
          <w:lang w:eastAsia="en-US"/>
        </w:rPr>
        <w:t>исполнения обязанностей временно отсутствующего работника без освобождения от основной работы и расчета заработной платы за выполнение дополнительной работы.</w:t>
      </w:r>
      <w:r w:rsidR="00C0232A" w:rsidRPr="00C0232A">
        <w:rPr>
          <w:sz w:val="28"/>
          <w:szCs w:val="28"/>
        </w:rPr>
        <w:t xml:space="preserve"> </w:t>
      </w:r>
    </w:p>
    <w:p w:rsidR="00976470" w:rsidRDefault="00C0232A" w:rsidP="00976470">
      <w:pPr>
        <w:tabs>
          <w:tab w:val="left" w:pos="567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Было установлено, что доплата за замещение педагогических часов начислена и выплачена  педагогическим работникам в отсутствие приказов или иных документов о возложении обязанностей отсутствующих работников.</w:t>
      </w:r>
      <w:r w:rsidR="00976470" w:rsidRPr="0097647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76470" w:rsidRDefault="00976470" w:rsidP="00976470">
      <w:pPr>
        <w:tabs>
          <w:tab w:val="left" w:pos="567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76470" w:rsidRPr="00B06AD3" w:rsidRDefault="00976470" w:rsidP="009764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в части соблюдения требований по охране труда.</w:t>
      </w:r>
    </w:p>
    <w:p w:rsidR="006760E4" w:rsidRDefault="006760E4" w:rsidP="00C02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8459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нарушение пункта 2.1.5 Порядка обучения по охране труда и проверки </w:t>
      </w:r>
      <w:proofErr w:type="gramStart"/>
      <w:r>
        <w:rPr>
          <w:rFonts w:eastAsiaTheme="minorHAnsi"/>
          <w:sz w:val="28"/>
          <w:szCs w:val="28"/>
          <w:lang w:eastAsia="en-US"/>
        </w:rPr>
        <w:t>знаний требований охраны труда работников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организаций, утвержденного постановлением Минтруда России, Минобразования России от 13.01.2003 года № 1/29 «Об утверждении Порядка обучения по охране труда и проверки знаний требований охраны труда работников организаций», учреждением нарушена периодичность проведения повторного инструктажа.</w:t>
      </w:r>
    </w:p>
    <w:p w:rsidR="00C0232A" w:rsidRDefault="00C0232A" w:rsidP="00C023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Повторный инструктаж осуществлялся учреждением реже, чем каждые 6 месяцев.</w:t>
      </w:r>
    </w:p>
    <w:p w:rsidR="00884599" w:rsidRDefault="006760E4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8459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Нарушены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09.12.2014 № 997н в части отсутствия в перечне СИЗ, утвержденном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учреждением, </w:t>
      </w:r>
      <w:proofErr w:type="gramStart"/>
      <w:r>
        <w:rPr>
          <w:rFonts w:eastAsiaTheme="minorHAnsi"/>
          <w:sz w:val="28"/>
          <w:szCs w:val="28"/>
          <w:lang w:eastAsia="en-US"/>
        </w:rPr>
        <w:t>СИЗ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соответствующим должностям.</w:t>
      </w:r>
      <w:r w:rsidR="00884599" w:rsidRPr="00884599">
        <w:rPr>
          <w:rFonts w:eastAsiaTheme="minorHAnsi"/>
          <w:sz w:val="28"/>
          <w:szCs w:val="28"/>
          <w:lang w:eastAsia="en-US"/>
        </w:rPr>
        <w:t xml:space="preserve"> </w:t>
      </w:r>
    </w:p>
    <w:p w:rsidR="00884599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Список СИЗ, утвержденный учреждением по должностям уборщик служебных помещений, дворник не соответствовал </w:t>
      </w:r>
      <w:r w:rsidRPr="004863ED">
        <w:rPr>
          <w:rFonts w:eastAsiaTheme="minorHAnsi"/>
          <w:sz w:val="28"/>
          <w:szCs w:val="28"/>
          <w:lang w:eastAsia="en-US"/>
        </w:rPr>
        <w:t>Типовы</w:t>
      </w:r>
      <w:r>
        <w:rPr>
          <w:rFonts w:eastAsiaTheme="minorHAnsi"/>
          <w:sz w:val="28"/>
          <w:szCs w:val="28"/>
          <w:lang w:eastAsia="en-US"/>
        </w:rPr>
        <w:t>м</w:t>
      </w:r>
      <w:r w:rsidRPr="004863ED">
        <w:rPr>
          <w:rFonts w:eastAsiaTheme="minorHAnsi"/>
          <w:sz w:val="28"/>
          <w:szCs w:val="28"/>
          <w:lang w:eastAsia="en-US"/>
        </w:rPr>
        <w:t xml:space="preserve"> норм</w:t>
      </w:r>
      <w:r>
        <w:rPr>
          <w:rFonts w:eastAsiaTheme="minorHAnsi"/>
          <w:sz w:val="28"/>
          <w:szCs w:val="28"/>
          <w:lang w:eastAsia="en-US"/>
        </w:rPr>
        <w:t>ам</w:t>
      </w:r>
      <w:r w:rsidRPr="004863ED">
        <w:rPr>
          <w:rFonts w:eastAsiaTheme="minorHAnsi"/>
          <w:sz w:val="28"/>
          <w:szCs w:val="28"/>
          <w:lang w:eastAsia="en-US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4863ED">
        <w:rPr>
          <w:rFonts w:eastAsiaTheme="minorHAnsi"/>
          <w:sz w:val="28"/>
          <w:szCs w:val="28"/>
          <w:lang w:eastAsia="en-US"/>
        </w:rPr>
        <w:t xml:space="preserve"> приказом Минтруда</w:t>
      </w:r>
      <w:proofErr w:type="gramEnd"/>
      <w:r w:rsidRPr="004863ED">
        <w:rPr>
          <w:rFonts w:eastAsiaTheme="minorHAnsi"/>
          <w:sz w:val="28"/>
          <w:szCs w:val="28"/>
          <w:lang w:eastAsia="en-US"/>
        </w:rPr>
        <w:t xml:space="preserve"> России от 09.12.2014 № 997н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84599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760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760E4">
        <w:rPr>
          <w:rFonts w:eastAsiaTheme="minorHAnsi"/>
          <w:sz w:val="28"/>
          <w:szCs w:val="28"/>
          <w:lang w:eastAsia="en-US"/>
        </w:rPr>
        <w:t xml:space="preserve">Нарушена статьи 221 Трудового кодекса Российской Федерации и требований коллективного договора в части несоблюдения обязанностей работодателя по выдаче средств индивидуальной защиты и смывающих средств, прошедших подтверждение соответствия в установленном </w:t>
      </w:r>
      <w:hyperlink r:id="rId5" w:history="1">
        <w:r w:rsidR="006760E4" w:rsidRPr="004B6A7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="006760E4">
        <w:rPr>
          <w:rFonts w:eastAsiaTheme="minorHAnsi"/>
          <w:sz w:val="28"/>
          <w:szCs w:val="28"/>
          <w:lang w:eastAsia="en-US"/>
        </w:rPr>
        <w:t xml:space="preserve"> Российской Федерации о техническом регулировании.</w:t>
      </w:r>
      <w:proofErr w:type="gramEnd"/>
    </w:p>
    <w:p w:rsidR="00884599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</w:t>
      </w:r>
    </w:p>
    <w:p w:rsidR="006760E4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6760E4">
        <w:rPr>
          <w:sz w:val="28"/>
          <w:szCs w:val="28"/>
        </w:rPr>
        <w:t xml:space="preserve">. </w:t>
      </w:r>
      <w:r w:rsidR="006760E4" w:rsidRPr="00B13CB1">
        <w:rPr>
          <w:rFonts w:eastAsiaTheme="minorHAnsi"/>
          <w:sz w:val="28"/>
          <w:szCs w:val="28"/>
          <w:lang w:eastAsia="en-US"/>
        </w:rPr>
        <w:t xml:space="preserve">В нарушение пункта 15 Примерного положения </w:t>
      </w:r>
      <w:proofErr w:type="gramStart"/>
      <w:r w:rsidR="006760E4" w:rsidRPr="00B13CB1">
        <w:rPr>
          <w:rFonts w:eastAsiaTheme="minorHAnsi"/>
          <w:sz w:val="28"/>
          <w:szCs w:val="28"/>
          <w:lang w:eastAsia="en-US"/>
        </w:rPr>
        <w:t>комитете</w:t>
      </w:r>
      <w:proofErr w:type="gramEnd"/>
      <w:r w:rsidR="006760E4" w:rsidRPr="00B13CB1">
        <w:rPr>
          <w:rFonts w:eastAsiaTheme="minorHAnsi"/>
          <w:sz w:val="28"/>
          <w:szCs w:val="28"/>
          <w:lang w:eastAsia="en-US"/>
        </w:rPr>
        <w:t xml:space="preserve"> (комиссии) по охране труда, утвержденного приказом Минтруда России от 22.09.2021 года № 650н «Об утверждении примерного положения о комитете (комиссии) по охране труда», член комитета </w:t>
      </w:r>
      <w:r w:rsidR="006760E4">
        <w:rPr>
          <w:rFonts w:eastAsiaTheme="minorHAnsi"/>
          <w:sz w:val="28"/>
          <w:szCs w:val="28"/>
          <w:lang w:eastAsia="en-US"/>
        </w:rPr>
        <w:t xml:space="preserve">по охране труда </w:t>
      </w:r>
      <w:r w:rsidR="006760E4" w:rsidRPr="00B13CB1">
        <w:rPr>
          <w:rFonts w:eastAsiaTheme="minorHAnsi"/>
          <w:sz w:val="28"/>
          <w:szCs w:val="28"/>
          <w:lang w:eastAsia="en-US"/>
        </w:rPr>
        <w:t xml:space="preserve">не обучена требованиям по охране труда. </w:t>
      </w:r>
    </w:p>
    <w:p w:rsidR="00884599" w:rsidRDefault="00884599" w:rsidP="008845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учреждения по охране труда (комитет по охране труда) включен работник, не прошедший обучение в установленном законодательстве порядке.</w:t>
      </w:r>
    </w:p>
    <w:p w:rsidR="00383D55" w:rsidRPr="0098718A" w:rsidRDefault="00383D55" w:rsidP="000A3F1E">
      <w:pPr>
        <w:ind w:firstLine="709"/>
        <w:rPr>
          <w:sz w:val="28"/>
          <w:szCs w:val="28"/>
        </w:rPr>
      </w:pPr>
    </w:p>
    <w:sectPr w:rsidR="00383D55" w:rsidRPr="0098718A" w:rsidSect="0013033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0E4"/>
    <w:rsid w:val="00052F5B"/>
    <w:rsid w:val="000A3F1E"/>
    <w:rsid w:val="00130332"/>
    <w:rsid w:val="00214B21"/>
    <w:rsid w:val="00383D55"/>
    <w:rsid w:val="003D1CB3"/>
    <w:rsid w:val="003F1979"/>
    <w:rsid w:val="004B6A74"/>
    <w:rsid w:val="00606B88"/>
    <w:rsid w:val="006760E4"/>
    <w:rsid w:val="00703D4E"/>
    <w:rsid w:val="007662F6"/>
    <w:rsid w:val="007D6AA3"/>
    <w:rsid w:val="00884599"/>
    <w:rsid w:val="00976470"/>
    <w:rsid w:val="00986351"/>
    <w:rsid w:val="0098718A"/>
    <w:rsid w:val="00AB4F95"/>
    <w:rsid w:val="00C0232A"/>
    <w:rsid w:val="00C14CA6"/>
    <w:rsid w:val="00C62BDA"/>
    <w:rsid w:val="00DB4CF4"/>
    <w:rsid w:val="00DC5F2F"/>
    <w:rsid w:val="00E02E6B"/>
    <w:rsid w:val="00ED63B9"/>
    <w:rsid w:val="00F3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FAEF91D2D30EBC08D16080DD2690923D261D4D4DB99A99CB88A7BD2CA4859C3313927D3E737D24AEEBB6400762F039147DFC2D4CA2FAdEvCM" TargetMode="External"/><Relationship Id="rId4" Type="http://schemas.openxmlformats.org/officeDocument/2006/relationships/hyperlink" Target="consultantplus://offline/ref=C2312FB6058D594AAE595EC3854AF605B80C08F9CBF27212B9AA0D3212DC1274166FD167018EB525D1394EF72BA307D5C080660564386717A068071E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2024-03-05T08:26:00Z</dcterms:created>
  <dcterms:modified xsi:type="dcterms:W3CDTF">2024-03-06T06:01:00Z</dcterms:modified>
</cp:coreProperties>
</file>