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C2" w:rsidRPr="00BD2758" w:rsidRDefault="00E25EC2" w:rsidP="00E25E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t>Информация</w:t>
      </w:r>
    </w:p>
    <w:p w:rsidR="00E25EC2" w:rsidRPr="00BD2758" w:rsidRDefault="00E25EC2" w:rsidP="00E25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D2758">
        <w:rPr>
          <w:rFonts w:ascii="Times New Roman" w:hAnsi="Times New Roman"/>
          <w:sz w:val="24"/>
          <w:szCs w:val="24"/>
        </w:rPr>
        <w:t>об итогах плановой выездной проверки муниципального бюджетного учреждения «Центр молодежи «Лидер» (сокращенное наименование:</w:t>
      </w:r>
      <w:proofErr w:type="gramEnd"/>
      <w:r w:rsidRPr="00BD27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2758">
        <w:rPr>
          <w:rFonts w:ascii="Times New Roman" w:hAnsi="Times New Roman"/>
          <w:sz w:val="24"/>
          <w:szCs w:val="24"/>
        </w:rPr>
        <w:t>МБУ «ЦМ «Лидер»)</w:t>
      </w:r>
      <w:proofErr w:type="gramEnd"/>
    </w:p>
    <w:p w:rsidR="00E25EC2" w:rsidRPr="00BD2758" w:rsidRDefault="00E25EC2" w:rsidP="00E25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7583"/>
      </w:tblGrid>
      <w:tr w:rsidR="00E25EC2" w:rsidRPr="00BD2758" w:rsidTr="002D5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C2" w:rsidRPr="00BD2758" w:rsidRDefault="00E25EC2" w:rsidP="002D5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758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  <w:p w:rsidR="00E25EC2" w:rsidRPr="00BD2758" w:rsidRDefault="00E25EC2" w:rsidP="002D5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2" w:rsidRPr="00BD2758" w:rsidRDefault="00E25EC2" w:rsidP="002D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758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</w:tr>
      <w:tr w:rsidR="00E25EC2" w:rsidRPr="00BD2758" w:rsidTr="002D5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2" w:rsidRPr="00BD2758" w:rsidRDefault="00E25EC2" w:rsidP="002D5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2758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2" w:rsidRPr="00BD2758" w:rsidRDefault="00E25EC2" w:rsidP="00E25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758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администрации города Ливны Орловской области в рамках осуществления полномочий по внутреннему муниципальному финансовому контролю, предусмотренному статьей 269.2 Бюджетного кодекса Российской Федерации, частями 8,9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на 2023 год, утвержденный распоряжением  администрации города Ливны от</w:t>
            </w:r>
            <w:proofErr w:type="gramEnd"/>
            <w:r w:rsidRPr="00BD2758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 года № 171 «Об утверждении планов контрольных мероприятий администрации города Ливны Орловской области на 2023 год», распоряжение администрации города Ливны от 30 октября 2023 года № 121 «О назначении планового контрольного мероприятия внутреннего муниципального финансового контроля»</w:t>
            </w:r>
          </w:p>
        </w:tc>
      </w:tr>
      <w:tr w:rsidR="00E25EC2" w:rsidRPr="00BD2758" w:rsidTr="002D5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2" w:rsidRPr="00BD2758" w:rsidRDefault="00E25EC2" w:rsidP="002D5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2758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2" w:rsidRPr="00BD2758" w:rsidRDefault="00E25EC2" w:rsidP="002D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2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учреждение «Центр молодежи «Лидер»  (далее – учреждение). Сокращенное наименование учреждения: МБУ «ЦМ «Лидер». Местонахождение учреждения (юридический адрес):  </w:t>
            </w:r>
            <w:r w:rsidRPr="00BD2758">
              <w:rPr>
                <w:rFonts w:ascii="Times New Roman" w:hAnsi="Times New Roman"/>
                <w:sz w:val="24"/>
                <w:szCs w:val="24"/>
                <w:shd w:val="clear" w:color="auto" w:fill="F7F9FF"/>
              </w:rPr>
              <w:t>303858, Орловская область, город Ливны, улица М.Горького, дом 18</w:t>
            </w:r>
          </w:p>
        </w:tc>
      </w:tr>
      <w:tr w:rsidR="00E25EC2" w:rsidRPr="00BD2758" w:rsidTr="002D5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2" w:rsidRPr="00BD2758" w:rsidRDefault="00E25EC2" w:rsidP="002D5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2758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2" w:rsidRPr="00BD2758" w:rsidRDefault="00E25EC2" w:rsidP="002D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2758">
              <w:rPr>
                <w:rFonts w:ascii="Times New Roman" w:hAnsi="Times New Roman"/>
                <w:sz w:val="24"/>
                <w:szCs w:val="24"/>
              </w:rPr>
              <w:t>С 01 января 2022 по 31 декабря 2022 года</w:t>
            </w:r>
          </w:p>
        </w:tc>
      </w:tr>
      <w:tr w:rsidR="00E25EC2" w:rsidRPr="00BD2758" w:rsidTr="002D5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2" w:rsidRPr="00BD2758" w:rsidRDefault="00E25EC2" w:rsidP="002D5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2758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2" w:rsidRPr="00BD2758" w:rsidRDefault="00E25EC2" w:rsidP="002D5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5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D2758" w:rsidRPr="00BD2758">
              <w:rPr>
                <w:rFonts w:ascii="Times New Roman" w:hAnsi="Times New Roman" w:cs="Times New Roman"/>
                <w:sz w:val="24"/>
                <w:szCs w:val="24"/>
              </w:rPr>
              <w:t>07 ноября 2023 года по 27 ноября 2023 года</w:t>
            </w:r>
          </w:p>
        </w:tc>
      </w:tr>
    </w:tbl>
    <w:p w:rsidR="00E25EC2" w:rsidRPr="00BD2758" w:rsidRDefault="00E25EC2" w:rsidP="00E25EC2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E25EC2" w:rsidRPr="00BD2758" w:rsidRDefault="00E25EC2" w:rsidP="00E25E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t>По результатам проведенного контрольного мероприятия выявлены следующие нарушения:</w:t>
      </w:r>
    </w:p>
    <w:p w:rsidR="00BD2758" w:rsidRPr="00BD2758" w:rsidRDefault="00BD2758" w:rsidP="00BD27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2758">
        <w:rPr>
          <w:rFonts w:ascii="Times New Roman" w:hAnsi="Times New Roman"/>
          <w:b/>
          <w:sz w:val="24"/>
          <w:szCs w:val="24"/>
        </w:rPr>
        <w:t xml:space="preserve">1. Соблюдение правил нормирования в сфере закупок, установленных в соответствии со </w:t>
      </w:r>
      <w:hyperlink r:id="rId4" w:history="1">
        <w:r w:rsidRPr="00BD2758">
          <w:rPr>
            <w:rFonts w:ascii="Times New Roman" w:hAnsi="Times New Roman"/>
            <w:b/>
            <w:color w:val="0000FF"/>
            <w:sz w:val="24"/>
            <w:szCs w:val="24"/>
          </w:rPr>
          <w:t>статьей 19</w:t>
        </w:r>
      </w:hyperlink>
      <w:r w:rsidRPr="00BD2758">
        <w:rPr>
          <w:rFonts w:ascii="Times New Roman" w:hAnsi="Times New Roman"/>
          <w:b/>
          <w:sz w:val="24"/>
          <w:szCs w:val="24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BD2758" w:rsidRPr="00BD2758" w:rsidRDefault="00BD2758" w:rsidP="00BD2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758">
        <w:rPr>
          <w:rFonts w:ascii="Times New Roman" w:hAnsi="Times New Roman"/>
          <w:sz w:val="24"/>
          <w:szCs w:val="24"/>
        </w:rPr>
        <w:t xml:space="preserve">- в нарушение  </w:t>
      </w:r>
      <w:hyperlink r:id="rId5" w:history="1">
        <w:r w:rsidRPr="00BD2758">
          <w:rPr>
            <w:rFonts w:ascii="Times New Roman" w:hAnsi="Times New Roman"/>
            <w:color w:val="0000FF"/>
            <w:sz w:val="24"/>
            <w:szCs w:val="24"/>
          </w:rPr>
          <w:t>части 7 статьи 16</w:t>
        </w:r>
      </w:hyperlink>
      <w:r w:rsidRPr="00BD2758">
        <w:rPr>
          <w:rFonts w:ascii="Times New Roman" w:hAnsi="Times New Roman"/>
          <w:sz w:val="24"/>
          <w:szCs w:val="24"/>
        </w:rPr>
        <w:t xml:space="preserve"> Закона № 44-ФЗ, пункта 42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31.08.2018 года № 186н «О Требованиях к составлению и утверждению плана финансово-хозяйственной деятельности государственного (муниципального) учреждения» показатели расходов на закупку товаров, работ, услуг в плане ФХД учреждения на 2022 год не соответствуют (превышены) в части</w:t>
      </w:r>
      <w:proofErr w:type="gramEnd"/>
      <w:r w:rsidRPr="00BD2758">
        <w:rPr>
          <w:rFonts w:ascii="Times New Roman" w:hAnsi="Times New Roman"/>
          <w:sz w:val="24"/>
          <w:szCs w:val="24"/>
        </w:rPr>
        <w:t xml:space="preserve"> планируемых выплат показателям плана-графика закупок товаров, работ, услуг на 2022 финансовый год и на плановый период 2023 и 2024 годы на сумму 408 010,00 рублей;</w:t>
      </w:r>
    </w:p>
    <w:p w:rsidR="00BD2758" w:rsidRPr="00BD2758" w:rsidRDefault="00BD2758" w:rsidP="00BD2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758">
        <w:rPr>
          <w:rFonts w:ascii="Times New Roman" w:hAnsi="Times New Roman"/>
          <w:sz w:val="24"/>
          <w:szCs w:val="24"/>
        </w:rPr>
        <w:t xml:space="preserve">- в нарушение пункта 173 Инструкции по применению Плана счетов бухгалтерского учета бюджетных учреждений, утвержденной приказом Минфина России от 16.12.2010 года № 174н «Об утверждении Плана счетов бухгалтерского учета бюджетных учреждений и Инструкции по его применению» учреждением приняты в 2022 </w:t>
      </w:r>
      <w:r w:rsidRPr="00BD2758">
        <w:rPr>
          <w:rFonts w:ascii="Times New Roman" w:hAnsi="Times New Roman"/>
          <w:sz w:val="24"/>
          <w:szCs w:val="24"/>
        </w:rPr>
        <w:lastRenderedPageBreak/>
        <w:t>году обязательства на основании заключенных контрактов (договоров) с превышением утвержденных плановых назначений на сумму 215 577, 20 рублей;</w:t>
      </w:r>
      <w:proofErr w:type="gramEnd"/>
    </w:p>
    <w:p w:rsidR="00BD2758" w:rsidRPr="00BD2758" w:rsidRDefault="00BD2758" w:rsidP="00BD27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t xml:space="preserve">- в нарушение части 1 статьи 16 Закона № 44-ФЗ учреждением осуществлены закупки, не предусмотренные планом-графиком, на сумму 451 770,2 рублей; </w:t>
      </w:r>
    </w:p>
    <w:p w:rsidR="00BD2758" w:rsidRPr="00BD2758" w:rsidRDefault="00BD2758" w:rsidP="00BD27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758">
        <w:rPr>
          <w:rFonts w:ascii="Times New Roman" w:hAnsi="Times New Roman"/>
          <w:sz w:val="24"/>
          <w:szCs w:val="24"/>
        </w:rPr>
        <w:t>- в нарушение части 2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требований приказа отдела по культуре и искусству администрации города Ливны от 23.06.2016 года №22 «Об утверждении требований к отдельным видам товаров, работ, услуг (в том числе предельные цены товаров, работ, услуг), закупаемым отделом</w:t>
      </w:r>
      <w:proofErr w:type="gramEnd"/>
      <w:r w:rsidRPr="00BD2758">
        <w:rPr>
          <w:rFonts w:ascii="Times New Roman" w:hAnsi="Times New Roman"/>
          <w:sz w:val="24"/>
          <w:szCs w:val="24"/>
        </w:rPr>
        <w:t xml:space="preserve"> по культуре и искусству администрации города и подведомственными ему муниципальными учреждениями города Ливны» учреждением превышены установленные предельные цены товаров на 64 300,00 рублей – 3 нарушения;</w:t>
      </w:r>
    </w:p>
    <w:p w:rsidR="00BD2758" w:rsidRPr="00BD2758" w:rsidRDefault="00BD2758" w:rsidP="00BD2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2758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BD2758">
        <w:rPr>
          <w:rFonts w:ascii="Times New Roman" w:hAnsi="Times New Roman"/>
          <w:b/>
          <w:sz w:val="24"/>
          <w:szCs w:val="24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proofErr w:type="gramEnd"/>
    </w:p>
    <w:p w:rsidR="00BD2758" w:rsidRPr="00BD2758" w:rsidRDefault="00BD2758" w:rsidP="00BD27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t xml:space="preserve">- в нарушение части 1 статьи 22 Федерального закона № 44-ФЗ учреждением осуществлялись закупки, в отношении которых отсутствует определение и обоснование цены контракта, заключенного с единственным поставщиком (подрядчиком, исполнителем) – 7 закупок на общую сумму 153 040,38 рублей; </w:t>
      </w:r>
    </w:p>
    <w:p w:rsidR="00BD2758" w:rsidRPr="00BD2758" w:rsidRDefault="00BD2758" w:rsidP="00BD27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t>- в нарушение части 5 статьи 22 Федерального закона № 44-ФЗ учреждением для обоснования цены использована информация о ценах товаров, работ, услуг, полученная от поставщиков (подрядчиков, исполнителей), не осуществляющих поставки идентичных товаров, работ, услуг, планируемых к закупке – 2 закупки на сумму 34 380, 00 рублей;</w:t>
      </w:r>
    </w:p>
    <w:p w:rsidR="00BD2758" w:rsidRPr="00BD2758" w:rsidRDefault="00BD2758" w:rsidP="00BD27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t xml:space="preserve">- в нарушение </w:t>
      </w:r>
      <w:hyperlink r:id="rId6" w:history="1">
        <w:r w:rsidRPr="00BD2758">
          <w:rPr>
            <w:rFonts w:ascii="Times New Roman" w:hAnsi="Times New Roman"/>
            <w:color w:val="0000FF"/>
            <w:sz w:val="24"/>
            <w:szCs w:val="24"/>
          </w:rPr>
          <w:t>части 3</w:t>
        </w:r>
      </w:hyperlink>
      <w:r w:rsidRPr="00BD275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BD2758">
          <w:rPr>
            <w:rFonts w:ascii="Times New Roman" w:hAnsi="Times New Roman"/>
            <w:color w:val="0000FF"/>
            <w:sz w:val="24"/>
            <w:szCs w:val="24"/>
          </w:rPr>
          <w:t>5</w:t>
        </w:r>
      </w:hyperlink>
      <w:r w:rsidRPr="00BD275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D2758">
          <w:rPr>
            <w:rFonts w:ascii="Times New Roman" w:hAnsi="Times New Roman"/>
            <w:color w:val="0000FF"/>
            <w:sz w:val="24"/>
            <w:szCs w:val="24"/>
          </w:rPr>
          <w:t>статьи 22</w:t>
        </w:r>
      </w:hyperlink>
      <w:r w:rsidRPr="00BD2758">
        <w:rPr>
          <w:rFonts w:ascii="Times New Roman" w:hAnsi="Times New Roman"/>
          <w:sz w:val="24"/>
          <w:szCs w:val="24"/>
        </w:rPr>
        <w:t xml:space="preserve"> Федерального закона № 44-ФЗ коммерческие предложения поставщиков с характеристиками товара и услуг не соответствуют характеристикам товара и условиям по оказанию услуг в составе в спецификации к контракту №2/2022 от 20.01.2022 года на поставку фискального накопителя – 1 закупка на сумму 10 500,00 рублей;</w:t>
      </w:r>
    </w:p>
    <w:p w:rsidR="00BD2758" w:rsidRPr="00BD2758" w:rsidRDefault="00BD2758" w:rsidP="00BD2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t xml:space="preserve">- в нарушение </w:t>
      </w:r>
      <w:hyperlink r:id="rId9" w:history="1">
        <w:r w:rsidRPr="00BD2758">
          <w:rPr>
            <w:rFonts w:ascii="Times New Roman" w:hAnsi="Times New Roman"/>
            <w:sz w:val="24"/>
            <w:szCs w:val="24"/>
          </w:rPr>
          <w:t>части 3 статьи 22</w:t>
        </w:r>
      </w:hyperlink>
      <w:r w:rsidRPr="00BD2758">
        <w:rPr>
          <w:rFonts w:ascii="Times New Roman" w:hAnsi="Times New Roman"/>
          <w:sz w:val="24"/>
          <w:szCs w:val="24"/>
        </w:rPr>
        <w:t xml:space="preserve"> Федерального закона № 44-ФЗ информация о ценах товара, работ, услуг получена без учета сопоставимых с условиями планируемой закупки коммерческих условий от поставщиков – 3 нарушения на общую сумму 93 652,00 рублей;</w:t>
      </w:r>
    </w:p>
    <w:p w:rsidR="00BD2758" w:rsidRPr="00BD2758" w:rsidRDefault="00BD2758" w:rsidP="00BD27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D2758">
        <w:rPr>
          <w:rFonts w:ascii="Times New Roman" w:hAnsi="Times New Roman"/>
          <w:sz w:val="24"/>
          <w:szCs w:val="24"/>
          <w:shd w:val="clear" w:color="auto" w:fill="FFFFFF"/>
        </w:rPr>
        <w:t xml:space="preserve">- в нарушение </w:t>
      </w:r>
      <w:hyperlink r:id="rId10" w:history="1">
        <w:r w:rsidRPr="00BD2758">
          <w:rPr>
            <w:rFonts w:ascii="Times New Roman" w:hAnsi="Times New Roman"/>
            <w:color w:val="0000FF"/>
            <w:sz w:val="24"/>
            <w:szCs w:val="24"/>
          </w:rPr>
          <w:t>пунктов 2</w:t>
        </w:r>
      </w:hyperlink>
      <w:r w:rsidRPr="00BD2758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BD2758">
          <w:rPr>
            <w:rFonts w:ascii="Times New Roman" w:hAnsi="Times New Roman"/>
            <w:color w:val="0000FF"/>
            <w:sz w:val="24"/>
            <w:szCs w:val="24"/>
          </w:rPr>
          <w:t>4</w:t>
        </w:r>
      </w:hyperlink>
      <w:r w:rsidRPr="00BD2758">
        <w:rPr>
          <w:rFonts w:ascii="Times New Roman" w:hAnsi="Times New Roman"/>
          <w:sz w:val="24"/>
          <w:szCs w:val="24"/>
        </w:rPr>
        <w:t xml:space="preserve"> Правил использования каталога товаров, работ, услуг, утвержденных постановлением Правительства РФ от 08.02.2017 года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при описании объекта, в том</w:t>
      </w:r>
      <w:proofErr w:type="gramEnd"/>
      <w:r w:rsidRPr="00BD27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2758">
        <w:rPr>
          <w:rFonts w:ascii="Times New Roman" w:hAnsi="Times New Roman"/>
          <w:sz w:val="24"/>
          <w:szCs w:val="24"/>
        </w:rPr>
        <w:t>числе</w:t>
      </w:r>
      <w:proofErr w:type="gramEnd"/>
      <w:r w:rsidRPr="00BD2758">
        <w:rPr>
          <w:rFonts w:ascii="Times New Roman" w:hAnsi="Times New Roman"/>
          <w:sz w:val="24"/>
          <w:szCs w:val="24"/>
        </w:rPr>
        <w:t xml:space="preserve"> в целях осуществления запросов поставщикам, подрядчикам, исполнителям идентичных товаров, работ, услуг не использованы характеристики товаров, содержащиеся в каталоге товаров, работ, услуг. Количество нарушений – 4 на сумму 16 825,00 рублей;</w:t>
      </w:r>
    </w:p>
    <w:p w:rsidR="00BD2758" w:rsidRPr="00BD2758" w:rsidRDefault="00BD2758" w:rsidP="00BD27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BD2758">
        <w:rPr>
          <w:rFonts w:ascii="Times New Roman" w:hAnsi="Times New Roman"/>
          <w:color w:val="000000"/>
          <w:sz w:val="24"/>
          <w:szCs w:val="24"/>
        </w:rPr>
        <w:t xml:space="preserve">в нарушение </w:t>
      </w:r>
      <w:r w:rsidRPr="00BD2758">
        <w:rPr>
          <w:rFonts w:ascii="Times New Roman" w:hAnsi="Times New Roman"/>
          <w:sz w:val="24"/>
          <w:szCs w:val="24"/>
        </w:rPr>
        <w:t>пунктов 1,2 части 1 статьи 33 Федерального закона от 05.04.2013 года № 44-ФЗ учреждением в 4 контрактах с единственным поставщиком не указаны характеристики закупаемого товара на общую сумму 206 460,00 рублей;</w:t>
      </w:r>
    </w:p>
    <w:p w:rsidR="00BD2758" w:rsidRPr="00BD2758" w:rsidRDefault="00BD2758" w:rsidP="00BD27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D2758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BD2758">
        <w:rPr>
          <w:rFonts w:ascii="Times New Roman" w:hAnsi="Times New Roman"/>
          <w:b/>
          <w:sz w:val="24"/>
          <w:szCs w:val="24"/>
        </w:rPr>
        <w:t>Соблюдение предусмотренных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proofErr w:type="gramEnd"/>
    </w:p>
    <w:p w:rsidR="00BD2758" w:rsidRPr="00BD2758" w:rsidRDefault="00BD2758" w:rsidP="00BD2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lastRenderedPageBreak/>
        <w:t xml:space="preserve">- в нарушение требований, установленных </w:t>
      </w:r>
      <w:hyperlink r:id="rId12" w:history="1">
        <w:r w:rsidRPr="00BD2758">
          <w:rPr>
            <w:rFonts w:ascii="Times New Roman" w:hAnsi="Times New Roman"/>
            <w:color w:val="0000FF"/>
            <w:sz w:val="24"/>
            <w:szCs w:val="24"/>
          </w:rPr>
          <w:t>пунктом 1 части 1 статьи 94</w:t>
        </w:r>
      </w:hyperlink>
      <w:r w:rsidRPr="00BD2758">
        <w:rPr>
          <w:rFonts w:ascii="Times New Roman" w:hAnsi="Times New Roman"/>
          <w:sz w:val="24"/>
          <w:szCs w:val="24"/>
        </w:rPr>
        <w:t xml:space="preserve"> Федерального закона № 44-ФЗ учреждением осуществлена приемка товара, услуг без сопоставления с условиями контракта - 2 нарушения на общую сумму 122 907,00 рублей; </w:t>
      </w:r>
    </w:p>
    <w:p w:rsidR="00BD2758" w:rsidRPr="00BD2758" w:rsidRDefault="00BD2758" w:rsidP="00BD2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t>- в нарушение требований части 13.1 статьи 34 Федерального закона №44-ФЗ учреждением допущена неоднократная просрочка оплаты исполнителям за оказанные услуги 33 нарушения на общую сумму 734 122,68 рублей;</w:t>
      </w:r>
    </w:p>
    <w:p w:rsidR="00BD2758" w:rsidRPr="00BD2758" w:rsidRDefault="00BD2758" w:rsidP="00BD27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b/>
          <w:sz w:val="24"/>
          <w:szCs w:val="24"/>
        </w:rPr>
        <w:t>4. 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BD2758" w:rsidRPr="00BD2758" w:rsidRDefault="00BD2758" w:rsidP="00BD27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t xml:space="preserve">- в нарушение требований части 1 статьи 94 Федерального закона от 05.04.2013 года № 44-ФЗ  «О контрактной системе в сфере закупок товаров, работ, услуг для обеспечения государственных и муниципальных нужд» учреждением осуществлена приемка товара не соответствующего условиям муниципального контракта №96-2022 от 28.12.2022 года на сумму 30 000, 00 рублей; </w:t>
      </w:r>
    </w:p>
    <w:p w:rsidR="00BD2758" w:rsidRPr="00BD2758" w:rsidRDefault="00BD2758" w:rsidP="00BD27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D2758">
        <w:rPr>
          <w:rFonts w:ascii="Times New Roman" w:hAnsi="Times New Roman"/>
          <w:sz w:val="24"/>
          <w:szCs w:val="24"/>
        </w:rPr>
        <w:t>- в нарушение Методических указаний 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учреждениями», утвержденных приказом Минфина России от 30.03.2015 года № 52н</w:t>
      </w:r>
      <w:r w:rsidRPr="00BD2758">
        <w:rPr>
          <w:sz w:val="24"/>
          <w:szCs w:val="24"/>
        </w:rPr>
        <w:t xml:space="preserve"> </w:t>
      </w:r>
      <w:r w:rsidRPr="00BD2758">
        <w:rPr>
          <w:rFonts w:ascii="Times New Roman" w:hAnsi="Times New Roman"/>
          <w:sz w:val="24"/>
          <w:szCs w:val="24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</w:t>
      </w:r>
      <w:proofErr w:type="gramEnd"/>
      <w:r w:rsidRPr="00BD2758">
        <w:rPr>
          <w:rFonts w:ascii="Times New Roman" w:hAnsi="Times New Roman"/>
          <w:sz w:val="24"/>
          <w:szCs w:val="24"/>
        </w:rPr>
        <w:t xml:space="preserve"> государственными внебюджетными фондами, государственными (муниципальными) учреждениями, и Методических указаний по их применению», нарушены требования к оформлению первичных учетных документов и регистров бухгалтерского учета – 2 нарушения;</w:t>
      </w:r>
    </w:p>
    <w:p w:rsidR="00BD2758" w:rsidRPr="00BD2758" w:rsidRDefault="00BD2758" w:rsidP="00BD2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2758">
        <w:rPr>
          <w:rFonts w:ascii="Times New Roman" w:hAnsi="Times New Roman"/>
          <w:b/>
          <w:sz w:val="24"/>
          <w:szCs w:val="24"/>
        </w:rPr>
        <w:t xml:space="preserve">5. Иные нарушения Федерального закона от 05.04.2013 года № 44-ФЗ </w:t>
      </w:r>
    </w:p>
    <w:p w:rsidR="00BD2758" w:rsidRPr="00BD2758" w:rsidRDefault="00BD2758" w:rsidP="00BD2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t>- в нарушение части 6 статьи 38 Федерального закона от 05.04.2013 года № 44-ФЗ у контрактного управляющего учреждения отсутствует высшее образование или дополнительное профессиональное образование в сфере закупок;</w:t>
      </w:r>
    </w:p>
    <w:p w:rsidR="00BD2758" w:rsidRPr="00BD2758" w:rsidRDefault="00BD2758" w:rsidP="00BD2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t xml:space="preserve"> - в нарушение части </w:t>
      </w:r>
      <w:hyperlink r:id="rId13" w:history="1">
        <w:r w:rsidRPr="00BD2758">
          <w:rPr>
            <w:rFonts w:ascii="Times New Roman" w:hAnsi="Times New Roman"/>
            <w:color w:val="0000FF"/>
            <w:sz w:val="24"/>
            <w:szCs w:val="24"/>
          </w:rPr>
          <w:t xml:space="preserve"> 13.1 статьи 34</w:t>
        </w:r>
      </w:hyperlink>
      <w:r w:rsidRPr="00BD2758">
        <w:rPr>
          <w:rFonts w:ascii="Times New Roman" w:hAnsi="Times New Roman"/>
          <w:sz w:val="24"/>
          <w:szCs w:val="24"/>
        </w:rPr>
        <w:t xml:space="preserve"> Федерального закона от 05.04.2013 года № 44-ФЗ муниципальных контрактах указано ненадлежащее условие о сроках оплаты принятых товаров, работ услуг заказчиком 5 нарушений;</w:t>
      </w:r>
    </w:p>
    <w:p w:rsidR="00BD2758" w:rsidRPr="00BD2758" w:rsidRDefault="00BD2758" w:rsidP="00BD2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758">
        <w:rPr>
          <w:rFonts w:ascii="Times New Roman" w:hAnsi="Times New Roman"/>
          <w:sz w:val="24"/>
          <w:szCs w:val="24"/>
        </w:rPr>
        <w:t xml:space="preserve">- в нарушение пункта 1 части 1 статьи 31 Федерального закона от 05.04.2013 года № 44-ФЗ, статьи 7 </w:t>
      </w:r>
      <w:hyperlink r:id="rId14" w:tgtFrame="_blank" w:history="1">
        <w:r w:rsidRPr="00BD2758">
          <w:rPr>
            <w:rStyle w:val="a3"/>
            <w:rFonts w:ascii="Times New Roman" w:hAnsi="Times New Roman"/>
            <w:sz w:val="24"/>
            <w:szCs w:val="24"/>
          </w:rPr>
          <w:t>Федерального закона от 22.05.2003 № 54-ФЗ</w:t>
        </w:r>
      </w:hyperlink>
      <w:r w:rsidRPr="00BD2758">
        <w:rPr>
          <w:rFonts w:ascii="Times New Roman" w:hAnsi="Times New Roman"/>
          <w:sz w:val="24"/>
          <w:szCs w:val="24"/>
        </w:rPr>
        <w:t> 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учреждением заключен муниципальный контракт с исполнителем ООО «Компания Феникс» не соответствующим требованиям, установленным в соответствии с законодательством Российской Федерации к лицам, осуществляющим</w:t>
      </w:r>
      <w:proofErr w:type="gramEnd"/>
      <w:r w:rsidRPr="00BD2758">
        <w:rPr>
          <w:rFonts w:ascii="Times New Roman" w:hAnsi="Times New Roman"/>
          <w:sz w:val="24"/>
          <w:szCs w:val="24"/>
        </w:rPr>
        <w:t xml:space="preserve"> поставку товара, выполнение работы, оказание услуги, являющихся объектом закупки в части отсутствия разрешения на оказание услуг оператора фискальных данных сумма нарушения – 10 500,00 рублей;</w:t>
      </w:r>
    </w:p>
    <w:p w:rsidR="00BD2758" w:rsidRDefault="00BD2758" w:rsidP="00BD2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t>- в нарушение подпункта «а» пункта 9 части 1 статьи 31 Федерального закона от 05.04.2013 года № 44-ФЗ при осуществлении закупки у единственного поставщика (подрядчика, исполнителя) заключен договор с физическим лицом, не соответствующим требованиям к участникам закупки, в части наличия конфликта интересов с руководителем учреждения – сумма нарушения 31 035,00 рублей.</w:t>
      </w:r>
    </w:p>
    <w:p w:rsidR="00BD2758" w:rsidRPr="00BD2758" w:rsidRDefault="00BD2758" w:rsidP="00BD2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758">
        <w:rPr>
          <w:rFonts w:ascii="Times New Roman" w:hAnsi="Times New Roman"/>
          <w:sz w:val="24"/>
          <w:szCs w:val="24"/>
        </w:rPr>
        <w:t>По результатам проведенного контрольного мероприятия выявлены следующие нарушения:</w:t>
      </w:r>
      <w:r w:rsidRPr="00BD2758">
        <w:rPr>
          <w:rFonts w:ascii="Times New Roman" w:hAnsi="Times New Roman"/>
          <w:bCs/>
          <w:sz w:val="24"/>
          <w:szCs w:val="24"/>
        </w:rPr>
        <w:t xml:space="preserve"> 73 нарушения, из них 65 нарушений, имеющих </w:t>
      </w:r>
      <w:proofErr w:type="gramStart"/>
      <w:r w:rsidRPr="00BD2758">
        <w:rPr>
          <w:rFonts w:ascii="Times New Roman" w:hAnsi="Times New Roman"/>
          <w:bCs/>
          <w:sz w:val="24"/>
          <w:szCs w:val="24"/>
        </w:rPr>
        <w:t>стоимостной</w:t>
      </w:r>
      <w:proofErr w:type="gramEnd"/>
      <w:r w:rsidRPr="00BD2758">
        <w:rPr>
          <w:rFonts w:ascii="Times New Roman" w:hAnsi="Times New Roman"/>
          <w:bCs/>
          <w:sz w:val="24"/>
          <w:szCs w:val="24"/>
        </w:rPr>
        <w:t xml:space="preserve"> характер, на общую сумму </w:t>
      </w:r>
      <w:r w:rsidRPr="00BD2758">
        <w:rPr>
          <w:rFonts w:ascii="Times New Roman" w:hAnsi="Times New Roman"/>
          <w:b/>
          <w:bCs/>
          <w:sz w:val="24"/>
          <w:szCs w:val="24"/>
        </w:rPr>
        <w:t>2 583 079,46</w:t>
      </w:r>
      <w:r w:rsidRPr="00BD2758">
        <w:rPr>
          <w:rFonts w:ascii="Times New Roman" w:hAnsi="Times New Roman"/>
          <w:bCs/>
          <w:sz w:val="24"/>
          <w:szCs w:val="24"/>
        </w:rPr>
        <w:t xml:space="preserve"> </w:t>
      </w:r>
      <w:r w:rsidRPr="00BD2758">
        <w:rPr>
          <w:rFonts w:ascii="Times New Roman" w:hAnsi="Times New Roman"/>
          <w:sz w:val="24"/>
          <w:szCs w:val="24"/>
        </w:rPr>
        <w:t>рублей и 8 нарушений имеющих не стоимостной характер</w:t>
      </w:r>
      <w:r w:rsidRPr="00BD2758">
        <w:rPr>
          <w:rFonts w:ascii="Times New Roman" w:hAnsi="Times New Roman"/>
          <w:bCs/>
          <w:sz w:val="24"/>
          <w:szCs w:val="24"/>
        </w:rPr>
        <w:t>.</w:t>
      </w:r>
    </w:p>
    <w:p w:rsidR="00E25EC2" w:rsidRPr="00BD2758" w:rsidRDefault="00BD2758" w:rsidP="00E25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25EC2" w:rsidRPr="00BD2758">
        <w:rPr>
          <w:rFonts w:ascii="Times New Roman" w:hAnsi="Times New Roman"/>
          <w:sz w:val="24"/>
          <w:szCs w:val="24"/>
        </w:rPr>
        <w:t xml:space="preserve">редставление об устранении выявленных нарушений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0C5FFD">
        <w:rPr>
          <w:rFonts w:ascii="Times New Roman" w:hAnsi="Times New Roman"/>
          <w:sz w:val="24"/>
          <w:szCs w:val="24"/>
        </w:rPr>
        <w:t>вынесено в связи с отсутствием оснований.</w:t>
      </w:r>
    </w:p>
    <w:p w:rsidR="00E25EC2" w:rsidRPr="00BD2758" w:rsidRDefault="00E25EC2" w:rsidP="00E25E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5EC2" w:rsidRPr="00BD2758" w:rsidRDefault="00E25EC2" w:rsidP="00E25E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5EC2" w:rsidRPr="00BD2758" w:rsidRDefault="00E25EC2" w:rsidP="00E25E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3D55" w:rsidRPr="00BD2758" w:rsidRDefault="00383D55" w:rsidP="000A3F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383D55" w:rsidRPr="00BD2758" w:rsidSect="00E25EC2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EC2"/>
    <w:rsid w:val="000A3F1E"/>
    <w:rsid w:val="000C5FFD"/>
    <w:rsid w:val="00296ACD"/>
    <w:rsid w:val="00383D55"/>
    <w:rsid w:val="008E5920"/>
    <w:rsid w:val="0098718A"/>
    <w:rsid w:val="00BD2758"/>
    <w:rsid w:val="00C248C9"/>
    <w:rsid w:val="00E25EC2"/>
    <w:rsid w:val="00F7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C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5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2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25EC2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2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76C5B5878AB1326EB0EA84F95F2AA4A80CA51D4861FFAF28C9E5FA7CC2A438B4440FBF7A499EF6369C5102EE679EFF345BE584074FB61CvCa0M" TargetMode="External"/><Relationship Id="rId13" Type="http://schemas.openxmlformats.org/officeDocument/2006/relationships/hyperlink" Target="consultantplus://offline/ref=905E0472C8C4848AB271AC4A30DF7E53E9E8FF62ADFFADE19DF2B7E16B69F86DC49CD1694B1E46980B8B072ADD37A6B2FF5CDF47955F79GEK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76C5B5878AB1326EB0EA84F95F2AA4A80CA51D4861FFAF28C9E5FA7CC2A438B4440FBF7A499EF03B9C5102EE679EFF345BE584074FB61CvCa0M" TargetMode="External"/><Relationship Id="rId12" Type="http://schemas.openxmlformats.org/officeDocument/2006/relationships/hyperlink" Target="consultantplus://offline/ref=AAC28131A21F2385F36DF187824338D8F24682E39A0BDC0CB6989082B4B4995D77B63E7BBB456AD36C895DF15C15178531F8A07E48E4BCB9IBa6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76C5B5878AB1326EB0EA84F95F2AA4A80CA51D4861FFAF28C9E5FA7CC2A438B4440FBF7A499EF0359C5102EE679EFF345BE584074FB61CvCa0M" TargetMode="External"/><Relationship Id="rId11" Type="http://schemas.openxmlformats.org/officeDocument/2006/relationships/hyperlink" Target="consultantplus://offline/ref=90B8A6F2E896870DBA086F6578414017CF399A292E40B16C2939838E9A1924CEFCC3FC08DDCE71536EEDCEB8CBB72A04D6E36696BF74EB79UCc4N" TargetMode="External"/><Relationship Id="rId5" Type="http://schemas.openxmlformats.org/officeDocument/2006/relationships/hyperlink" Target="consultantplus://offline/ref=26C95061C928F457B86885EAD3467E03927FFD4178F5855E3DC1D666185A8D51D4E55D2510788D25168582356149AA91820C503FF8E5T5f4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B8A6F2E896870DBA086F6578414017CF399A292E40B16C2939838E9A1924CEFCC3FC08DDCE705060EDCEB8CBB72A04D6E36696BF74EB79UCc4N" TargetMode="External"/><Relationship Id="rId4" Type="http://schemas.openxmlformats.org/officeDocument/2006/relationships/hyperlink" Target="consultantplus://offline/ref=E99F83B2398BFF561B2DB099FC032526B59605F7A8BAD91AA93DFEC18085540378B186DFA065B1DB06BE89E6E9206EDC34D1831D0D2F2228W3PBH" TargetMode="External"/><Relationship Id="rId9" Type="http://schemas.openxmlformats.org/officeDocument/2006/relationships/hyperlink" Target="consultantplus://offline/ref=A1B0C894C761E763AE0EABC31F30340399DD8592B92A1EFD50E7B3540E10C1103C8124C80C2175CD28787C7E3AC88F7A1CCDA75727A60E47aEs2I" TargetMode="External"/><Relationship Id="rId14" Type="http://schemas.openxmlformats.org/officeDocument/2006/relationships/hyperlink" Target="http://base.garant.ru/121309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2024-01-12T12:56:00Z</dcterms:created>
  <dcterms:modified xsi:type="dcterms:W3CDTF">2024-01-22T11:49:00Z</dcterms:modified>
</cp:coreProperties>
</file>