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92" w:rsidRDefault="00AD5F92" w:rsidP="00AD5F92">
      <w:pPr>
        <w:autoSpaceDE w:val="0"/>
        <w:autoSpaceDN w:val="0"/>
        <w:adjustRightInd w:val="0"/>
        <w:jc w:val="right"/>
        <w:outlineLvl w:val="0"/>
      </w:pPr>
      <w:r>
        <w:t>Приложение к постановлению</w:t>
      </w:r>
    </w:p>
    <w:p w:rsidR="00AD5F92" w:rsidRDefault="00AD5F92" w:rsidP="00AD5F92">
      <w:pPr>
        <w:autoSpaceDE w:val="0"/>
        <w:autoSpaceDN w:val="0"/>
        <w:adjustRightInd w:val="0"/>
        <w:jc w:val="right"/>
        <w:outlineLvl w:val="0"/>
      </w:pPr>
      <w:r>
        <w:t>администрации города Ливны</w:t>
      </w:r>
    </w:p>
    <w:p w:rsidR="00AD5F92" w:rsidRDefault="00AD5F92" w:rsidP="00AD5F92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690198">
        <w:t>_____________</w:t>
      </w:r>
      <w:r>
        <w:t xml:space="preserve"> 202</w:t>
      </w:r>
      <w:r w:rsidR="00690198">
        <w:t>3</w:t>
      </w:r>
      <w:r>
        <w:t>г. №</w:t>
      </w:r>
      <w:r w:rsidR="00690198">
        <w:t>______</w:t>
      </w:r>
    </w:p>
    <w:p w:rsidR="00AD5F92" w:rsidRDefault="00AD5F92" w:rsidP="00AD5F92">
      <w:pPr>
        <w:autoSpaceDE w:val="0"/>
        <w:autoSpaceDN w:val="0"/>
        <w:adjustRightInd w:val="0"/>
        <w:jc w:val="right"/>
        <w:outlineLvl w:val="0"/>
      </w:pPr>
      <w:r>
        <w:t>«Приложение</w:t>
      </w:r>
    </w:p>
    <w:p w:rsidR="00AD5F92" w:rsidRDefault="00AD5F92" w:rsidP="00AD5F92">
      <w:pPr>
        <w:autoSpaceDE w:val="0"/>
        <w:autoSpaceDN w:val="0"/>
        <w:adjustRightInd w:val="0"/>
        <w:jc w:val="right"/>
      </w:pPr>
      <w:r>
        <w:t>к постановлению</w:t>
      </w:r>
    </w:p>
    <w:p w:rsidR="00AD5F92" w:rsidRDefault="00AD5F92" w:rsidP="00AD5F92">
      <w:pPr>
        <w:autoSpaceDE w:val="0"/>
        <w:autoSpaceDN w:val="0"/>
        <w:adjustRightInd w:val="0"/>
        <w:jc w:val="right"/>
      </w:pPr>
      <w:r>
        <w:t>администрации города Ливны</w:t>
      </w:r>
    </w:p>
    <w:p w:rsidR="00AD5F92" w:rsidRDefault="00AD5F92" w:rsidP="00AD5F92">
      <w:pPr>
        <w:autoSpaceDE w:val="0"/>
        <w:autoSpaceDN w:val="0"/>
        <w:adjustRightInd w:val="0"/>
        <w:jc w:val="right"/>
      </w:pPr>
      <w:r>
        <w:t xml:space="preserve">от «13» ноября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N 797»</w:t>
      </w:r>
    </w:p>
    <w:p w:rsidR="00AD5F92" w:rsidRDefault="00AD5F92" w:rsidP="00AD5F92">
      <w:pPr>
        <w:ind w:left="-720"/>
        <w:jc w:val="center"/>
        <w:rPr>
          <w:b/>
          <w:sz w:val="32"/>
          <w:szCs w:val="32"/>
        </w:rPr>
      </w:pPr>
    </w:p>
    <w:p w:rsidR="00AD5F92" w:rsidRPr="006F5E20" w:rsidRDefault="00AD5F92" w:rsidP="00690198">
      <w:pPr>
        <w:ind w:left="-720"/>
        <w:jc w:val="center"/>
        <w:rPr>
          <w:b/>
          <w:sz w:val="28"/>
          <w:szCs w:val="28"/>
        </w:rPr>
      </w:pPr>
      <w:r w:rsidRPr="006F5E20">
        <w:rPr>
          <w:b/>
          <w:sz w:val="28"/>
          <w:szCs w:val="28"/>
        </w:rPr>
        <w:t xml:space="preserve">Муниципальная программа </w:t>
      </w:r>
    </w:p>
    <w:p w:rsidR="00AD5F92" w:rsidRPr="006F5E20" w:rsidRDefault="00AD5F92" w:rsidP="00690198">
      <w:pPr>
        <w:ind w:left="-720"/>
        <w:jc w:val="center"/>
        <w:rPr>
          <w:b/>
          <w:sz w:val="28"/>
          <w:szCs w:val="28"/>
        </w:rPr>
      </w:pPr>
      <w:r w:rsidRPr="006F5E20">
        <w:rPr>
          <w:b/>
          <w:sz w:val="28"/>
          <w:szCs w:val="28"/>
        </w:rPr>
        <w:t>«Культура и искусство города Ливны Орловской области».</w:t>
      </w:r>
    </w:p>
    <w:p w:rsidR="00AD5F92" w:rsidRDefault="00AD5F92" w:rsidP="00AD5F92">
      <w:pPr>
        <w:ind w:lef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AD5F92" w:rsidRPr="006F5E20" w:rsidRDefault="00AD5F92" w:rsidP="00AD5F92">
      <w:pPr>
        <w:ind w:left="-720"/>
        <w:jc w:val="center"/>
        <w:rPr>
          <w:b/>
          <w:sz w:val="28"/>
          <w:szCs w:val="28"/>
        </w:rPr>
      </w:pPr>
      <w:r w:rsidRPr="006F5E20">
        <w:rPr>
          <w:b/>
          <w:bCs/>
          <w:sz w:val="28"/>
          <w:szCs w:val="28"/>
        </w:rPr>
        <w:t xml:space="preserve">ПАСПОРТ </w:t>
      </w:r>
      <w:r w:rsidRPr="006F5E20">
        <w:rPr>
          <w:b/>
          <w:sz w:val="28"/>
          <w:szCs w:val="28"/>
        </w:rPr>
        <w:t>ПРОГРАММЫ</w:t>
      </w:r>
    </w:p>
    <w:p w:rsidR="00AD5F92" w:rsidRDefault="00AD5F92" w:rsidP="00AD5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6804"/>
      </w:tblGrid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Наименование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Муниципальная программа "Культура и искусство города Ли</w:t>
            </w:r>
            <w:r>
              <w:rPr>
                <w:szCs w:val="24"/>
                <w:lang w:eastAsia="en-US"/>
              </w:rPr>
              <w:t>в</w:t>
            </w:r>
            <w:r>
              <w:rPr>
                <w:szCs w:val="24"/>
                <w:lang w:eastAsia="en-US"/>
              </w:rPr>
              <w:t>ны Орловской области" (далее - Программа).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Основания для разрабо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ки муниципальной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Основы законодательства Российской Федерации о культуре,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молодёжной политики и спорта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страции города Ливны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ind w:left="1872" w:hanging="187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1: МБУДО «</w:t>
            </w:r>
            <w:proofErr w:type="spellStart"/>
            <w:r>
              <w:rPr>
                <w:lang w:eastAsia="en-US"/>
              </w:rPr>
              <w:t>Ливенская</w:t>
            </w:r>
            <w:proofErr w:type="spellEnd"/>
            <w:r>
              <w:rPr>
                <w:lang w:eastAsia="en-US"/>
              </w:rPr>
              <w:t xml:space="preserve"> городская школа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кусств»;</w:t>
            </w:r>
          </w:p>
          <w:p w:rsidR="00AD5F92" w:rsidRDefault="00AD5F92" w:rsidP="00690198">
            <w:pPr>
              <w:pStyle w:val="ConsPlusNormal"/>
              <w:ind w:left="1872" w:hanging="1872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Соисполнитель 2: </w:t>
            </w:r>
            <w:r>
              <w:rPr>
                <w:szCs w:val="24"/>
                <w:lang w:eastAsia="en-US"/>
              </w:rPr>
              <w:t>МБУДО «</w:t>
            </w:r>
            <w:proofErr w:type="spellStart"/>
            <w:r>
              <w:rPr>
                <w:szCs w:val="24"/>
                <w:lang w:eastAsia="en-US"/>
              </w:rPr>
              <w:t>Ливенская</w:t>
            </w:r>
            <w:proofErr w:type="spellEnd"/>
            <w:r>
              <w:rPr>
                <w:szCs w:val="24"/>
                <w:lang w:eastAsia="en-US"/>
              </w:rPr>
              <w:t xml:space="preserve"> детская музыкальная школа», </w:t>
            </w:r>
          </w:p>
          <w:p w:rsidR="00AD5F92" w:rsidRDefault="00AD5F92" w:rsidP="00690198">
            <w:pPr>
              <w:pStyle w:val="ConsPlusNormal"/>
              <w:ind w:left="1872" w:hanging="187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Соисполнитель 3: МБУДО «Детская художественная школа имени А.Н. Селищева </w:t>
            </w:r>
            <w:proofErr w:type="gramStart"/>
            <w:r>
              <w:rPr>
                <w:szCs w:val="24"/>
                <w:lang w:eastAsia="en-US"/>
              </w:rPr>
              <w:t>г</w:t>
            </w:r>
            <w:proofErr w:type="gramEnd"/>
            <w:r>
              <w:rPr>
                <w:szCs w:val="24"/>
                <w:lang w:eastAsia="en-US"/>
              </w:rPr>
              <w:t>. Ливны»;</w:t>
            </w:r>
          </w:p>
          <w:p w:rsidR="00AD5F92" w:rsidRDefault="00AD5F92" w:rsidP="00690198">
            <w:pPr>
              <w:ind w:left="1872" w:hanging="187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4: МБУ «Центр молодежи «Лидер»;</w:t>
            </w:r>
          </w:p>
          <w:p w:rsidR="00AD5F92" w:rsidRDefault="00AD5F92" w:rsidP="00690198">
            <w:pPr>
              <w:ind w:left="1872" w:hanging="187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5: МБУ «</w:t>
            </w:r>
            <w:proofErr w:type="spellStart"/>
            <w:r>
              <w:rPr>
                <w:lang w:eastAsia="en-US"/>
              </w:rPr>
              <w:t>Ливенский</w:t>
            </w:r>
            <w:proofErr w:type="spellEnd"/>
            <w:r>
              <w:rPr>
                <w:lang w:eastAsia="en-US"/>
              </w:rPr>
              <w:t xml:space="preserve"> краеведческий музей»;</w:t>
            </w:r>
          </w:p>
          <w:p w:rsidR="00AD5F92" w:rsidRDefault="00AD5F92" w:rsidP="00690198">
            <w:pPr>
              <w:ind w:left="1872" w:hanging="187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6: МКУ «</w:t>
            </w:r>
            <w:proofErr w:type="spellStart"/>
            <w:r>
              <w:rPr>
                <w:lang w:eastAsia="en-US"/>
              </w:rPr>
              <w:t>Ливенская</w:t>
            </w:r>
            <w:proofErr w:type="spellEnd"/>
            <w:r>
              <w:rPr>
                <w:lang w:eastAsia="en-US"/>
              </w:rPr>
              <w:t xml:space="preserve"> городская центральная би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лиотечная система».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 (основных мероприятий муниципальной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1: «Развитие дополнительного образования в сфере культуры и искусства города Ливны».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2: «Развитие учреждений </w:t>
            </w:r>
            <w:proofErr w:type="spellStart"/>
            <w:r>
              <w:rPr>
                <w:lang w:eastAsia="en-US"/>
              </w:rPr>
              <w:t>культурно-досугового</w:t>
            </w:r>
            <w:proofErr w:type="spellEnd"/>
            <w:r>
              <w:rPr>
                <w:lang w:eastAsia="en-US"/>
              </w:rPr>
              <w:t xml:space="preserve"> типа города Ливны».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3: «Развитие музейной деятельности в городе Ливны».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4: «Развитие библиотечной системы города Ли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ны».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5: «Проведение культурно-массовых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тий».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Подпрограмма 6: «Обеспечение сохранности объектов культу</w:t>
            </w:r>
            <w:r>
              <w:rPr>
                <w:szCs w:val="24"/>
                <w:lang w:eastAsia="en-US"/>
              </w:rPr>
              <w:t>р</w:t>
            </w:r>
            <w:r>
              <w:rPr>
                <w:szCs w:val="24"/>
                <w:lang w:eastAsia="en-US"/>
              </w:rPr>
              <w:t>ного наследия»</w:t>
            </w:r>
            <w:r>
              <w:rPr>
                <w:lang w:eastAsia="en-US"/>
              </w:rPr>
              <w:t>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Развитие отрасли культуры в городе Ливны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Задачи муниципальной </w:t>
            </w:r>
            <w:r>
              <w:rPr>
                <w:lang w:eastAsia="en-US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сохранение и развитие системы дополнительного образования, </w:t>
            </w:r>
            <w:r>
              <w:rPr>
                <w:lang w:eastAsia="en-US"/>
              </w:rPr>
              <w:lastRenderedPageBreak/>
              <w:t>поддержка творчески одаренных детей и молодежи города;</w:t>
            </w:r>
          </w:p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развитие творческих способностей детей, подростков и мол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дёжи;</w:t>
            </w:r>
          </w:p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краеведческая и научно-просветительская работа, поддержка информационно-издательской деятельности музея;</w:t>
            </w:r>
          </w:p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пополнение, обеспечение сохранности библиотечных фондов, деятельность по популяризации чтения;</w:t>
            </w:r>
          </w:p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обеспечение условий для полноценного отдыха горожан;</w:t>
            </w:r>
          </w:p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сохранности историко-культурного наследия 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рода Ливны и поддержка народного промысла;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Этапы и сроки реализ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муниципальной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Объемы бюджетных 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сигнований на реализ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цию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Общий объем средств, предусмотренных на реализацию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ципальной программы, - </w:t>
            </w:r>
            <w:r w:rsidR="00F059EE">
              <w:rPr>
                <w:szCs w:val="24"/>
              </w:rPr>
              <w:t xml:space="preserve">412 883,6 </w:t>
            </w:r>
            <w:r>
              <w:rPr>
                <w:lang w:eastAsia="en-US"/>
              </w:rPr>
              <w:t>тыс. рублей, в том числе: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9C07B2" w:rsidRPr="00157F8D">
              <w:t>53 454,0</w:t>
            </w:r>
            <w:r w:rsidR="009C07B2">
              <w:t xml:space="preserve"> </w:t>
            </w:r>
            <w:r>
              <w:rPr>
                <w:lang w:eastAsia="en-US"/>
              </w:rPr>
              <w:t xml:space="preserve">тысяч рублей; 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9C07B2" w:rsidRPr="00157F8D">
              <w:t>72 173,0</w:t>
            </w:r>
            <w:r w:rsidR="009C07B2">
              <w:t xml:space="preserve"> </w:t>
            </w:r>
            <w:r>
              <w:rPr>
                <w:lang w:eastAsia="en-US"/>
              </w:rPr>
              <w:t>тысяч рублей;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9C07B2">
              <w:rPr>
                <w:szCs w:val="24"/>
              </w:rPr>
              <w:t xml:space="preserve">67 505,1 </w:t>
            </w:r>
            <w:r>
              <w:rPr>
                <w:lang w:eastAsia="en-US"/>
              </w:rPr>
              <w:t>тыс. рублей;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9C07B2">
              <w:rPr>
                <w:szCs w:val="24"/>
              </w:rPr>
              <w:t>75 168,</w:t>
            </w:r>
            <w:r w:rsidR="00F059EE">
              <w:rPr>
                <w:szCs w:val="24"/>
              </w:rPr>
              <w:t>5</w:t>
            </w:r>
            <w:r w:rsidR="009C07B2">
              <w:rPr>
                <w:szCs w:val="24"/>
              </w:rPr>
              <w:t xml:space="preserve"> </w:t>
            </w:r>
            <w:r>
              <w:rPr>
                <w:lang w:eastAsia="en-US"/>
              </w:rPr>
              <w:t>тыс. рублей;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9C07B2" w:rsidRPr="00157F8D">
              <w:rPr>
                <w:szCs w:val="24"/>
              </w:rPr>
              <w:t>68 </w:t>
            </w:r>
            <w:r w:rsidR="009C07B2">
              <w:rPr>
                <w:szCs w:val="24"/>
              </w:rPr>
              <w:t>79</w:t>
            </w:r>
            <w:r w:rsidR="009C07B2" w:rsidRPr="00157F8D">
              <w:rPr>
                <w:szCs w:val="24"/>
              </w:rPr>
              <w:t>8,2</w:t>
            </w:r>
            <w:r w:rsidR="009C07B2">
              <w:rPr>
                <w:szCs w:val="24"/>
              </w:rPr>
              <w:t xml:space="preserve"> </w:t>
            </w:r>
            <w:r>
              <w:rPr>
                <w:lang w:eastAsia="en-US"/>
              </w:rPr>
              <w:t>тыс. рублей;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9C07B2">
              <w:rPr>
                <w:szCs w:val="24"/>
              </w:rPr>
              <w:t xml:space="preserve">75 784,8 </w:t>
            </w:r>
            <w:r>
              <w:rPr>
                <w:lang w:eastAsia="en-US"/>
              </w:rPr>
              <w:t>тыс. рублей.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1) увеличение доли детского населения, обучающегося в учре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дениях дополнительного образования, до 12,</w:t>
            </w:r>
            <w:r w:rsidR="00814063">
              <w:rPr>
                <w:lang w:eastAsia="en-US"/>
              </w:rPr>
              <w:t>6</w:t>
            </w:r>
            <w:r>
              <w:rPr>
                <w:lang w:eastAsia="en-US"/>
              </w:rPr>
              <w:t>% от общего числа детского населения;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2) увеличение доли учащихся учреждений дополнительного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разования, участвующих в областных, всероссийских конкурсах и выставках (от общего числа учащихся), до 3</w:t>
            </w:r>
            <w:r w:rsidR="00814063">
              <w:rPr>
                <w:lang w:eastAsia="en-US"/>
              </w:rPr>
              <w:t>4</w:t>
            </w:r>
            <w:r>
              <w:rPr>
                <w:lang w:eastAsia="en-US"/>
              </w:rPr>
              <w:t>%;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proofErr w:type="spellStart"/>
            <w:r>
              <w:rPr>
                <w:lang w:eastAsia="en-US"/>
              </w:rPr>
              <w:t>обновляемость</w:t>
            </w:r>
            <w:proofErr w:type="spellEnd"/>
            <w:r>
              <w:rPr>
                <w:lang w:eastAsia="en-US"/>
              </w:rPr>
              <w:t xml:space="preserve"> библиотечного фонда (число поступлений к общему фонду документов) на 0,01% по сравнению с предыд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щим годом;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4) увеличение доли </w:t>
            </w:r>
            <w:proofErr w:type="spellStart"/>
            <w:r>
              <w:rPr>
                <w:lang w:eastAsia="en-US"/>
              </w:rPr>
              <w:t>культурно-досуговых</w:t>
            </w:r>
            <w:proofErr w:type="spellEnd"/>
            <w:r>
              <w:rPr>
                <w:lang w:eastAsia="en-US"/>
              </w:rPr>
              <w:t xml:space="preserve"> мероприятий по сра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нению с предыдущим годом на 0,1%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5) увеличение доли посещения </w:t>
            </w:r>
            <w:proofErr w:type="spellStart"/>
            <w:r>
              <w:rPr>
                <w:lang w:eastAsia="en-US"/>
              </w:rPr>
              <w:t>культурно-досуговых</w:t>
            </w:r>
            <w:proofErr w:type="spellEnd"/>
            <w:r>
              <w:rPr>
                <w:lang w:eastAsia="en-US"/>
              </w:rPr>
              <w:t xml:space="preserve">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 по сравнению с предыдущим годом на 0,1%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6) увеличение доли участников клубных формирований по сравнению с предыдущим годом на 0,1%;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7) увеличение количества выставок  на 1 ед. по сравнению с предыдущим годом; </w:t>
            </w:r>
          </w:p>
          <w:p w:rsidR="00AD5F92" w:rsidRDefault="00AD5F92" w:rsidP="00690198">
            <w:pPr>
              <w:pStyle w:val="ConsPlusNormal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8) увеличение доли посещений музея по сравнению с предыд</w:t>
            </w:r>
            <w:r>
              <w:rPr>
                <w:szCs w:val="24"/>
                <w:lang w:eastAsia="en-US"/>
              </w:rPr>
              <w:t>у</w:t>
            </w:r>
            <w:r>
              <w:rPr>
                <w:szCs w:val="24"/>
                <w:lang w:eastAsia="en-US"/>
              </w:rPr>
              <w:t>щим годом на 0,1%;</w:t>
            </w:r>
          </w:p>
          <w:p w:rsidR="00AD5F92" w:rsidRDefault="00AD5F92" w:rsidP="004D4E02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9) увеличение </w:t>
            </w:r>
            <w:r w:rsidR="004D4E02">
              <w:rPr>
                <w:szCs w:val="24"/>
                <w:lang w:eastAsia="en-US"/>
              </w:rPr>
              <w:t>доли</w:t>
            </w:r>
            <w:r>
              <w:rPr>
                <w:szCs w:val="24"/>
                <w:lang w:eastAsia="en-US"/>
              </w:rPr>
              <w:t xml:space="preserve"> паспортов на объекты культурного насл</w:t>
            </w:r>
            <w:r>
              <w:rPr>
                <w:szCs w:val="24"/>
                <w:lang w:eastAsia="en-US"/>
              </w:rPr>
              <w:t>е</w:t>
            </w:r>
            <w:r>
              <w:rPr>
                <w:szCs w:val="24"/>
                <w:lang w:eastAsia="en-US"/>
              </w:rPr>
              <w:t>дия</w:t>
            </w:r>
            <w:r w:rsidR="004D4E02">
              <w:rPr>
                <w:szCs w:val="24"/>
                <w:lang w:eastAsia="en-US"/>
              </w:rPr>
              <w:t xml:space="preserve"> на 0,1% ежегодно</w:t>
            </w:r>
            <w:r>
              <w:rPr>
                <w:szCs w:val="24"/>
                <w:lang w:eastAsia="en-US"/>
              </w:rPr>
              <w:t>.</w:t>
            </w:r>
          </w:p>
        </w:tc>
      </w:tr>
    </w:tbl>
    <w:p w:rsidR="00690198" w:rsidRDefault="00690198" w:rsidP="00690198">
      <w:pPr>
        <w:ind w:left="-720"/>
        <w:jc w:val="center"/>
        <w:rPr>
          <w:b/>
          <w:bCs/>
          <w:sz w:val="32"/>
          <w:szCs w:val="32"/>
        </w:rPr>
      </w:pPr>
    </w:p>
    <w:p w:rsidR="00690198" w:rsidRDefault="00690198" w:rsidP="00690198">
      <w:pPr>
        <w:ind w:left="-720"/>
        <w:jc w:val="center"/>
        <w:rPr>
          <w:b/>
          <w:bCs/>
          <w:sz w:val="32"/>
          <w:szCs w:val="32"/>
        </w:rPr>
      </w:pPr>
    </w:p>
    <w:p w:rsidR="006F5E20" w:rsidRDefault="006F5E20" w:rsidP="00690198">
      <w:pPr>
        <w:ind w:left="-720"/>
        <w:jc w:val="center"/>
        <w:rPr>
          <w:b/>
          <w:bCs/>
          <w:sz w:val="32"/>
          <w:szCs w:val="32"/>
        </w:rPr>
      </w:pPr>
    </w:p>
    <w:p w:rsidR="00AD5F92" w:rsidRPr="006F5E20" w:rsidRDefault="00AD5F92" w:rsidP="00690198">
      <w:pPr>
        <w:ind w:left="-720"/>
        <w:jc w:val="center"/>
        <w:rPr>
          <w:b/>
          <w:bCs/>
          <w:sz w:val="28"/>
          <w:szCs w:val="28"/>
        </w:rPr>
      </w:pPr>
      <w:r w:rsidRPr="006F5E20">
        <w:rPr>
          <w:b/>
          <w:bCs/>
          <w:sz w:val="28"/>
          <w:szCs w:val="28"/>
        </w:rPr>
        <w:lastRenderedPageBreak/>
        <w:t xml:space="preserve">Паспорт подпрограммы 1 </w:t>
      </w:r>
    </w:p>
    <w:p w:rsidR="00AD5F92" w:rsidRPr="006F5E20" w:rsidRDefault="00AD5F92" w:rsidP="00690198">
      <w:pPr>
        <w:ind w:left="-720"/>
        <w:jc w:val="center"/>
        <w:rPr>
          <w:b/>
          <w:bCs/>
          <w:sz w:val="28"/>
          <w:szCs w:val="28"/>
        </w:rPr>
      </w:pPr>
      <w:r w:rsidRPr="006F5E20">
        <w:rPr>
          <w:b/>
          <w:bCs/>
          <w:sz w:val="28"/>
          <w:szCs w:val="28"/>
        </w:rPr>
        <w:t xml:space="preserve">«Развитие дополнительного образования </w:t>
      </w:r>
    </w:p>
    <w:p w:rsidR="00AD5F92" w:rsidRDefault="00AD5F92" w:rsidP="00690198">
      <w:pPr>
        <w:ind w:left="-720"/>
        <w:jc w:val="center"/>
        <w:rPr>
          <w:b/>
          <w:bCs/>
          <w:sz w:val="28"/>
          <w:szCs w:val="28"/>
        </w:rPr>
      </w:pPr>
      <w:r w:rsidRPr="006F5E20">
        <w:rPr>
          <w:b/>
          <w:bCs/>
          <w:sz w:val="28"/>
          <w:szCs w:val="28"/>
        </w:rPr>
        <w:t>в сфере культуры и искусства города Ливны»</w:t>
      </w:r>
    </w:p>
    <w:p w:rsidR="006F5E20" w:rsidRPr="006F5E20" w:rsidRDefault="006F5E20" w:rsidP="00690198">
      <w:pPr>
        <w:ind w:left="-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6804"/>
      </w:tblGrid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Наименование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Подпрограмма «Развитие дополнительного образования в сфере культуры и искусства города Ливны» (далее – подпрограмма 1)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молодёжной политики и спорта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страции города Ливны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Соисполнители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ind w:left="1872" w:hanging="1872"/>
              <w:rPr>
                <w:lang w:eastAsia="en-US"/>
              </w:rPr>
            </w:pPr>
            <w:r>
              <w:rPr>
                <w:lang w:eastAsia="en-US"/>
              </w:rPr>
              <w:t>Соисполнитель 1: МБУДО «</w:t>
            </w:r>
            <w:proofErr w:type="spellStart"/>
            <w:r>
              <w:rPr>
                <w:lang w:eastAsia="en-US"/>
              </w:rPr>
              <w:t>Ливенская</w:t>
            </w:r>
            <w:proofErr w:type="spellEnd"/>
            <w:r>
              <w:rPr>
                <w:lang w:eastAsia="en-US"/>
              </w:rPr>
              <w:t xml:space="preserve"> городская детская школа искусств»;</w:t>
            </w:r>
          </w:p>
          <w:p w:rsidR="00AD5F92" w:rsidRDefault="00AD5F92" w:rsidP="00690198">
            <w:pPr>
              <w:pStyle w:val="ConsPlusNormal"/>
              <w:ind w:left="1872" w:hanging="1872"/>
              <w:rPr>
                <w:lang w:eastAsia="en-US"/>
              </w:rPr>
            </w:pPr>
            <w:r>
              <w:rPr>
                <w:lang w:eastAsia="en-US"/>
              </w:rPr>
              <w:t>Соисполнитель 2: МБУДО «</w:t>
            </w:r>
            <w:proofErr w:type="spellStart"/>
            <w:r>
              <w:rPr>
                <w:lang w:eastAsia="en-US"/>
              </w:rPr>
              <w:t>Ливенская</w:t>
            </w:r>
            <w:proofErr w:type="spellEnd"/>
            <w:r>
              <w:rPr>
                <w:lang w:eastAsia="en-US"/>
              </w:rPr>
              <w:t xml:space="preserve"> детская музыкальная школа»;</w:t>
            </w:r>
          </w:p>
          <w:p w:rsidR="00AD5F92" w:rsidRDefault="00AD5F92" w:rsidP="00690198">
            <w:pPr>
              <w:pStyle w:val="ConsPlusNormal"/>
              <w:ind w:left="1872" w:hanging="1872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Соисполнитель 3: МБУДО «Детская художественная школа имени А.Н. Селищева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Ливны».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Развитие дополнительного образования в сфере культуры и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кусства города Ливны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- сохранение и развитие системы дополнительного образования, поддержка творчески одаренных детей и молодежи города Ли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ны, поддержка народного промысла 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Этапы и сроки реализ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Объем бюджетных 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сигнований подпрогра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Общий объем средств, предусмотренных на реализацию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ципальной программы, - </w:t>
            </w:r>
            <w:r w:rsidR="007A32F6" w:rsidRPr="00157F8D">
              <w:t>214 223,6</w:t>
            </w:r>
            <w:r w:rsidR="007A32F6">
              <w:t xml:space="preserve"> </w:t>
            </w:r>
            <w:r>
              <w:rPr>
                <w:lang w:eastAsia="en-US"/>
              </w:rPr>
              <w:t>тыс. рублей, в том числе: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7A32F6" w:rsidRPr="00157F8D">
              <w:t>30 807,1</w:t>
            </w:r>
            <w:r w:rsidR="007A32F6">
              <w:t xml:space="preserve"> </w:t>
            </w:r>
            <w:r>
              <w:rPr>
                <w:lang w:eastAsia="en-US"/>
              </w:rPr>
              <w:t>тысяч рублей;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2021 год – </w:t>
            </w:r>
            <w:r w:rsidR="007A32F6" w:rsidRPr="00157F8D">
              <w:rPr>
                <w:szCs w:val="24"/>
              </w:rPr>
              <w:t>39 493,6</w:t>
            </w:r>
            <w:r>
              <w:rPr>
                <w:szCs w:val="24"/>
                <w:lang w:eastAsia="en-US"/>
              </w:rPr>
              <w:t xml:space="preserve"> тысяч рублей,  в том числе 7 515,8 тысяч рублей – средства областного бюджета;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7A32F6" w:rsidRPr="00157F8D">
              <w:t>32 516,4</w:t>
            </w:r>
            <w:r w:rsidR="007A32F6">
              <w:t xml:space="preserve"> </w:t>
            </w:r>
            <w:r>
              <w:rPr>
                <w:lang w:eastAsia="en-US"/>
              </w:rPr>
              <w:t>тысяч рублей</w:t>
            </w:r>
          </w:p>
          <w:p w:rsidR="00AD5F92" w:rsidRPr="009A7C61" w:rsidRDefault="00AD5F92" w:rsidP="00690198">
            <w:pPr>
              <w:jc w:val="both"/>
              <w:rPr>
                <w:lang w:eastAsia="en-US"/>
              </w:rPr>
            </w:pPr>
            <w:r w:rsidRPr="009A7C61">
              <w:rPr>
                <w:lang w:eastAsia="en-US"/>
              </w:rPr>
              <w:t xml:space="preserve">2023 год – </w:t>
            </w:r>
            <w:r w:rsidR="007A32F6" w:rsidRPr="00157F8D">
              <w:t>37</w:t>
            </w:r>
            <w:r w:rsidR="007A32F6">
              <w:t xml:space="preserve"> 452,8 </w:t>
            </w:r>
            <w:r w:rsidRPr="009A7C61">
              <w:rPr>
                <w:lang w:eastAsia="en-US"/>
              </w:rPr>
              <w:t>тысяч рублей</w:t>
            </w:r>
          </w:p>
          <w:p w:rsidR="00AD5F92" w:rsidRPr="009A7C61" w:rsidRDefault="00AD5F92" w:rsidP="00690198">
            <w:pPr>
              <w:jc w:val="both"/>
              <w:rPr>
                <w:lang w:eastAsia="en-US"/>
              </w:rPr>
            </w:pPr>
            <w:r w:rsidRPr="009A7C61">
              <w:rPr>
                <w:lang w:eastAsia="en-US"/>
              </w:rPr>
              <w:t xml:space="preserve">2024 год – </w:t>
            </w:r>
            <w:r w:rsidR="007A32F6" w:rsidRPr="00157F8D">
              <w:t>37 135,5</w:t>
            </w:r>
            <w:r w:rsidR="007A32F6">
              <w:t xml:space="preserve"> </w:t>
            </w:r>
            <w:r w:rsidRPr="009A7C61">
              <w:rPr>
                <w:lang w:eastAsia="en-US"/>
              </w:rPr>
              <w:t>тысяч рублей;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 w:rsidRPr="009A7C61">
              <w:rPr>
                <w:lang w:eastAsia="en-US"/>
              </w:rPr>
              <w:t xml:space="preserve">2025 год – </w:t>
            </w:r>
            <w:r w:rsidR="007A32F6" w:rsidRPr="00157F8D">
              <w:t>37 135,5</w:t>
            </w:r>
            <w:r w:rsidRPr="009A7C61">
              <w:rPr>
                <w:lang w:eastAsia="en-US"/>
              </w:rPr>
              <w:t xml:space="preserve"> тысяч рублей.</w:t>
            </w:r>
          </w:p>
        </w:tc>
      </w:tr>
      <w:tr w:rsidR="00AD5F92" w:rsidTr="00690198">
        <w:trPr>
          <w:trHeight w:val="1022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подпрогра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- увеличение доли детского населения, обучающегося в учре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дениях дополнительного образования, до 12,</w:t>
            </w:r>
            <w:r w:rsidR="002274AF">
              <w:rPr>
                <w:lang w:eastAsia="en-US"/>
              </w:rPr>
              <w:t>5</w:t>
            </w:r>
            <w:r>
              <w:rPr>
                <w:lang w:eastAsia="en-US"/>
              </w:rPr>
              <w:t>% от общего числа детского населения;</w:t>
            </w:r>
          </w:p>
          <w:p w:rsidR="00AD5F92" w:rsidRDefault="00AD5F92" w:rsidP="002274AF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- увеличение доли учащихся учреждений дополнительного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разования, участвующих в областных, всероссийских конкурсах и выставках до 3</w:t>
            </w:r>
            <w:r w:rsidR="002274AF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%; </w:t>
            </w:r>
          </w:p>
        </w:tc>
      </w:tr>
    </w:tbl>
    <w:p w:rsidR="00AD5F92" w:rsidRDefault="00AD5F92" w:rsidP="00AD5F92">
      <w:pPr>
        <w:ind w:left="-720"/>
        <w:jc w:val="center"/>
        <w:rPr>
          <w:b/>
          <w:bCs/>
        </w:rPr>
      </w:pPr>
    </w:p>
    <w:p w:rsidR="00690198" w:rsidRDefault="00690198" w:rsidP="00AD5F92">
      <w:pPr>
        <w:ind w:left="-720"/>
        <w:jc w:val="center"/>
        <w:rPr>
          <w:b/>
          <w:bCs/>
        </w:rPr>
      </w:pPr>
    </w:p>
    <w:p w:rsidR="00690198" w:rsidRDefault="00690198" w:rsidP="00AD5F92">
      <w:pPr>
        <w:ind w:left="-720"/>
        <w:jc w:val="center"/>
        <w:rPr>
          <w:b/>
          <w:bCs/>
        </w:rPr>
      </w:pPr>
    </w:p>
    <w:p w:rsidR="00690198" w:rsidRDefault="00690198" w:rsidP="00AD5F92">
      <w:pPr>
        <w:ind w:left="-720"/>
        <w:jc w:val="center"/>
        <w:rPr>
          <w:b/>
          <w:bCs/>
        </w:rPr>
      </w:pPr>
    </w:p>
    <w:p w:rsidR="00AD5F92" w:rsidRPr="006F5E20" w:rsidRDefault="00AD5F92" w:rsidP="00AD5F92">
      <w:pPr>
        <w:pStyle w:val="ConsPlusCell"/>
        <w:jc w:val="center"/>
        <w:rPr>
          <w:b/>
          <w:bCs/>
          <w:sz w:val="28"/>
          <w:szCs w:val="28"/>
        </w:rPr>
      </w:pPr>
      <w:r w:rsidRPr="006F5E20">
        <w:rPr>
          <w:b/>
          <w:bCs/>
          <w:sz w:val="28"/>
          <w:szCs w:val="28"/>
        </w:rPr>
        <w:lastRenderedPageBreak/>
        <w:t xml:space="preserve">Паспорт подпрограммы 2 </w:t>
      </w:r>
    </w:p>
    <w:p w:rsidR="00AD5F92" w:rsidRPr="006F5E20" w:rsidRDefault="00AD5F92" w:rsidP="00AD5F92">
      <w:pPr>
        <w:pStyle w:val="ConsPlusCell"/>
        <w:jc w:val="center"/>
        <w:rPr>
          <w:b/>
          <w:sz w:val="28"/>
          <w:szCs w:val="28"/>
        </w:rPr>
      </w:pPr>
      <w:r w:rsidRPr="006F5E20">
        <w:rPr>
          <w:b/>
          <w:sz w:val="28"/>
          <w:szCs w:val="28"/>
        </w:rPr>
        <w:t xml:space="preserve">«Развитие учреждений </w:t>
      </w:r>
    </w:p>
    <w:p w:rsidR="00AD5F92" w:rsidRPr="006F5E20" w:rsidRDefault="00AD5F92" w:rsidP="00AD5F92">
      <w:pPr>
        <w:pStyle w:val="ConsPlusCell"/>
        <w:jc w:val="center"/>
        <w:rPr>
          <w:b/>
          <w:bCs/>
          <w:sz w:val="28"/>
          <w:szCs w:val="28"/>
        </w:rPr>
      </w:pPr>
      <w:r w:rsidRPr="006F5E20">
        <w:rPr>
          <w:b/>
          <w:sz w:val="28"/>
          <w:szCs w:val="28"/>
        </w:rPr>
        <w:t xml:space="preserve">культурно - </w:t>
      </w:r>
      <w:proofErr w:type="spellStart"/>
      <w:r w:rsidRPr="006F5E20">
        <w:rPr>
          <w:b/>
          <w:sz w:val="28"/>
          <w:szCs w:val="28"/>
        </w:rPr>
        <w:t>досугового</w:t>
      </w:r>
      <w:proofErr w:type="spellEnd"/>
      <w:r w:rsidRPr="006F5E20">
        <w:rPr>
          <w:b/>
          <w:sz w:val="28"/>
          <w:szCs w:val="28"/>
        </w:rPr>
        <w:t xml:space="preserve"> типа города Ливны»</w:t>
      </w:r>
    </w:p>
    <w:p w:rsidR="00AD5F92" w:rsidRDefault="00AD5F92" w:rsidP="00AD5F92">
      <w:pPr>
        <w:ind w:left="-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7088"/>
      </w:tblGrid>
      <w:tr w:rsidR="00AD5F92" w:rsidTr="006F00A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Наименование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программы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Подпрограмма «Развитие учреждений </w:t>
            </w:r>
            <w:proofErr w:type="spellStart"/>
            <w:r>
              <w:rPr>
                <w:szCs w:val="24"/>
                <w:lang w:eastAsia="en-US"/>
              </w:rPr>
              <w:t>культурно-досугового</w:t>
            </w:r>
            <w:proofErr w:type="spellEnd"/>
            <w:r>
              <w:rPr>
                <w:szCs w:val="24"/>
                <w:lang w:eastAsia="en-US"/>
              </w:rPr>
              <w:t xml:space="preserve"> типа города Ливны» (далее – подпрограмма 2)</w:t>
            </w:r>
          </w:p>
        </w:tc>
      </w:tr>
      <w:tr w:rsidR="00AD5F92" w:rsidTr="006F00A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Ответственный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полнитель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молодёжной политики и спорта админис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рации города Ливны</w:t>
            </w:r>
          </w:p>
        </w:tc>
      </w:tr>
      <w:tr w:rsidR="00AD5F92" w:rsidTr="006F00A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Соисполнители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2" w:rsidRDefault="00AD5F92" w:rsidP="00690198">
            <w:pPr>
              <w:pStyle w:val="ConsPlusNormal"/>
              <w:ind w:left="1872" w:hanging="1872"/>
              <w:rPr>
                <w:lang w:eastAsia="en-US"/>
              </w:rPr>
            </w:pPr>
            <w:r>
              <w:rPr>
                <w:lang w:eastAsia="en-US"/>
              </w:rPr>
              <w:t>Соисполнитель: МБУ «Центр молодёжи «Лидер»</w:t>
            </w:r>
          </w:p>
          <w:p w:rsidR="00AD5F92" w:rsidRDefault="00AD5F92" w:rsidP="00690198">
            <w:pPr>
              <w:pStyle w:val="ConsPlusNormal"/>
              <w:ind w:left="1872" w:hanging="1872"/>
              <w:rPr>
                <w:lang w:eastAsia="en-US"/>
              </w:rPr>
            </w:pPr>
          </w:p>
        </w:tc>
      </w:tr>
      <w:tr w:rsidR="00AD5F92" w:rsidTr="006F00A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учреждений </w:t>
            </w:r>
            <w:proofErr w:type="spellStart"/>
            <w:r>
              <w:rPr>
                <w:lang w:eastAsia="en-US"/>
              </w:rPr>
              <w:t>культурно-досугового</w:t>
            </w:r>
            <w:proofErr w:type="spellEnd"/>
            <w:r>
              <w:rPr>
                <w:lang w:eastAsia="en-US"/>
              </w:rPr>
              <w:t xml:space="preserve"> типа в городе. </w:t>
            </w:r>
          </w:p>
        </w:tc>
      </w:tr>
      <w:tr w:rsidR="00AD5F92" w:rsidTr="006F00A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развитие творческих способностей детей, подростков и молод</w:t>
            </w:r>
            <w:r>
              <w:rPr>
                <w:lang w:eastAsia="en-US"/>
              </w:rPr>
              <w:t>ё</w:t>
            </w:r>
            <w:r>
              <w:rPr>
                <w:lang w:eastAsia="en-US"/>
              </w:rPr>
              <w:t>жи, адресная поддержка народного промысла, - приведение учре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 xml:space="preserve">дений </w:t>
            </w:r>
            <w:proofErr w:type="spellStart"/>
            <w:r>
              <w:rPr>
                <w:lang w:eastAsia="en-US"/>
              </w:rPr>
              <w:t>культурно-досугвого</w:t>
            </w:r>
            <w:proofErr w:type="spellEnd"/>
            <w:r>
              <w:rPr>
                <w:lang w:eastAsia="en-US"/>
              </w:rPr>
              <w:t xml:space="preserve"> типа в соответствие с современными требованиями к их техническому оснащению и современным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 к качеству предоставляемых услуг</w:t>
            </w:r>
          </w:p>
        </w:tc>
      </w:tr>
      <w:tr w:rsidR="00AD5F92" w:rsidTr="006F00A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Этапы и сроки реал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AD5F92" w:rsidTr="006F00A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Общий объем средств, предусмотренных на реализацию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пальной программы, - </w:t>
            </w:r>
            <w:r w:rsidR="00640E8F">
              <w:rPr>
                <w:szCs w:val="24"/>
              </w:rPr>
              <w:t>1</w:t>
            </w:r>
            <w:r w:rsidR="0062397F">
              <w:rPr>
                <w:szCs w:val="24"/>
              </w:rPr>
              <w:t>44</w:t>
            </w:r>
            <w:r w:rsidR="00640E8F">
              <w:rPr>
                <w:szCs w:val="24"/>
              </w:rPr>
              <w:t> </w:t>
            </w:r>
            <w:r w:rsidR="0062397F">
              <w:rPr>
                <w:szCs w:val="24"/>
              </w:rPr>
              <w:t>8</w:t>
            </w:r>
            <w:r w:rsidR="00640E8F">
              <w:rPr>
                <w:szCs w:val="24"/>
              </w:rPr>
              <w:t xml:space="preserve">39,4 </w:t>
            </w:r>
            <w:r>
              <w:rPr>
                <w:lang w:eastAsia="en-US"/>
              </w:rPr>
              <w:t>тыс. рублей, в том числе: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2020 год – 15 579,5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тысяч рублей, в том числе 178,9 тыс. рублей – средства областного бюджета;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2021 год – 22 870,6 тысяч рублей, в том числе 4 497,3 тыс. рублей – средства областного бюджета;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640E8F" w:rsidRPr="00157F8D">
              <w:t>19 829,8</w:t>
            </w:r>
            <w:r w:rsidR="00640E8F">
              <w:t xml:space="preserve"> </w:t>
            </w:r>
            <w:r>
              <w:rPr>
                <w:lang w:eastAsia="en-US"/>
              </w:rPr>
              <w:t>тысяч рублей;</w:t>
            </w:r>
          </w:p>
          <w:p w:rsidR="00AD5F92" w:rsidRPr="00C264F0" w:rsidRDefault="00AD5F92" w:rsidP="00690198">
            <w:pPr>
              <w:pStyle w:val="ConsPlusCell"/>
              <w:rPr>
                <w:lang w:eastAsia="en-US"/>
              </w:rPr>
            </w:pPr>
            <w:r w:rsidRPr="00C264F0">
              <w:rPr>
                <w:lang w:eastAsia="en-US"/>
              </w:rPr>
              <w:t xml:space="preserve">2023 год – </w:t>
            </w:r>
            <w:r w:rsidR="0062397F">
              <w:t>28 132,1</w:t>
            </w:r>
            <w:r w:rsidR="00640E8F">
              <w:t xml:space="preserve"> </w:t>
            </w:r>
            <w:r w:rsidRPr="00C264F0">
              <w:rPr>
                <w:lang w:eastAsia="en-US"/>
              </w:rPr>
              <w:t>тысяч рублей</w:t>
            </w:r>
            <w:r w:rsidR="0062397F">
              <w:rPr>
                <w:lang w:eastAsia="en-US"/>
              </w:rPr>
              <w:t>, в том числе – 5 700 тыс. рублей – средства областного бюджета</w:t>
            </w:r>
            <w:r w:rsidRPr="00C264F0">
              <w:rPr>
                <w:lang w:eastAsia="en-US"/>
              </w:rPr>
              <w:t>;</w:t>
            </w:r>
          </w:p>
          <w:p w:rsidR="00AD5F92" w:rsidRPr="00C264F0" w:rsidRDefault="00AD5F92" w:rsidP="00690198">
            <w:pPr>
              <w:pStyle w:val="ConsPlusCell"/>
              <w:rPr>
                <w:lang w:eastAsia="en-US"/>
              </w:rPr>
            </w:pPr>
            <w:r w:rsidRPr="00C264F0">
              <w:rPr>
                <w:lang w:eastAsia="en-US"/>
              </w:rPr>
              <w:t xml:space="preserve">2024 год </w:t>
            </w:r>
            <w:r w:rsidR="005A35EE" w:rsidRPr="00C264F0">
              <w:rPr>
                <w:lang w:eastAsia="en-US"/>
              </w:rPr>
              <w:t>–</w:t>
            </w:r>
            <w:r w:rsidRPr="00C264F0">
              <w:rPr>
                <w:lang w:eastAsia="en-US"/>
              </w:rPr>
              <w:t xml:space="preserve"> </w:t>
            </w:r>
            <w:r w:rsidR="00640E8F" w:rsidRPr="00157F8D">
              <w:t>22 432,1</w:t>
            </w:r>
            <w:r w:rsidR="00640E8F">
              <w:t xml:space="preserve"> </w:t>
            </w:r>
            <w:r w:rsidRPr="00C264F0">
              <w:rPr>
                <w:lang w:eastAsia="en-US"/>
              </w:rPr>
              <w:t>тысяч рублей;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 w:rsidRPr="00C264F0">
              <w:rPr>
                <w:lang w:eastAsia="en-US"/>
              </w:rPr>
              <w:t xml:space="preserve">2025 год – </w:t>
            </w:r>
            <w:r w:rsidR="00640E8F">
              <w:t xml:space="preserve">30295,3 </w:t>
            </w:r>
            <w:r w:rsidRPr="00C264F0">
              <w:rPr>
                <w:lang w:eastAsia="en-US"/>
              </w:rPr>
              <w:t>тысяч рублей</w:t>
            </w:r>
            <w:r w:rsidR="00640E8F">
              <w:rPr>
                <w:lang w:eastAsia="en-US"/>
              </w:rPr>
              <w:t xml:space="preserve">, в том числе </w:t>
            </w:r>
            <w:r w:rsidR="00640E8F">
              <w:t>7 470,0 тыс. рублей – средства областного бюджета</w:t>
            </w:r>
            <w:r w:rsidRPr="00C264F0">
              <w:rPr>
                <w:lang w:eastAsia="en-US"/>
              </w:rPr>
              <w:t>.</w:t>
            </w:r>
          </w:p>
        </w:tc>
      </w:tr>
      <w:tr w:rsidR="00AD5F92" w:rsidTr="006F00A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Ожидаемые результ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 реализации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- увеличение доли </w:t>
            </w:r>
            <w:proofErr w:type="spellStart"/>
            <w:r>
              <w:rPr>
                <w:lang w:eastAsia="en-US"/>
              </w:rPr>
              <w:t>культурно-досуговых</w:t>
            </w:r>
            <w:proofErr w:type="spellEnd"/>
            <w:r>
              <w:rPr>
                <w:lang w:eastAsia="en-US"/>
              </w:rPr>
              <w:t xml:space="preserve"> мероприятий, доли пос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щения </w:t>
            </w:r>
            <w:proofErr w:type="spellStart"/>
            <w:r>
              <w:rPr>
                <w:lang w:eastAsia="en-US"/>
              </w:rPr>
              <w:t>культурно-досуговых</w:t>
            </w:r>
            <w:proofErr w:type="spellEnd"/>
            <w:r>
              <w:rPr>
                <w:lang w:eastAsia="en-US"/>
              </w:rPr>
              <w:t xml:space="preserve"> мероприятий, доли участников клу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ных формирований по сравнению с предыдущим годом на 0,1% </w:t>
            </w:r>
          </w:p>
        </w:tc>
      </w:tr>
    </w:tbl>
    <w:p w:rsidR="00690198" w:rsidRDefault="00690198" w:rsidP="00AD5F92">
      <w:pPr>
        <w:ind w:left="-720"/>
        <w:jc w:val="center"/>
        <w:rPr>
          <w:b/>
          <w:bCs/>
          <w:sz w:val="32"/>
          <w:szCs w:val="32"/>
        </w:rPr>
      </w:pPr>
    </w:p>
    <w:p w:rsidR="00AD5F92" w:rsidRPr="006F5E20" w:rsidRDefault="00AD5F92" w:rsidP="00AD5F92">
      <w:pPr>
        <w:ind w:left="-720"/>
        <w:jc w:val="center"/>
        <w:rPr>
          <w:b/>
          <w:bCs/>
          <w:sz w:val="28"/>
          <w:szCs w:val="28"/>
        </w:rPr>
      </w:pPr>
      <w:r w:rsidRPr="006F5E20">
        <w:rPr>
          <w:b/>
          <w:bCs/>
          <w:sz w:val="28"/>
          <w:szCs w:val="28"/>
        </w:rPr>
        <w:t xml:space="preserve">Паспорт подпрограммы 3 </w:t>
      </w:r>
    </w:p>
    <w:p w:rsidR="00AD5F92" w:rsidRPr="006F5E20" w:rsidRDefault="00AD5F92" w:rsidP="00AD5F92">
      <w:pPr>
        <w:ind w:left="-720"/>
        <w:jc w:val="center"/>
        <w:rPr>
          <w:b/>
          <w:bCs/>
          <w:sz w:val="28"/>
          <w:szCs w:val="28"/>
        </w:rPr>
      </w:pPr>
      <w:r w:rsidRPr="006F5E20">
        <w:rPr>
          <w:b/>
          <w:bCs/>
          <w:sz w:val="28"/>
          <w:szCs w:val="28"/>
        </w:rPr>
        <w:t xml:space="preserve">«Развитие музейной деятельности в городе Ливны» </w:t>
      </w:r>
    </w:p>
    <w:p w:rsidR="00AD5F92" w:rsidRDefault="00AD5F92" w:rsidP="00AD5F92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6663"/>
      </w:tblGrid>
      <w:tr w:rsidR="00AD5F92" w:rsidTr="006F00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Наименование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граммы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Подпрограмма «Развитие музейной деятельности в городе </w:t>
            </w:r>
            <w:r>
              <w:rPr>
                <w:szCs w:val="24"/>
                <w:lang w:eastAsia="en-US"/>
              </w:rPr>
              <w:lastRenderedPageBreak/>
              <w:t>Ливны» (деле – подпрограмма 3).</w:t>
            </w:r>
          </w:p>
        </w:tc>
      </w:tr>
      <w:tr w:rsidR="00AD5F92" w:rsidTr="006F00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Ответственный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молодёжной политики и спорта адм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нистрации города Ливны</w:t>
            </w:r>
          </w:p>
        </w:tc>
      </w:tr>
      <w:tr w:rsidR="00AD5F92" w:rsidTr="006F00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Соисполнители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Соисполнитель: МБУ «</w:t>
            </w:r>
            <w:proofErr w:type="spellStart"/>
            <w:r>
              <w:rPr>
                <w:lang w:eastAsia="en-US"/>
              </w:rPr>
              <w:t>Ливенский</w:t>
            </w:r>
            <w:proofErr w:type="spellEnd"/>
            <w:r>
              <w:rPr>
                <w:lang w:eastAsia="en-US"/>
              </w:rPr>
              <w:t xml:space="preserve"> краеведческий музей».</w:t>
            </w:r>
          </w:p>
        </w:tc>
      </w:tr>
      <w:tr w:rsidR="00AD5F92" w:rsidTr="006F00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Развитие музейной деятельности в городе Ливны.</w:t>
            </w:r>
          </w:p>
        </w:tc>
      </w:tr>
      <w:tr w:rsidR="00AD5F92" w:rsidTr="006F00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краеведческая и научно-просветительская работа, поддержка информационно-издательской деятельности музея;</w:t>
            </w:r>
          </w:p>
        </w:tc>
      </w:tr>
      <w:tr w:rsidR="00AD5F92" w:rsidTr="006F00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AD5F92" w:rsidTr="006F00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нований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Общий объем средств, предусмотренных на реализацию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ципальной программы, - </w:t>
            </w:r>
            <w:r w:rsidR="005F7E14">
              <w:rPr>
                <w:lang w:eastAsia="en-US"/>
              </w:rPr>
              <w:t>27 8</w:t>
            </w:r>
            <w:r w:rsidR="0017533C">
              <w:rPr>
                <w:lang w:eastAsia="en-US"/>
              </w:rPr>
              <w:t>4</w:t>
            </w:r>
            <w:r w:rsidR="005F7E14">
              <w:rPr>
                <w:lang w:eastAsia="en-US"/>
              </w:rPr>
              <w:t>6,3</w:t>
            </w:r>
            <w:r>
              <w:rPr>
                <w:lang w:eastAsia="en-US"/>
              </w:rPr>
              <w:t xml:space="preserve"> тыс. рублей, в том числе: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17533C" w:rsidRPr="00157F8D">
              <w:t>2 651,2</w:t>
            </w:r>
            <w:r w:rsidR="0017533C">
              <w:t xml:space="preserve"> </w:t>
            </w:r>
            <w:r>
              <w:rPr>
                <w:lang w:eastAsia="en-US"/>
              </w:rPr>
              <w:t xml:space="preserve">тысяч рублей; 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2021 год – 4 010,2 тысяч рублей, в том числе 850,8 тыс. рублей – средства областного бюджета;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2022 год – 9 </w:t>
            </w:r>
            <w:r w:rsidR="005F7E14">
              <w:rPr>
                <w:lang w:eastAsia="en-US"/>
              </w:rPr>
              <w:t>5</w:t>
            </w:r>
            <w:r w:rsidR="0017533C">
              <w:rPr>
                <w:lang w:eastAsia="en-US"/>
              </w:rPr>
              <w:t>1</w:t>
            </w:r>
            <w:r w:rsidR="005F7E14"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 w:rsidR="005F7E14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тысяч рублей, в том числе 5 75</w:t>
            </w:r>
            <w:r w:rsidR="005F7E14">
              <w:rPr>
                <w:lang w:eastAsia="en-US"/>
              </w:rPr>
              <w:t>8</w:t>
            </w:r>
            <w:r>
              <w:rPr>
                <w:lang w:eastAsia="en-US"/>
              </w:rPr>
              <w:t>,</w:t>
            </w:r>
            <w:r w:rsidR="005F7E14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тыс. ру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лей – средства областного бюджета;</w:t>
            </w:r>
          </w:p>
          <w:p w:rsidR="00AD5F92" w:rsidRPr="005F7E14" w:rsidRDefault="00AD5F92" w:rsidP="00690198">
            <w:pPr>
              <w:pStyle w:val="ConsPlusCell"/>
              <w:rPr>
                <w:lang w:eastAsia="en-US"/>
              </w:rPr>
            </w:pPr>
            <w:r w:rsidRPr="005F7E14">
              <w:rPr>
                <w:lang w:eastAsia="en-US"/>
              </w:rPr>
              <w:t xml:space="preserve">2023 год – </w:t>
            </w:r>
            <w:r w:rsidR="00800E8A" w:rsidRPr="00157F8D">
              <w:t>3 911,2</w:t>
            </w:r>
            <w:r w:rsidR="00800E8A">
              <w:t xml:space="preserve"> </w:t>
            </w:r>
            <w:r w:rsidRPr="005F7E14">
              <w:rPr>
                <w:lang w:eastAsia="en-US"/>
              </w:rPr>
              <w:t>тысяч рублей;</w:t>
            </w:r>
          </w:p>
          <w:p w:rsidR="00AD5F92" w:rsidRPr="005F7E14" w:rsidRDefault="00AD5F92" w:rsidP="00690198">
            <w:pPr>
              <w:pStyle w:val="ConsPlusCell"/>
              <w:rPr>
                <w:lang w:eastAsia="en-US"/>
              </w:rPr>
            </w:pPr>
            <w:r w:rsidRPr="005F7E14">
              <w:rPr>
                <w:lang w:eastAsia="en-US"/>
              </w:rPr>
              <w:t>2024 год – 3</w:t>
            </w:r>
            <w:r w:rsidR="005A35EE" w:rsidRPr="005F7E14">
              <w:rPr>
                <w:lang w:eastAsia="en-US"/>
              </w:rPr>
              <w:t> 881,2</w:t>
            </w:r>
            <w:r w:rsidRPr="005F7E14">
              <w:rPr>
                <w:lang w:eastAsia="en-US"/>
              </w:rPr>
              <w:t xml:space="preserve"> тысяч рублей;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 w:rsidRPr="005F7E14">
              <w:rPr>
                <w:lang w:eastAsia="en-US"/>
              </w:rPr>
              <w:t>2025 год – 3</w:t>
            </w:r>
            <w:r w:rsidR="005A35EE" w:rsidRPr="005F7E14">
              <w:rPr>
                <w:lang w:eastAsia="en-US"/>
              </w:rPr>
              <w:t> 881,2</w:t>
            </w:r>
            <w:r w:rsidRPr="005F7E14">
              <w:rPr>
                <w:lang w:eastAsia="en-US"/>
              </w:rPr>
              <w:t xml:space="preserve"> тысяч рублей.</w:t>
            </w:r>
          </w:p>
        </w:tc>
      </w:tr>
      <w:tr w:rsidR="00AD5F92" w:rsidTr="006F00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- увеличение доли посещений музея на 0,1% по сравнению с предыдущим годом</w:t>
            </w:r>
          </w:p>
          <w:p w:rsidR="00814063" w:rsidRDefault="00814063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- увеличение количества выставок на 1 ед. по сравнению с 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дыдущим годом;</w:t>
            </w:r>
          </w:p>
        </w:tc>
      </w:tr>
    </w:tbl>
    <w:p w:rsidR="00AD5F92" w:rsidRDefault="00AD5F92" w:rsidP="00AD5F92">
      <w:pPr>
        <w:ind w:firstLine="709"/>
        <w:rPr>
          <w:sz w:val="28"/>
          <w:szCs w:val="28"/>
        </w:rPr>
      </w:pPr>
    </w:p>
    <w:p w:rsidR="00AD5F92" w:rsidRPr="006F5E20" w:rsidRDefault="00AD5F92" w:rsidP="00AD5F92">
      <w:pPr>
        <w:jc w:val="center"/>
        <w:rPr>
          <w:b/>
          <w:bCs/>
          <w:sz w:val="28"/>
          <w:szCs w:val="28"/>
        </w:rPr>
      </w:pPr>
      <w:r w:rsidRPr="006F5E20">
        <w:rPr>
          <w:b/>
          <w:bCs/>
          <w:sz w:val="28"/>
          <w:szCs w:val="28"/>
        </w:rPr>
        <w:t xml:space="preserve">Паспорт подпрограммы 4 </w:t>
      </w:r>
    </w:p>
    <w:p w:rsidR="00AD5F92" w:rsidRPr="006F5E20" w:rsidRDefault="00AD5F92" w:rsidP="00AD5F92">
      <w:pPr>
        <w:jc w:val="center"/>
        <w:rPr>
          <w:b/>
          <w:bCs/>
          <w:sz w:val="28"/>
          <w:szCs w:val="28"/>
        </w:rPr>
      </w:pPr>
      <w:r w:rsidRPr="006F5E20">
        <w:rPr>
          <w:b/>
          <w:bCs/>
          <w:sz w:val="28"/>
          <w:szCs w:val="28"/>
        </w:rPr>
        <w:t xml:space="preserve">«Развитие библиотечной </w:t>
      </w:r>
      <w:r w:rsidR="006F5E20">
        <w:rPr>
          <w:b/>
          <w:bCs/>
          <w:sz w:val="28"/>
          <w:szCs w:val="28"/>
        </w:rPr>
        <w:t>системы города Ливны»</w:t>
      </w:r>
    </w:p>
    <w:p w:rsidR="00AD5F92" w:rsidRDefault="00AD5F92" w:rsidP="00AD5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6804"/>
      </w:tblGrid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Наименование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>«Развитие библиотечной системы города Ливны» (далее – по</w:t>
            </w:r>
            <w:r>
              <w:rPr>
                <w:szCs w:val="24"/>
                <w:lang w:eastAsia="en-US"/>
              </w:rPr>
              <w:t>д</w:t>
            </w:r>
            <w:r>
              <w:rPr>
                <w:szCs w:val="24"/>
                <w:lang w:eastAsia="en-US"/>
              </w:rPr>
              <w:t>программа 4).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молодёжной политики и спорта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страции города Ливны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Соисполнители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Соисполнитель: МКУ «</w:t>
            </w:r>
            <w:proofErr w:type="spellStart"/>
            <w:r>
              <w:rPr>
                <w:lang w:eastAsia="en-US"/>
              </w:rPr>
              <w:t>Ливенская</w:t>
            </w:r>
            <w:proofErr w:type="spellEnd"/>
            <w:r>
              <w:rPr>
                <w:lang w:eastAsia="en-US"/>
              </w:rPr>
              <w:t xml:space="preserve"> городская централизованная библиотечная система».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Развитие библиотечного обслуживания в городе Ливны.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-приведение МКУ «</w:t>
            </w:r>
            <w:proofErr w:type="spellStart"/>
            <w:r>
              <w:rPr>
                <w:lang w:eastAsia="en-US"/>
              </w:rPr>
              <w:t>Ливенская</w:t>
            </w:r>
            <w:proofErr w:type="spellEnd"/>
            <w:r>
              <w:rPr>
                <w:lang w:eastAsia="en-US"/>
              </w:rPr>
              <w:t xml:space="preserve"> городская централизованная би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lastRenderedPageBreak/>
              <w:t>лиотечная система» в соответствие с современными требов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ниями к техническому оснащению и современным требованиям к качеству предоставляемых услуг; 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Этапы и сроки реализ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Объем бюджетных 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сигнований подпрогра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Общий объем средств, предусмотренных на реализацию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ципальной программы, - </w:t>
            </w:r>
            <w:r w:rsidR="00800E8A" w:rsidRPr="00157F8D">
              <w:rPr>
                <w:szCs w:val="24"/>
              </w:rPr>
              <w:t>25 </w:t>
            </w:r>
            <w:r w:rsidR="00800E8A">
              <w:rPr>
                <w:szCs w:val="24"/>
              </w:rPr>
              <w:t>014</w:t>
            </w:r>
            <w:r w:rsidR="00800E8A" w:rsidRPr="00157F8D">
              <w:rPr>
                <w:szCs w:val="24"/>
              </w:rPr>
              <w:t>,0</w:t>
            </w:r>
            <w:r w:rsidR="00800E8A">
              <w:rPr>
                <w:szCs w:val="24"/>
              </w:rPr>
              <w:t xml:space="preserve"> </w:t>
            </w:r>
            <w:r>
              <w:rPr>
                <w:lang w:eastAsia="en-US"/>
              </w:rPr>
              <w:t>тыс. рублей, в том числе: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2020 год – 3 161,7 тысяч рублей;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2021 год – 4 876,1 тысяч рублей, в том числе 1 260,4 тыс. рублей – средства областного бюджета;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800E8A" w:rsidRPr="00157F8D">
              <w:t>4 </w:t>
            </w:r>
            <w:r w:rsidR="00800E8A">
              <w:t>168</w:t>
            </w:r>
            <w:r w:rsidR="00800E8A" w:rsidRPr="00157F8D">
              <w:t>,1</w:t>
            </w:r>
            <w:r w:rsidR="00800E8A">
              <w:t xml:space="preserve"> </w:t>
            </w:r>
            <w:r>
              <w:rPr>
                <w:lang w:eastAsia="en-US"/>
              </w:rPr>
              <w:t xml:space="preserve">тысяч рублей; </w:t>
            </w:r>
          </w:p>
          <w:p w:rsidR="00AD5F92" w:rsidRPr="00991AFC" w:rsidRDefault="00AD5F92" w:rsidP="00690198">
            <w:pPr>
              <w:pStyle w:val="ConsPlusCell"/>
              <w:rPr>
                <w:lang w:eastAsia="en-US"/>
              </w:rPr>
            </w:pPr>
            <w:r w:rsidRPr="00991AFC">
              <w:rPr>
                <w:lang w:eastAsia="en-US"/>
              </w:rPr>
              <w:t xml:space="preserve">2023 год – </w:t>
            </w:r>
            <w:r w:rsidR="00800E8A">
              <w:t>5 002,</w:t>
            </w:r>
            <w:r w:rsidR="00F059EE">
              <w:t>4</w:t>
            </w:r>
            <w:r w:rsidR="00800E8A">
              <w:t xml:space="preserve"> </w:t>
            </w:r>
            <w:r w:rsidRPr="00991AFC">
              <w:rPr>
                <w:lang w:eastAsia="en-US"/>
              </w:rPr>
              <w:t>тысяч рублей</w:t>
            </w:r>
            <w:r w:rsidR="00800E8A">
              <w:rPr>
                <w:lang w:eastAsia="en-US"/>
              </w:rPr>
              <w:t xml:space="preserve">, в том числе </w:t>
            </w:r>
            <w:r w:rsidR="00F059EE">
              <w:rPr>
                <w:lang w:eastAsia="en-US"/>
              </w:rPr>
              <w:t>–</w:t>
            </w:r>
            <w:r w:rsidR="00800E8A">
              <w:rPr>
                <w:lang w:eastAsia="en-US"/>
              </w:rPr>
              <w:t xml:space="preserve"> 24</w:t>
            </w:r>
            <w:r w:rsidR="00F059EE">
              <w:rPr>
                <w:lang w:eastAsia="en-US"/>
              </w:rPr>
              <w:t>2,9</w:t>
            </w:r>
            <w:r w:rsidR="00800E8A">
              <w:rPr>
                <w:lang w:eastAsia="en-US"/>
              </w:rPr>
              <w:t xml:space="preserve"> тыс. рублей – средства областного бюджета;</w:t>
            </w:r>
            <w:r w:rsidRPr="00991AFC">
              <w:rPr>
                <w:lang w:eastAsia="en-US"/>
              </w:rPr>
              <w:t xml:space="preserve"> </w:t>
            </w:r>
          </w:p>
          <w:p w:rsidR="00AD5F92" w:rsidRPr="00991AFC" w:rsidRDefault="00AD5F92" w:rsidP="00690198">
            <w:pPr>
              <w:pStyle w:val="ConsPlusCell"/>
              <w:rPr>
                <w:lang w:eastAsia="en-US"/>
              </w:rPr>
            </w:pPr>
            <w:r w:rsidRPr="00991AFC">
              <w:rPr>
                <w:lang w:eastAsia="en-US"/>
              </w:rPr>
              <w:t>2024 год – 3</w:t>
            </w:r>
            <w:r w:rsidR="00D82BFA" w:rsidRPr="00991AFC">
              <w:rPr>
                <w:lang w:eastAsia="en-US"/>
              </w:rPr>
              <w:t> 902,8</w:t>
            </w:r>
            <w:r w:rsidRPr="00991AFC">
              <w:rPr>
                <w:lang w:eastAsia="en-US"/>
              </w:rPr>
              <w:t xml:space="preserve"> тысяч рублей;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 w:rsidRPr="00991AFC">
              <w:rPr>
                <w:lang w:eastAsia="en-US"/>
              </w:rPr>
              <w:t>2025 год – 3</w:t>
            </w:r>
            <w:r w:rsidR="00D82BFA" w:rsidRPr="00991AFC">
              <w:rPr>
                <w:lang w:eastAsia="en-US"/>
              </w:rPr>
              <w:t> 902,8</w:t>
            </w:r>
            <w:r w:rsidRPr="00991AFC">
              <w:rPr>
                <w:lang w:eastAsia="en-US"/>
              </w:rPr>
              <w:t xml:space="preserve"> тысяч рублей.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подпрогра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-увеличение доли </w:t>
            </w:r>
            <w:proofErr w:type="spellStart"/>
            <w:r>
              <w:rPr>
                <w:lang w:eastAsia="en-US"/>
              </w:rPr>
              <w:t>обновляемости</w:t>
            </w:r>
            <w:proofErr w:type="spellEnd"/>
            <w:r>
              <w:rPr>
                <w:lang w:eastAsia="en-US"/>
              </w:rPr>
              <w:t xml:space="preserve"> библиотечного фонда (число поступлений к общему фонду документов) до 0,01% в год; </w:t>
            </w:r>
          </w:p>
        </w:tc>
      </w:tr>
    </w:tbl>
    <w:p w:rsidR="00AD5F92" w:rsidRDefault="00AD5F92" w:rsidP="00AD5F92">
      <w:pPr>
        <w:ind w:firstLine="709"/>
        <w:rPr>
          <w:sz w:val="28"/>
          <w:szCs w:val="28"/>
        </w:rPr>
      </w:pPr>
    </w:p>
    <w:p w:rsidR="00AD5F92" w:rsidRPr="006F5E20" w:rsidRDefault="00AD5F92" w:rsidP="00AD5F92">
      <w:pPr>
        <w:pStyle w:val="ConsPlusCell"/>
        <w:jc w:val="center"/>
        <w:rPr>
          <w:b/>
          <w:sz w:val="28"/>
          <w:szCs w:val="28"/>
        </w:rPr>
      </w:pPr>
      <w:r w:rsidRPr="006F5E20">
        <w:rPr>
          <w:b/>
          <w:bCs/>
          <w:sz w:val="28"/>
          <w:szCs w:val="28"/>
        </w:rPr>
        <w:t>Паспорт подпрограммы</w:t>
      </w:r>
      <w:r w:rsidRPr="006F5E20">
        <w:rPr>
          <w:b/>
          <w:sz w:val="28"/>
          <w:szCs w:val="28"/>
        </w:rPr>
        <w:t xml:space="preserve"> 5</w:t>
      </w:r>
    </w:p>
    <w:p w:rsidR="00AD5F92" w:rsidRPr="006F5E20" w:rsidRDefault="00AD5F92" w:rsidP="00AD5F92">
      <w:pPr>
        <w:pStyle w:val="ConsPlusCell"/>
        <w:jc w:val="center"/>
        <w:rPr>
          <w:b/>
          <w:bCs/>
          <w:sz w:val="28"/>
          <w:szCs w:val="28"/>
        </w:rPr>
      </w:pPr>
      <w:r w:rsidRPr="006F5E20">
        <w:rPr>
          <w:b/>
          <w:sz w:val="28"/>
          <w:szCs w:val="28"/>
        </w:rPr>
        <w:t>«Проведение культурно-массовых мероприятий»</w:t>
      </w:r>
    </w:p>
    <w:p w:rsidR="00AD5F92" w:rsidRDefault="00AD5F92" w:rsidP="00AD5F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6804"/>
      </w:tblGrid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Наименование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>«Проведение культурно-массовых мероприятий» (далее - по</w:t>
            </w:r>
            <w:r>
              <w:rPr>
                <w:szCs w:val="24"/>
                <w:lang w:eastAsia="en-US"/>
              </w:rPr>
              <w:t>д</w:t>
            </w:r>
            <w:r>
              <w:rPr>
                <w:szCs w:val="24"/>
                <w:lang w:eastAsia="en-US"/>
              </w:rPr>
              <w:t>программа).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молодёжной политики и спорта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страции города Ливны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Соисполнители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Соисполнитель 1: МБУ «Центр молодёжи «Лидер»;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Соисполнитель 2: «</w:t>
            </w:r>
            <w:proofErr w:type="spellStart"/>
            <w:r>
              <w:rPr>
                <w:lang w:eastAsia="en-US"/>
              </w:rPr>
              <w:t>Ливенский</w:t>
            </w:r>
            <w:proofErr w:type="spellEnd"/>
            <w:r>
              <w:rPr>
                <w:lang w:eastAsia="en-US"/>
              </w:rPr>
              <w:t xml:space="preserve"> краеведческий музей»;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Соисполнитель 3: «</w:t>
            </w:r>
            <w:proofErr w:type="spellStart"/>
            <w:r>
              <w:rPr>
                <w:lang w:eastAsia="en-US"/>
              </w:rPr>
              <w:t>Ливенская</w:t>
            </w:r>
            <w:proofErr w:type="spellEnd"/>
            <w:r>
              <w:rPr>
                <w:lang w:eastAsia="en-US"/>
              </w:rPr>
              <w:t xml:space="preserve"> городская централизованная би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лиотечная система».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условий для полноценного отдыха горожан.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>- привлечение большего числа горожан к участию в культурной жизни города.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Этапы и сроки реализ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Объем бюджетных 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сигнований подпрогра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Общий объем средств, предусмотренных на реализацию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ципальной программы, - </w:t>
            </w:r>
            <w:r w:rsidR="002764B2" w:rsidRPr="00157F8D">
              <w:rPr>
                <w:szCs w:val="24"/>
              </w:rPr>
              <w:t>3 1</w:t>
            </w:r>
            <w:r w:rsidR="002764B2">
              <w:rPr>
                <w:szCs w:val="24"/>
              </w:rPr>
              <w:t>5</w:t>
            </w:r>
            <w:r w:rsidR="002764B2" w:rsidRPr="00157F8D">
              <w:rPr>
                <w:szCs w:val="24"/>
              </w:rPr>
              <w:t>5,</w:t>
            </w:r>
            <w:r w:rsidR="002764B2">
              <w:rPr>
                <w:szCs w:val="24"/>
              </w:rPr>
              <w:t xml:space="preserve">8 </w:t>
            </w:r>
            <w:r>
              <w:rPr>
                <w:lang w:eastAsia="en-US"/>
              </w:rPr>
              <w:t>тыс. рублей, в том числе: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408,3 тысяч рублей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596,2 тысяч рублей 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D34354">
              <w:rPr>
                <w:lang w:eastAsia="en-US"/>
              </w:rPr>
              <w:t>6</w:t>
            </w:r>
            <w:r w:rsidR="002764B2">
              <w:rPr>
                <w:lang w:eastAsia="en-US"/>
              </w:rPr>
              <w:t>8</w:t>
            </w:r>
            <w:r w:rsidR="00D34354">
              <w:rPr>
                <w:lang w:eastAsia="en-US"/>
              </w:rPr>
              <w:t>1,3</w:t>
            </w:r>
            <w:r>
              <w:rPr>
                <w:lang w:eastAsia="en-US"/>
              </w:rPr>
              <w:t xml:space="preserve"> тысяч рублей; </w:t>
            </w:r>
          </w:p>
          <w:p w:rsidR="00AD5F92" w:rsidRPr="00446748" w:rsidRDefault="00AD5F92" w:rsidP="00690198">
            <w:pPr>
              <w:jc w:val="both"/>
              <w:rPr>
                <w:lang w:eastAsia="en-US"/>
              </w:rPr>
            </w:pPr>
            <w:r w:rsidRPr="00446748">
              <w:rPr>
                <w:lang w:eastAsia="en-US"/>
              </w:rPr>
              <w:t>2023 год – 490,0 тысяч рублей</w:t>
            </w:r>
            <w:proofErr w:type="gramStart"/>
            <w:r w:rsidRPr="00446748">
              <w:rPr>
                <w:lang w:eastAsia="en-US"/>
              </w:rPr>
              <w:t xml:space="preserve"> ;</w:t>
            </w:r>
            <w:proofErr w:type="gramEnd"/>
          </w:p>
          <w:p w:rsidR="00AD5F92" w:rsidRPr="00446748" w:rsidRDefault="00AD5F92" w:rsidP="00690198">
            <w:pPr>
              <w:jc w:val="both"/>
              <w:rPr>
                <w:lang w:eastAsia="en-US"/>
              </w:rPr>
            </w:pPr>
            <w:r w:rsidRPr="00446748">
              <w:rPr>
                <w:lang w:eastAsia="en-US"/>
              </w:rPr>
              <w:t>2024 год – 490,0 тысяч рублей;</w:t>
            </w:r>
          </w:p>
          <w:p w:rsidR="00AD5F92" w:rsidRDefault="00AD5F92" w:rsidP="00690198">
            <w:pPr>
              <w:jc w:val="both"/>
              <w:rPr>
                <w:lang w:eastAsia="en-US"/>
              </w:rPr>
            </w:pPr>
            <w:r w:rsidRPr="00446748">
              <w:rPr>
                <w:lang w:eastAsia="en-US"/>
              </w:rPr>
              <w:t>2025 год – 490,0 тысяч рублей.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подпрогра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- увеличение доли посещений культурно-массовых мероприятий на 0,1% в год.</w:t>
            </w:r>
          </w:p>
        </w:tc>
      </w:tr>
    </w:tbl>
    <w:p w:rsidR="00AD5F92" w:rsidRDefault="00AD5F92" w:rsidP="00AD5F92">
      <w:pPr>
        <w:ind w:firstLine="709"/>
        <w:rPr>
          <w:sz w:val="28"/>
          <w:szCs w:val="28"/>
        </w:rPr>
      </w:pPr>
    </w:p>
    <w:p w:rsidR="00AD5F92" w:rsidRPr="006F5E20" w:rsidRDefault="00AD5F92" w:rsidP="00AD5F92">
      <w:pPr>
        <w:ind w:left="-720"/>
        <w:jc w:val="center"/>
        <w:rPr>
          <w:b/>
          <w:bCs/>
          <w:sz w:val="28"/>
          <w:szCs w:val="28"/>
        </w:rPr>
      </w:pPr>
      <w:r w:rsidRPr="006F5E20">
        <w:rPr>
          <w:b/>
          <w:bCs/>
          <w:sz w:val="28"/>
          <w:szCs w:val="28"/>
        </w:rPr>
        <w:t>Паспорт подпрограммы 6</w:t>
      </w:r>
    </w:p>
    <w:p w:rsidR="00AD5F92" w:rsidRPr="006F5E20" w:rsidRDefault="00AD5F92" w:rsidP="00AD5F92">
      <w:pPr>
        <w:ind w:left="-720"/>
        <w:jc w:val="center"/>
        <w:rPr>
          <w:b/>
          <w:bCs/>
          <w:sz w:val="28"/>
          <w:szCs w:val="28"/>
        </w:rPr>
      </w:pPr>
      <w:r w:rsidRPr="006F5E20">
        <w:rPr>
          <w:b/>
          <w:sz w:val="28"/>
          <w:szCs w:val="28"/>
        </w:rPr>
        <w:t>«Обеспечение сохранности</w:t>
      </w:r>
      <w:r w:rsidR="006F5E20" w:rsidRPr="006F5E20">
        <w:rPr>
          <w:b/>
          <w:sz w:val="28"/>
          <w:szCs w:val="28"/>
        </w:rPr>
        <w:t xml:space="preserve"> объектов культурного наследия»</w:t>
      </w:r>
    </w:p>
    <w:p w:rsidR="00AD5F92" w:rsidRDefault="00AD5F92" w:rsidP="00AD5F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6804"/>
      </w:tblGrid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Наименование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«Обеспечение сохранности объектов культурного наследия» (далее – подпрограмма 6).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молодёжной политики и спорта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страции города Ливны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Соисполнители 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сохранности объектов культурного наследия.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eastAsia="en-US"/>
              </w:rPr>
              <w:t>- содержание в надлежащем состоянии объектов культурного наследия.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Этапы и сроки реализ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Объем бюджетных 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сигнований подпрогра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Общий объем средств, предусмотренных на реализацию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ципальной программы, - </w:t>
            </w:r>
            <w:r w:rsidR="00370EDF">
              <w:rPr>
                <w:szCs w:val="24"/>
              </w:rPr>
              <w:t xml:space="preserve">3 188,1 </w:t>
            </w:r>
            <w:r>
              <w:rPr>
                <w:lang w:eastAsia="en-US"/>
              </w:rPr>
              <w:t>тыс. рублей, в том числе: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2020 год – 846,2 тысяч рублей;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2021 год – 327,1 тысяч рублей,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2022 год –</w:t>
            </w:r>
            <w:r w:rsidR="00446748">
              <w:rPr>
                <w:lang w:eastAsia="en-US"/>
              </w:rPr>
              <w:t xml:space="preserve"> </w:t>
            </w:r>
            <w:r w:rsidR="00370EDF" w:rsidRPr="00157F8D">
              <w:t>79</w:t>
            </w:r>
            <w:r w:rsidR="00370EDF">
              <w:t>8</w:t>
            </w:r>
            <w:r w:rsidR="00370EDF" w:rsidRPr="00157F8D">
              <w:t>,</w:t>
            </w:r>
            <w:r w:rsidR="00370EDF">
              <w:t xml:space="preserve">2 </w:t>
            </w:r>
            <w:r>
              <w:rPr>
                <w:lang w:eastAsia="en-US"/>
              </w:rPr>
              <w:t>тысяч рублей, в том числе 691,2 тысяч рублей – средства областного бюджета;</w:t>
            </w:r>
          </w:p>
          <w:p w:rsidR="00AD5F92" w:rsidRPr="00446748" w:rsidRDefault="00AD5F92" w:rsidP="00690198">
            <w:pPr>
              <w:pStyle w:val="ConsPlusCell"/>
              <w:rPr>
                <w:lang w:eastAsia="en-US"/>
              </w:rPr>
            </w:pPr>
            <w:r w:rsidRPr="00446748">
              <w:rPr>
                <w:lang w:eastAsia="en-US"/>
              </w:rPr>
              <w:t xml:space="preserve">2023 год – </w:t>
            </w:r>
            <w:r w:rsidR="00446748" w:rsidRPr="00446748">
              <w:rPr>
                <w:lang w:eastAsia="en-US"/>
              </w:rPr>
              <w:t>1</w:t>
            </w:r>
            <w:r w:rsidR="00D82BFA" w:rsidRPr="00446748">
              <w:rPr>
                <w:lang w:eastAsia="en-US"/>
              </w:rPr>
              <w:t>80</w:t>
            </w:r>
            <w:r w:rsidRPr="00446748">
              <w:rPr>
                <w:lang w:eastAsia="en-US"/>
              </w:rPr>
              <w:t>,0 тысяч рублей;</w:t>
            </w:r>
          </w:p>
          <w:p w:rsidR="00AD5F92" w:rsidRPr="00446748" w:rsidRDefault="00AD5F92" w:rsidP="00690198">
            <w:pPr>
              <w:pStyle w:val="ConsPlusCell"/>
              <w:rPr>
                <w:lang w:eastAsia="en-US"/>
              </w:rPr>
            </w:pPr>
            <w:r w:rsidRPr="00446748">
              <w:rPr>
                <w:lang w:eastAsia="en-US"/>
              </w:rPr>
              <w:t>2024 год –</w:t>
            </w:r>
            <w:r w:rsidR="00446748" w:rsidRPr="00446748">
              <w:rPr>
                <w:lang w:eastAsia="en-US"/>
              </w:rPr>
              <w:t xml:space="preserve"> </w:t>
            </w:r>
            <w:r w:rsidR="00370EDF">
              <w:t>95</w:t>
            </w:r>
            <w:r w:rsidR="00370EDF" w:rsidRPr="00157F8D">
              <w:t>6,6</w:t>
            </w:r>
            <w:r w:rsidR="00370EDF">
              <w:t xml:space="preserve"> </w:t>
            </w:r>
            <w:r w:rsidRPr="00446748">
              <w:rPr>
                <w:lang w:eastAsia="en-US"/>
              </w:rPr>
              <w:t xml:space="preserve">тысяч рублей, в том числе </w:t>
            </w:r>
            <w:r w:rsidR="00370EDF">
              <w:t xml:space="preserve">780,0 </w:t>
            </w:r>
            <w:r w:rsidRPr="00446748">
              <w:rPr>
                <w:lang w:eastAsia="en-US"/>
              </w:rPr>
              <w:t>тыс. рублей – средства областного бюджета;</w:t>
            </w:r>
          </w:p>
          <w:p w:rsidR="00AD5F92" w:rsidRDefault="00AD5F92" w:rsidP="00690198">
            <w:pPr>
              <w:pStyle w:val="ConsPlusCell"/>
              <w:rPr>
                <w:lang w:eastAsia="en-US"/>
              </w:rPr>
            </w:pPr>
            <w:r w:rsidRPr="00446748">
              <w:rPr>
                <w:lang w:eastAsia="en-US"/>
              </w:rPr>
              <w:t xml:space="preserve">2025 год – </w:t>
            </w:r>
            <w:r w:rsidR="00D82BFA" w:rsidRPr="00446748">
              <w:rPr>
                <w:lang w:eastAsia="en-US"/>
              </w:rPr>
              <w:t>80,0</w:t>
            </w:r>
            <w:r w:rsidRPr="00446748">
              <w:rPr>
                <w:lang w:eastAsia="en-US"/>
              </w:rPr>
              <w:t xml:space="preserve"> тысяч рублей.</w:t>
            </w:r>
          </w:p>
        </w:tc>
      </w:tr>
      <w:tr w:rsidR="00AD5F92" w:rsidTr="0069019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9019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подпрогра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8805D4" w:rsidP="008805D4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AD5F92">
              <w:rPr>
                <w:lang w:eastAsia="en-US"/>
              </w:rPr>
              <w:t xml:space="preserve">величение </w:t>
            </w:r>
            <w:r>
              <w:rPr>
                <w:lang w:eastAsia="en-US"/>
              </w:rPr>
              <w:t xml:space="preserve">доли </w:t>
            </w:r>
            <w:r w:rsidR="00AD5F92">
              <w:rPr>
                <w:lang w:eastAsia="en-US"/>
              </w:rPr>
              <w:t xml:space="preserve"> паспортов на объекты культурного наследия на </w:t>
            </w:r>
            <w:r>
              <w:rPr>
                <w:lang w:eastAsia="en-US"/>
              </w:rPr>
              <w:t xml:space="preserve"> 0,1% ежегодно</w:t>
            </w:r>
            <w:r w:rsidR="00AD5F92">
              <w:rPr>
                <w:lang w:eastAsia="en-US"/>
              </w:rPr>
              <w:t>.</w:t>
            </w:r>
          </w:p>
        </w:tc>
      </w:tr>
    </w:tbl>
    <w:p w:rsidR="006F5E20" w:rsidRDefault="006F5E20" w:rsidP="006F5E20">
      <w:pPr>
        <w:pStyle w:val="a6"/>
        <w:ind w:left="1069"/>
        <w:rPr>
          <w:sz w:val="28"/>
          <w:szCs w:val="28"/>
        </w:rPr>
        <w:sectPr w:rsidR="006F5E20" w:rsidSect="00DA14C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D5F92" w:rsidRDefault="00AD5F92" w:rsidP="006F5E20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ПРИОРИТЕТЫ ДЕЯТЕЛЬНОСТИ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СФЕРЕ РЕАЛИЗАЦИИ ПРОГРАММЫ.</w:t>
      </w:r>
    </w:p>
    <w:p w:rsidR="00AD5F92" w:rsidRDefault="00AD5F92" w:rsidP="00AD5F92">
      <w:pPr>
        <w:pStyle w:val="a6"/>
        <w:ind w:left="1069"/>
        <w:rPr>
          <w:sz w:val="28"/>
          <w:szCs w:val="28"/>
        </w:rPr>
      </w:pP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в деятельности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сфере реализации муниципальной программы «Культура и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ство города Ливны Орловской области» являются цели и задачи стратегия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культурной политики РФ, а именно:</w:t>
      </w:r>
    </w:p>
    <w:p w:rsidR="00AD5F92" w:rsidRDefault="00AD5F92" w:rsidP="00AD5F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укрепление гражданской идентичности;</w:t>
      </w:r>
    </w:p>
    <w:p w:rsidR="00AD5F92" w:rsidRDefault="00AD5F92" w:rsidP="00AD5F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создание условий для воспитания граждан;</w:t>
      </w:r>
    </w:p>
    <w:p w:rsidR="00AD5F92" w:rsidRDefault="00AD5F92" w:rsidP="00AD5F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сохранение исторического и культурного наследия и его использование для воспитания и образования;</w:t>
      </w:r>
    </w:p>
    <w:p w:rsidR="00AD5F92" w:rsidRDefault="00AD5F92" w:rsidP="00AD5F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передача от поколения к поколению традиционных для российской 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вилизации ценностей и норм, традиций, обычаев и образцов поведения;</w:t>
      </w:r>
    </w:p>
    <w:p w:rsidR="00AD5F92" w:rsidRDefault="00AD5F92" w:rsidP="00AD5F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каждым человеком его творческого потенциала;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доступа граждан к знаниям, информации, культурным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ностям и благам.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деятельность муниципальных органов власти в сфере культуры и искусства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культурных традиций города;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популяризацию историко-культурного наследия;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творческого потенциала одарённых детей, молодёжи и 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лого населения города.</w:t>
      </w:r>
    </w:p>
    <w:p w:rsidR="00AD5F92" w:rsidRDefault="00AD5F92" w:rsidP="00AD5F92">
      <w:pPr>
        <w:pStyle w:val="a4"/>
      </w:pPr>
    </w:p>
    <w:p w:rsidR="006F5E20" w:rsidRDefault="00AD5F92" w:rsidP="00EC7F6B">
      <w:pPr>
        <w:pStyle w:val="a4"/>
        <w:numPr>
          <w:ilvl w:val="0"/>
          <w:numId w:val="2"/>
        </w:numPr>
      </w:pPr>
      <w:r>
        <w:t>ХАРАКТЕРИСТИКА ТЕКУЩЕГО СОСТОЯНИЯ СФЕРЫ</w:t>
      </w:r>
    </w:p>
    <w:p w:rsidR="006F5E20" w:rsidRDefault="00AD5F92" w:rsidP="006F5E20">
      <w:pPr>
        <w:pStyle w:val="a4"/>
        <w:ind w:left="1069" w:firstLine="0"/>
        <w:jc w:val="center"/>
      </w:pPr>
      <w:r>
        <w:t>КУЛЬТУРЫ ГОРОДА, ОСНОВНЫЕ ПОКАЗАТЕЛИ И ПРОГНОЗ</w:t>
      </w:r>
    </w:p>
    <w:p w:rsidR="00AD5F92" w:rsidRDefault="00AD5F92" w:rsidP="006F5E20">
      <w:pPr>
        <w:pStyle w:val="a4"/>
        <w:ind w:left="1069" w:firstLine="0"/>
        <w:jc w:val="center"/>
      </w:pPr>
      <w:r>
        <w:t>ЕЁ РАЗВИТИЯ.</w:t>
      </w:r>
    </w:p>
    <w:p w:rsidR="00AD5F92" w:rsidRDefault="00AD5F92" w:rsidP="00AD5F92">
      <w:pPr>
        <w:pStyle w:val="a4"/>
        <w:rPr>
          <w:szCs w:val="28"/>
        </w:rPr>
      </w:pPr>
      <w:r>
        <w:t>Учреждения культуры, расположенные на территории города, в полной мере удовлетворяют потребности жителей города, выполняя образовательную функцию, функцию эстетического развития и обеспечивая культурный досуг горожан. В настоящее время в учреждениях города пока остро не стоит пр</w:t>
      </w:r>
      <w:r>
        <w:t>о</w:t>
      </w:r>
      <w:r>
        <w:t>блема кадров. Медленно, но планомерно происходит омолаживание коллект</w:t>
      </w:r>
      <w:r>
        <w:t>и</w:t>
      </w:r>
      <w:r>
        <w:t xml:space="preserve">вов. </w:t>
      </w:r>
    </w:p>
    <w:p w:rsidR="00AD5F92" w:rsidRDefault="00AD5F92" w:rsidP="00AD5F9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культуры предоставляют следующие муниципальные услуги населению города: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4020"/>
        <w:gridCol w:w="5306"/>
      </w:tblGrid>
      <w:tr w:rsidR="00AD5F92" w:rsidRPr="006F5E20" w:rsidTr="00AD5F9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Наименование муниципальной у</w:t>
            </w:r>
            <w:r w:rsidRPr="006F5E20">
              <w:rPr>
                <w:sz w:val="24"/>
                <w:szCs w:val="24"/>
                <w:lang w:eastAsia="en-US"/>
              </w:rPr>
              <w:t>с</w:t>
            </w:r>
            <w:r w:rsidRPr="006F5E20">
              <w:rPr>
                <w:sz w:val="24"/>
                <w:szCs w:val="24"/>
                <w:lang w:eastAsia="en-US"/>
              </w:rPr>
              <w:t>луги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Исполнитель</w:t>
            </w:r>
          </w:p>
        </w:tc>
      </w:tr>
      <w:tr w:rsidR="00AD5F92" w:rsidRPr="006F5E20" w:rsidTr="00AD5F9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Предоставление дополнительного образования детей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МБУДО «</w:t>
            </w:r>
            <w:proofErr w:type="spellStart"/>
            <w:r w:rsidRPr="006F5E20">
              <w:rPr>
                <w:sz w:val="24"/>
                <w:szCs w:val="24"/>
                <w:lang w:eastAsia="en-US"/>
              </w:rPr>
              <w:t>Ливенская</w:t>
            </w:r>
            <w:proofErr w:type="spellEnd"/>
            <w:r w:rsidRPr="006F5E20">
              <w:rPr>
                <w:sz w:val="24"/>
                <w:szCs w:val="24"/>
                <w:lang w:eastAsia="en-US"/>
              </w:rPr>
              <w:t xml:space="preserve"> городская детская школа искусств», МБУДО «</w:t>
            </w:r>
            <w:proofErr w:type="spellStart"/>
            <w:r w:rsidRPr="006F5E20">
              <w:rPr>
                <w:sz w:val="24"/>
                <w:szCs w:val="24"/>
                <w:lang w:eastAsia="en-US"/>
              </w:rPr>
              <w:t>Ливенская</w:t>
            </w:r>
            <w:proofErr w:type="spellEnd"/>
            <w:r w:rsidRPr="006F5E20">
              <w:rPr>
                <w:sz w:val="24"/>
                <w:szCs w:val="24"/>
                <w:lang w:eastAsia="en-US"/>
              </w:rPr>
              <w:t xml:space="preserve"> детская муз</w:t>
            </w:r>
            <w:r w:rsidRPr="006F5E20">
              <w:rPr>
                <w:sz w:val="24"/>
                <w:szCs w:val="24"/>
                <w:lang w:eastAsia="en-US"/>
              </w:rPr>
              <w:t>ы</w:t>
            </w:r>
            <w:r w:rsidRPr="006F5E20">
              <w:rPr>
                <w:sz w:val="24"/>
                <w:szCs w:val="24"/>
                <w:lang w:eastAsia="en-US"/>
              </w:rPr>
              <w:t>кальная школа», МБУДО «Детская художес</w:t>
            </w:r>
            <w:r w:rsidRPr="006F5E20">
              <w:rPr>
                <w:sz w:val="24"/>
                <w:szCs w:val="24"/>
                <w:lang w:eastAsia="en-US"/>
              </w:rPr>
              <w:t>т</w:t>
            </w:r>
            <w:r w:rsidRPr="006F5E20">
              <w:rPr>
                <w:sz w:val="24"/>
                <w:szCs w:val="24"/>
                <w:lang w:eastAsia="en-US"/>
              </w:rPr>
              <w:t xml:space="preserve">венная школа               имени А.Н. Селищева </w:t>
            </w:r>
            <w:proofErr w:type="gramStart"/>
            <w:r w:rsidRPr="006F5E20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6F5E20">
              <w:rPr>
                <w:sz w:val="24"/>
                <w:szCs w:val="24"/>
                <w:lang w:eastAsia="en-US"/>
              </w:rPr>
              <w:t>. Ливны»</w:t>
            </w:r>
          </w:p>
        </w:tc>
      </w:tr>
      <w:tr w:rsidR="00AD5F92" w:rsidRPr="006F5E20" w:rsidTr="00AD5F9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Организация музейного обслужив</w:t>
            </w:r>
            <w:r w:rsidRPr="006F5E20">
              <w:rPr>
                <w:sz w:val="24"/>
                <w:szCs w:val="24"/>
                <w:lang w:eastAsia="en-US"/>
              </w:rPr>
              <w:t>а</w:t>
            </w:r>
            <w:r w:rsidRPr="006F5E20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МБУ «</w:t>
            </w:r>
            <w:proofErr w:type="spellStart"/>
            <w:r w:rsidRPr="006F5E20">
              <w:rPr>
                <w:sz w:val="24"/>
                <w:szCs w:val="24"/>
                <w:lang w:eastAsia="en-US"/>
              </w:rPr>
              <w:t>Ливенский</w:t>
            </w:r>
            <w:proofErr w:type="spellEnd"/>
            <w:r w:rsidRPr="006F5E20">
              <w:rPr>
                <w:sz w:val="24"/>
                <w:szCs w:val="24"/>
                <w:lang w:eastAsia="en-US"/>
              </w:rPr>
              <w:t xml:space="preserve"> краеведческий музей»</w:t>
            </w:r>
          </w:p>
        </w:tc>
      </w:tr>
      <w:tr w:rsidR="00AD5F92" w:rsidRPr="006F5E20" w:rsidTr="00AD5F9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Библиотечное обслуживание нас</w:t>
            </w:r>
            <w:r w:rsidRPr="006F5E20">
              <w:rPr>
                <w:sz w:val="24"/>
                <w:szCs w:val="24"/>
                <w:lang w:eastAsia="en-US"/>
              </w:rPr>
              <w:t>е</w:t>
            </w:r>
            <w:r w:rsidRPr="006F5E20">
              <w:rPr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6F5E20">
              <w:rPr>
                <w:sz w:val="24"/>
                <w:szCs w:val="24"/>
                <w:lang w:eastAsia="en-US"/>
              </w:rPr>
              <w:t>Ливенская</w:t>
            </w:r>
            <w:proofErr w:type="spellEnd"/>
            <w:r w:rsidRPr="006F5E20">
              <w:rPr>
                <w:sz w:val="24"/>
                <w:szCs w:val="24"/>
                <w:lang w:eastAsia="en-US"/>
              </w:rPr>
              <w:t xml:space="preserve"> централизованная библиоте</w:t>
            </w:r>
            <w:r w:rsidRPr="006F5E20">
              <w:rPr>
                <w:sz w:val="24"/>
                <w:szCs w:val="24"/>
                <w:lang w:eastAsia="en-US"/>
              </w:rPr>
              <w:t>ч</w:t>
            </w:r>
            <w:r w:rsidRPr="006F5E20">
              <w:rPr>
                <w:sz w:val="24"/>
                <w:szCs w:val="24"/>
                <w:lang w:eastAsia="en-US"/>
              </w:rPr>
              <w:t>ная система»</w:t>
            </w:r>
          </w:p>
        </w:tc>
      </w:tr>
      <w:tr w:rsidR="00AD5F92" w:rsidRPr="006F5E20" w:rsidTr="00AD5F9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Организация и проведение культу</w:t>
            </w:r>
            <w:r w:rsidRPr="006F5E20">
              <w:rPr>
                <w:sz w:val="24"/>
                <w:szCs w:val="24"/>
                <w:lang w:eastAsia="en-US"/>
              </w:rPr>
              <w:t>р</w:t>
            </w:r>
            <w:r w:rsidRPr="006F5E20">
              <w:rPr>
                <w:sz w:val="24"/>
                <w:szCs w:val="24"/>
                <w:lang w:eastAsia="en-US"/>
              </w:rPr>
              <w:t>ных мероприятий, организация д</w:t>
            </w:r>
            <w:r w:rsidRPr="006F5E20">
              <w:rPr>
                <w:sz w:val="24"/>
                <w:szCs w:val="24"/>
                <w:lang w:eastAsia="en-US"/>
              </w:rPr>
              <w:t>о</w:t>
            </w:r>
            <w:r w:rsidRPr="006F5E20">
              <w:rPr>
                <w:sz w:val="24"/>
                <w:szCs w:val="24"/>
                <w:lang w:eastAsia="en-US"/>
              </w:rPr>
              <w:t>суга населения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6F5E20">
              <w:rPr>
                <w:sz w:val="24"/>
                <w:szCs w:val="24"/>
                <w:lang w:eastAsia="en-US"/>
              </w:rPr>
              <w:t>МБУ «Центр молодежи «Лидер»</w:t>
            </w:r>
          </w:p>
        </w:tc>
      </w:tr>
    </w:tbl>
    <w:p w:rsidR="00AD5F92" w:rsidRDefault="00AD5F92" w:rsidP="00AD5F92">
      <w:pPr>
        <w:ind w:firstLine="720"/>
        <w:jc w:val="both"/>
      </w:pP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Типы учреждений культуры в муниципальном образовании:</w:t>
      </w:r>
    </w:p>
    <w:p w:rsidR="00AD5F92" w:rsidRDefault="00AD5F92" w:rsidP="00AD5F92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2396"/>
        <w:gridCol w:w="2376"/>
        <w:gridCol w:w="2752"/>
      </w:tblGrid>
      <w:tr w:rsidR="00AD5F92" w:rsidRPr="006F5E20" w:rsidTr="00AD5F92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Всего муниципал</w:t>
            </w:r>
            <w:r w:rsidRPr="006F5E20">
              <w:rPr>
                <w:lang w:eastAsia="en-US"/>
              </w:rPr>
              <w:t>ь</w:t>
            </w:r>
            <w:r w:rsidRPr="006F5E20">
              <w:rPr>
                <w:lang w:eastAsia="en-US"/>
              </w:rPr>
              <w:t>ных учреждений культуры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Из них, в том числе по типам учреждений</w:t>
            </w:r>
          </w:p>
        </w:tc>
      </w:tr>
      <w:tr w:rsidR="00AD5F92" w:rsidRPr="006F5E20" w:rsidTr="00AD5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92" w:rsidRPr="006F5E20" w:rsidRDefault="00AD5F92">
            <w:pPr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Автономные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Бюджетные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Казённые</w:t>
            </w:r>
          </w:p>
        </w:tc>
      </w:tr>
      <w:tr w:rsidR="00AD5F92" w:rsidRPr="006F5E20" w:rsidTr="00AD5F92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1</w:t>
            </w:r>
          </w:p>
        </w:tc>
      </w:tr>
    </w:tbl>
    <w:p w:rsidR="00AD5F92" w:rsidRDefault="00AD5F92" w:rsidP="00AD5F92">
      <w:pPr>
        <w:ind w:firstLine="720"/>
        <w:jc w:val="center"/>
      </w:pP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работников культуры в муниципальном образовании:</w:t>
      </w:r>
    </w:p>
    <w:p w:rsidR="00AD5F92" w:rsidRDefault="00AD5F92" w:rsidP="00AD5F92">
      <w:pPr>
        <w:ind w:firstLine="720"/>
        <w:jc w:val="both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5"/>
        <w:gridCol w:w="1417"/>
        <w:gridCol w:w="1386"/>
        <w:gridCol w:w="1303"/>
      </w:tblGrid>
      <w:tr w:rsidR="00AD5F92" w:rsidRPr="006F5E20" w:rsidTr="00AD5F9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Учреждения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 xml:space="preserve">Общее </w:t>
            </w:r>
          </w:p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Админис</w:t>
            </w:r>
            <w:r w:rsidRPr="006F5E20">
              <w:rPr>
                <w:lang w:eastAsia="en-US"/>
              </w:rPr>
              <w:t>т</w:t>
            </w:r>
            <w:r w:rsidRPr="006F5E20">
              <w:rPr>
                <w:lang w:eastAsia="en-US"/>
              </w:rPr>
              <w:t>ративный персонал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Основные</w:t>
            </w:r>
          </w:p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 xml:space="preserve"> работники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Обслуж</w:t>
            </w:r>
            <w:r w:rsidRPr="006F5E20">
              <w:rPr>
                <w:lang w:eastAsia="en-US"/>
              </w:rPr>
              <w:t>и</w:t>
            </w:r>
            <w:r w:rsidRPr="006F5E20">
              <w:rPr>
                <w:lang w:eastAsia="en-US"/>
              </w:rPr>
              <w:t>вающий</w:t>
            </w:r>
          </w:p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персонал</w:t>
            </w:r>
          </w:p>
        </w:tc>
      </w:tr>
      <w:tr w:rsidR="00AD5F92" w:rsidRPr="006F5E20" w:rsidTr="00AD5F9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 xml:space="preserve"> </w:t>
            </w:r>
            <w:proofErr w:type="spellStart"/>
            <w:r w:rsidRPr="006F5E20">
              <w:rPr>
                <w:lang w:eastAsia="en-US"/>
              </w:rPr>
              <w:t>Культурно-досуговых</w:t>
            </w:r>
            <w:proofErr w:type="spellEnd"/>
            <w:r w:rsidRPr="006F5E20">
              <w:rPr>
                <w:lang w:eastAsia="en-US"/>
              </w:rPr>
              <w:t xml:space="preserve">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91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14</w:t>
            </w:r>
          </w:p>
        </w:tc>
      </w:tr>
      <w:tr w:rsidR="00AD5F92" w:rsidRPr="006F5E20" w:rsidTr="00AD5F9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Библиотек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</w:t>
            </w:r>
          </w:p>
        </w:tc>
      </w:tr>
      <w:tr w:rsidR="00AD5F92" w:rsidRPr="006F5E20" w:rsidTr="00AD5F9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Музеев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2</w:t>
            </w:r>
          </w:p>
        </w:tc>
      </w:tr>
      <w:tr w:rsidR="00AD5F92" w:rsidRPr="006F5E20" w:rsidTr="00AD5F9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 w:rsidP="006F5E20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Детских музыкальных и художественных</w:t>
            </w:r>
            <w:r w:rsidR="006F5E20" w:rsidRPr="006F5E20">
              <w:rPr>
                <w:lang w:eastAsia="en-US"/>
              </w:rPr>
              <w:t xml:space="preserve"> </w:t>
            </w:r>
            <w:r w:rsidRPr="006F5E20">
              <w:rPr>
                <w:lang w:eastAsia="en-US"/>
              </w:rPr>
              <w:t>школ, школ искусств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4</w:t>
            </w:r>
          </w:p>
        </w:tc>
      </w:tr>
      <w:tr w:rsidR="00AD5F92" w:rsidRPr="006F5E20" w:rsidTr="00AD5F9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23</w:t>
            </w:r>
          </w:p>
        </w:tc>
      </w:tr>
    </w:tbl>
    <w:p w:rsidR="00AD5F92" w:rsidRDefault="00AD5F92" w:rsidP="00AD5F92">
      <w:pPr>
        <w:ind w:firstLine="720"/>
      </w:pPr>
    </w:p>
    <w:p w:rsidR="00AD5F92" w:rsidRDefault="00AD5F92" w:rsidP="00AD5F9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Кадровый состав учреждений культуры.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134"/>
        <w:gridCol w:w="1148"/>
        <w:gridCol w:w="1123"/>
        <w:gridCol w:w="1275"/>
        <w:gridCol w:w="1134"/>
        <w:gridCol w:w="1375"/>
        <w:gridCol w:w="1207"/>
        <w:gridCol w:w="815"/>
      </w:tblGrid>
      <w:tr w:rsidR="00AD5F92" w:rsidRPr="006F5E20" w:rsidTr="00AD5F9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№</w:t>
            </w:r>
          </w:p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92" w:rsidRPr="006F5E20" w:rsidRDefault="00AD5F92">
            <w:pPr>
              <w:spacing w:line="276" w:lineRule="auto"/>
              <w:rPr>
                <w:lang w:eastAsia="en-US"/>
              </w:rPr>
            </w:pPr>
          </w:p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Всего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Возраст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center"/>
              <w:rPr>
                <w:lang w:eastAsia="en-US"/>
              </w:rPr>
            </w:pPr>
            <w:r w:rsidRPr="006F5E20">
              <w:rPr>
                <w:lang w:eastAsia="en-US"/>
              </w:rPr>
              <w:t>Образование</w:t>
            </w:r>
          </w:p>
        </w:tc>
      </w:tr>
      <w:tr w:rsidR="00AD5F92" w:rsidRPr="006F5E20" w:rsidTr="00AD5F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92" w:rsidRPr="006F5E20" w:rsidRDefault="00AD5F9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92" w:rsidRPr="006F5E20" w:rsidRDefault="00AD5F9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До 30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30-50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Старше 50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Высшее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F5E20">
              <w:rPr>
                <w:lang w:eastAsia="en-US"/>
              </w:rPr>
              <w:t>Неокон</w:t>
            </w:r>
            <w:proofErr w:type="spellEnd"/>
            <w:r w:rsidRPr="006F5E20">
              <w:rPr>
                <w:lang w:eastAsia="en-US"/>
              </w:rPr>
              <w:t>-</w:t>
            </w:r>
          </w:p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F5E20">
              <w:rPr>
                <w:lang w:eastAsia="en-US"/>
              </w:rPr>
              <w:t>ченное</w:t>
            </w:r>
            <w:proofErr w:type="spellEnd"/>
            <w:r w:rsidRPr="006F5E20">
              <w:rPr>
                <w:lang w:eastAsia="en-US"/>
              </w:rPr>
              <w:t xml:space="preserve"> </w:t>
            </w:r>
          </w:p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высшее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F5E20">
              <w:rPr>
                <w:lang w:eastAsia="en-US"/>
              </w:rPr>
              <w:t>Средн</w:t>
            </w:r>
            <w:proofErr w:type="spellEnd"/>
          </w:p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ее</w:t>
            </w:r>
          </w:p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6F5E20">
              <w:rPr>
                <w:lang w:eastAsia="en-US"/>
              </w:rPr>
              <w:t>специ-альное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О</w:t>
            </w:r>
            <w:r w:rsidRPr="006F5E20">
              <w:rPr>
                <w:lang w:eastAsia="en-US"/>
              </w:rPr>
              <w:t>б</w:t>
            </w:r>
            <w:r w:rsidRPr="006F5E20">
              <w:rPr>
                <w:lang w:eastAsia="en-US"/>
              </w:rPr>
              <w:t>щее</w:t>
            </w:r>
          </w:p>
        </w:tc>
      </w:tr>
      <w:tr w:rsidR="00AD5F92" w:rsidRPr="006F5E20" w:rsidTr="00AD5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16</w:t>
            </w:r>
          </w:p>
        </w:tc>
      </w:tr>
      <w:tr w:rsidR="00AD5F92" w:rsidRPr="006F5E20" w:rsidTr="00AD5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</w:tr>
      <w:tr w:rsidR="00AD5F92" w:rsidRPr="006F5E20" w:rsidTr="00AD5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</w:t>
            </w:r>
          </w:p>
        </w:tc>
      </w:tr>
      <w:tr w:rsidR="00AD5F92" w:rsidRPr="006F5E20" w:rsidTr="00AD5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</w:tr>
      <w:tr w:rsidR="00AD5F92" w:rsidRPr="006F5E20" w:rsidTr="00AD5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</w:t>
            </w:r>
          </w:p>
        </w:tc>
      </w:tr>
      <w:tr w:rsidR="00AD5F92" w:rsidRPr="006F5E20" w:rsidTr="00AD5F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Pr="006F5E20" w:rsidRDefault="00AD5F92">
            <w:pPr>
              <w:spacing w:line="276" w:lineRule="auto"/>
              <w:jc w:val="both"/>
              <w:rPr>
                <w:lang w:eastAsia="en-US"/>
              </w:rPr>
            </w:pPr>
            <w:r w:rsidRPr="006F5E20">
              <w:rPr>
                <w:lang w:eastAsia="en-US"/>
              </w:rPr>
              <w:t>2</w:t>
            </w:r>
          </w:p>
        </w:tc>
      </w:tr>
    </w:tbl>
    <w:p w:rsidR="00AD5F92" w:rsidRDefault="00AD5F92" w:rsidP="00AD5F92">
      <w:pPr>
        <w:ind w:left="720"/>
        <w:jc w:val="both"/>
        <w:rPr>
          <w:sz w:val="28"/>
          <w:szCs w:val="28"/>
        </w:rPr>
      </w:pPr>
    </w:p>
    <w:p w:rsidR="00AD5F92" w:rsidRDefault="00AD5F92" w:rsidP="00AD5F92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Важно понимать, что учреждения культуры и искусства не просто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 услуги населению, а сохраняют, изучают и делают доступными для всех огромное наследие национальной и мировой культуры. Позволяют нашей стране оставаться великой державой. Поэтому наша основная задача –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и развивать все то, что мы имеем на сегодня. Это наши памятники, кни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ный фонд библиотек, музейные ценности, наши местные промыслы, творческие коллективы, и, наконец, наши кадры. И вот на сохранение и развитие духовн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обществе направлена деятельность всех учреждений культуры нашего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Основные направления, проблемы и перспективы развития отрасли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туры города по направлениям: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 Сохранение объектов культурного наследия.</w:t>
      </w:r>
    </w:p>
    <w:p w:rsidR="00AD5F92" w:rsidRDefault="00AD5F92" w:rsidP="00AD5F92">
      <w:pPr>
        <w:pStyle w:val="headertexttopleveltextcenter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Сохранение объектов культурного наследия - одна из самых значимых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дач для развития отрасли культуры города. Регулируется данное направление Федеральным </w:t>
      </w:r>
      <w:hyperlink r:id="rId5" w:history="1">
        <w:r w:rsidRPr="006F5E2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</w:t>
      </w:r>
      <w:hyperlink r:id="rId6" w:history="1">
        <w:r w:rsidRPr="006F5E2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F5E20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 области от 3 июля 2014 года №1637-ОЗ "Об объектах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 наследия (памятниках истории и культуры) народов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расположенных на территории Орловской области".</w:t>
      </w:r>
    </w:p>
    <w:p w:rsidR="00AD5F92" w:rsidRDefault="00AD5F92" w:rsidP="00AD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городе расположено 64 памятника истории и культуры, из них: 1 - объект культурного наследия федерального значения (Свято-Сергиевский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федральный храм), 54 объекта культурного наследия регионального значения. Сюда относятся памятники архитектуры и градостроительства: большей частью жилые дома постройки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века, расположенные по улицам Ленина, Пушкина, Дзержинского, Свердлова, Др. Народов, капитана Филиппова. К объектам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значения также относятся памятники истории и монументального искусства: братские захоронения, расположенные на территории города,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могилы воинов-интернационалистов, погибших при исполнении воинского долга в Афганской Республике. </w:t>
      </w:r>
    </w:p>
    <w:p w:rsidR="00AD5F92" w:rsidRDefault="00AD5F92" w:rsidP="00AD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объектов культурного наследия имеют статус объектов культурного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следия местного значения. В первую очередь, историческую ценность для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представляет памятник археологии – Селище Пушкарское, расположенное на окраине города в конце ул. Любушкина и на левом берегу реки Ливенка близ устья реки </w:t>
      </w:r>
      <w:proofErr w:type="spellStart"/>
      <w:r>
        <w:rPr>
          <w:sz w:val="28"/>
          <w:szCs w:val="28"/>
        </w:rPr>
        <w:t>Серболовка</w:t>
      </w:r>
      <w:proofErr w:type="spellEnd"/>
      <w:r>
        <w:rPr>
          <w:sz w:val="28"/>
          <w:szCs w:val="28"/>
        </w:rPr>
        <w:t xml:space="preserve"> и имеющее культурный слой почвы, относящийся к раннему железному веку – это около 800 лет до новой эры. Также статус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культурного наследия имеют памятники истории и монументального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кусства: мемориальный комплекс на Площади Победы, галерея </w:t>
      </w:r>
      <w:proofErr w:type="spellStart"/>
      <w:r>
        <w:rPr>
          <w:sz w:val="28"/>
          <w:szCs w:val="28"/>
        </w:rPr>
        <w:t>ливенцев</w:t>
      </w:r>
      <w:proofErr w:type="spellEnd"/>
      <w:r>
        <w:rPr>
          <w:sz w:val="28"/>
          <w:szCs w:val="28"/>
        </w:rPr>
        <w:t xml:space="preserve"> –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роев Советского союза, памятник воинам-интернационалистам, памятные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ки, барельефы, бюсты. 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числе самых серьезных причин ухудшения состояния памятников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циалистами признается отсутствие эффективных пользователей памятников и особенно их бесхозное состояние.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планируются средства на поддержание объектов культурного наследия (главным образом, памятников военной истории) в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лежащем состоянии. 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 Поддержка и развитие образовательных учреждений в сфере культуры.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 художественного образования в городе складывалась на протяж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многих десятилетий.</w:t>
      </w:r>
    </w:p>
    <w:p w:rsidR="00AD5F92" w:rsidRDefault="00AD5F92" w:rsidP="00AD5F92">
      <w:pPr>
        <w:pStyle w:val="a4"/>
        <w:rPr>
          <w:szCs w:val="28"/>
        </w:rPr>
      </w:pPr>
      <w:r>
        <w:rPr>
          <w:szCs w:val="28"/>
        </w:rPr>
        <w:t>В учреждениях дополнительного образования города ежегодно занято порядка 900 детей и подростков в возрасте от 7 до 15 лет. Эти учреждения я</w:t>
      </w:r>
      <w:r>
        <w:rPr>
          <w:szCs w:val="28"/>
        </w:rPr>
        <w:t>в</w:t>
      </w:r>
      <w:r>
        <w:rPr>
          <w:szCs w:val="28"/>
        </w:rPr>
        <w:t xml:space="preserve">ляются центрами эстетического воспитания, музыкального и художественного образования в городе. Поэтому </w:t>
      </w:r>
      <w:proofErr w:type="gramStart"/>
      <w:r>
        <w:rPr>
          <w:szCs w:val="28"/>
        </w:rPr>
        <w:t>важное значение</w:t>
      </w:r>
      <w:proofErr w:type="gramEnd"/>
      <w:r>
        <w:rPr>
          <w:szCs w:val="28"/>
        </w:rPr>
        <w:t xml:space="preserve"> придается уровню професси</w:t>
      </w:r>
      <w:r>
        <w:rPr>
          <w:szCs w:val="28"/>
        </w:rPr>
        <w:t>о</w:t>
      </w:r>
      <w:r>
        <w:rPr>
          <w:szCs w:val="28"/>
        </w:rPr>
        <w:t xml:space="preserve">нального мастерства педагогов, внедрению в работу прогрессивных методик </w:t>
      </w:r>
      <w:r>
        <w:rPr>
          <w:szCs w:val="28"/>
        </w:rPr>
        <w:lastRenderedPageBreak/>
        <w:t>обучения и воспитания. В обучении учитываются запросы учащихся и их род</w:t>
      </w:r>
      <w:r>
        <w:rPr>
          <w:szCs w:val="28"/>
        </w:rPr>
        <w:t>и</w:t>
      </w:r>
      <w:r>
        <w:rPr>
          <w:szCs w:val="28"/>
        </w:rPr>
        <w:t xml:space="preserve">телей. </w:t>
      </w:r>
    </w:p>
    <w:p w:rsidR="00AD5F92" w:rsidRDefault="00AD5F92" w:rsidP="00AD5F92">
      <w:pPr>
        <w:pStyle w:val="a4"/>
        <w:rPr>
          <w:szCs w:val="28"/>
        </w:rPr>
      </w:pPr>
      <w:r>
        <w:rPr>
          <w:szCs w:val="28"/>
        </w:rPr>
        <w:t>Каждое из учреждений живет насыщенной творческой жизнью. На базе школ проводятся различные конкурсы, фестивали, выставки, в которых прин</w:t>
      </w:r>
      <w:r>
        <w:rPr>
          <w:szCs w:val="28"/>
        </w:rPr>
        <w:t>и</w:t>
      </w:r>
      <w:r>
        <w:rPr>
          <w:szCs w:val="28"/>
        </w:rPr>
        <w:t>мают участие дети школьного возраста и молодежь. Лучшие музыканты и х</w:t>
      </w:r>
      <w:r>
        <w:rPr>
          <w:szCs w:val="28"/>
        </w:rPr>
        <w:t>у</w:t>
      </w:r>
      <w:r>
        <w:rPr>
          <w:szCs w:val="28"/>
        </w:rPr>
        <w:t>дожники представляют наш город на областных и региональных смотрах, ко</w:t>
      </w:r>
      <w:r>
        <w:rPr>
          <w:szCs w:val="28"/>
        </w:rPr>
        <w:t>н</w:t>
      </w:r>
      <w:r>
        <w:rPr>
          <w:szCs w:val="28"/>
        </w:rPr>
        <w:t xml:space="preserve">курсах, фестивалях, где становятся лауреатами и дипломантами. 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преподавателей и учащихся системы художественного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 в зональных, областных и межрегиональных конкурсах является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рошей базой для повышения квалификации кадров культуры и искусства.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подход к повышению качества образования всех уровней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возможен без активной работы в организации образовательного процесса,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предполагает разработку и внедрение современных учебных программ (адаптированных, составительских, авторских) по всем направлениям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эстетическое развитие личности требует расширения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тавляемых услуг, что предполагает открытие новых специализаций и отделений в учреждениях дополнительного образования.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Важным аспектом формирования специалистов является участие их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конкурсных, фестивальных и творческих испытаний различных уровней и направленности, что требует постоянного вложения финансовых средств.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Большой проблемой учреждений дополнительного образования является развитие материальной базы. В первую очередь, это потребность в новых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зыкальных инструментах. Также реализация новых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программ требует серьёзных технических ресурсов, расширения библиотечных фондов учреждений. И одна из основных проблем всех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дений культуры – проведение ремонтных работ в соответствие с современными требованиями. 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 Совершенствование системы информационно-библиотечного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вания.</w:t>
      </w:r>
    </w:p>
    <w:p w:rsidR="00AD5F92" w:rsidRDefault="00AD5F92" w:rsidP="00AD5F92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Не потеряла своей значимости для горожан городская библиотечная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тема. Об этом говорит число читателей –</w:t>
      </w:r>
      <w:r>
        <w:rPr>
          <w:bCs/>
          <w:sz w:val="28"/>
          <w:szCs w:val="28"/>
          <w:lang w:eastAsia="ar-SA"/>
        </w:rPr>
        <w:t xml:space="preserve">2 720 </w:t>
      </w:r>
      <w:r>
        <w:rPr>
          <w:sz w:val="28"/>
          <w:szCs w:val="28"/>
        </w:rPr>
        <w:t xml:space="preserve">человек. </w:t>
      </w:r>
      <w:r>
        <w:rPr>
          <w:bCs/>
          <w:sz w:val="28"/>
          <w:szCs w:val="28"/>
        </w:rPr>
        <w:t>Книжный фонд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тек составляет около </w:t>
      </w:r>
      <w:r>
        <w:rPr>
          <w:bCs/>
          <w:sz w:val="28"/>
          <w:szCs w:val="28"/>
          <w:lang w:eastAsia="ar-SA"/>
        </w:rPr>
        <w:t>75 372 экз</w:t>
      </w:r>
      <w:r>
        <w:rPr>
          <w:sz w:val="28"/>
          <w:szCs w:val="28"/>
        </w:rPr>
        <w:t>. книг, журналов и электронных носителей.</w:t>
      </w:r>
    </w:p>
    <w:p w:rsidR="00AD5F92" w:rsidRDefault="00AD5F92" w:rsidP="00AD5F92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eastAsia="ar-SA"/>
        </w:rPr>
        <w:t xml:space="preserve"> структуру МКУ «</w:t>
      </w:r>
      <w:proofErr w:type="spellStart"/>
      <w:r>
        <w:rPr>
          <w:bCs/>
          <w:sz w:val="28"/>
          <w:szCs w:val="28"/>
          <w:lang w:eastAsia="ar-SA"/>
        </w:rPr>
        <w:t>Ливенская</w:t>
      </w:r>
      <w:proofErr w:type="spellEnd"/>
      <w:r>
        <w:rPr>
          <w:bCs/>
          <w:sz w:val="28"/>
          <w:szCs w:val="28"/>
          <w:lang w:eastAsia="ar-SA"/>
        </w:rPr>
        <w:t xml:space="preserve"> городская централизованная библиотечная система» входят 3 библиотеки: городская библиотека № 1, городская детская библиотека № 3, городская библиотека № 2 имеет профиль библиотеки семейного чтения. В целом, в городе Ливны библиотечные услуги являются доступными для населения. Соблюдены нормативы обеспеченности библиотеками в целом по муниципальному образованию. Расположение библиотек вкладывается в норматив транспортной доступности. 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в настоящее время наиболее востребованным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получения информации является электронные средства информации,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ботники библиотек не сдают своих позиций, активно работая со своим читат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лем и привлекая новых, начиная с дошкольного возраста. Основные формы и </w:t>
      </w:r>
      <w:r>
        <w:rPr>
          <w:sz w:val="28"/>
          <w:szCs w:val="28"/>
        </w:rPr>
        <w:lastRenderedPageBreak/>
        <w:t>методы работы библиотек - это книжные выставки, просмотры литературы,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чера, встречи с интересными людьми, устные журналы, </w:t>
      </w:r>
      <w:proofErr w:type="spellStart"/>
      <w:r>
        <w:rPr>
          <w:sz w:val="28"/>
          <w:szCs w:val="28"/>
        </w:rPr>
        <w:t>информ-уроки</w:t>
      </w:r>
      <w:proofErr w:type="spellEnd"/>
      <w:r>
        <w:rPr>
          <w:sz w:val="28"/>
          <w:szCs w:val="28"/>
        </w:rPr>
        <w:t xml:space="preserve">, игры-размышления. На базах библиотек работают </w:t>
      </w:r>
      <w:r>
        <w:rPr>
          <w:bCs/>
          <w:sz w:val="28"/>
          <w:szCs w:val="28"/>
        </w:rPr>
        <w:t>клубы по интересам</w:t>
      </w:r>
      <w:r>
        <w:rPr>
          <w:sz w:val="28"/>
          <w:szCs w:val="28"/>
        </w:rPr>
        <w:t xml:space="preserve">. Из общего числа читателей две трети составляют дети и подростки в возрасте от 7 до 17 лет. </w:t>
      </w:r>
    </w:p>
    <w:p w:rsidR="00AD5F92" w:rsidRDefault="00AD5F92" w:rsidP="00AD5F92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На базе городской библиотеки № 1 формируется электронная краеведч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ская база данных «Край» путем аналитического описания статей местных 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риодических изданий. Общее количество записей в краеведческой базе данных 546.</w:t>
      </w:r>
    </w:p>
    <w:p w:rsidR="00AD5F92" w:rsidRDefault="00AD5F92" w:rsidP="00AD5F92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ЦБС имеет доступ и к Национальной Электронной Библиот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ке. Пользователи могут получить свободный доступ ко всей совокупности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ектов электронной библиотеки, включая охраняемые авторским правом. При этом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более двух третей фонда Национальной Электронной Библиотеки можно свободно читать на ее портале или с помощью мобильных приложений.</w:t>
      </w:r>
    </w:p>
    <w:p w:rsidR="00AD5F92" w:rsidRDefault="00AD5F92" w:rsidP="00AD5F92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 2010 года в городской библиотеке № 1 действует Общедоступный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формационный центр, предоставляющий населению города доступ к разли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ным информационным ресурсам на федеральном, региональном и местном уровнях. Эта услуга востребована у категории граждан, не имеющей возможн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сти доступа к системе Интернет. </w:t>
      </w:r>
    </w:p>
    <w:p w:rsidR="00AD5F92" w:rsidRDefault="00AD5F92" w:rsidP="00AD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техническая возможность подключения к сети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 во всех библиотеках есть. Существует необходимость приобретения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пьютерного оборудования для его функционирования. Также существует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ходимость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ремонтных работ помещений.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культурно-просветительской деятельности для жителей города ежегодно проводится более трехсот мероприятий различного уровня и 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благотворительные акции, оказывается методическая помощь 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ционная поддержка учебно-воспитательного процесса педагогам и библиотек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рям школ города. В работе библиотек используются разнообразные формы. На базе библиотек проводятся методические семинары, презентации новых книг, в том числе и областного уровня.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Совершенствование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деятельности. 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народная культура является глубинной основой всего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гообразия направлений, видов и форм культуры современного общества.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гие </w:t>
      </w:r>
      <w:proofErr w:type="spellStart"/>
      <w:r>
        <w:rPr>
          <w:sz w:val="28"/>
          <w:szCs w:val="28"/>
        </w:rPr>
        <w:t>ливенцы</w:t>
      </w:r>
      <w:proofErr w:type="spellEnd"/>
      <w:r>
        <w:rPr>
          <w:sz w:val="28"/>
          <w:szCs w:val="28"/>
        </w:rPr>
        <w:t xml:space="preserve"> имеют возможность проявить свои способности в творческих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лективах, в том числе и на бесплатной основе. </w:t>
      </w:r>
    </w:p>
    <w:p w:rsidR="00AD5F92" w:rsidRDefault="00AD5F92" w:rsidP="00AD5F92">
      <w:pPr>
        <w:pStyle w:val="a4"/>
        <w:ind w:firstLine="709"/>
        <w:rPr>
          <w:szCs w:val="28"/>
        </w:rPr>
      </w:pPr>
      <w:r>
        <w:rPr>
          <w:szCs w:val="28"/>
        </w:rPr>
        <w:t xml:space="preserve">Главным и единственным в городе учреждением </w:t>
      </w:r>
      <w:proofErr w:type="spellStart"/>
      <w:r>
        <w:rPr>
          <w:szCs w:val="28"/>
        </w:rPr>
        <w:t>культурно-досуговой</w:t>
      </w:r>
      <w:proofErr w:type="spellEnd"/>
      <w:r>
        <w:rPr>
          <w:szCs w:val="28"/>
        </w:rPr>
        <w:t xml:space="preserve"> направленности является МБУ «Центр молодёжи «Лидер». Работа по организ</w:t>
      </w:r>
      <w:r>
        <w:rPr>
          <w:szCs w:val="28"/>
        </w:rPr>
        <w:t>а</w:t>
      </w:r>
      <w:r>
        <w:rPr>
          <w:szCs w:val="28"/>
        </w:rPr>
        <w:t xml:space="preserve">ции </w:t>
      </w:r>
      <w:proofErr w:type="spellStart"/>
      <w:r>
        <w:rPr>
          <w:szCs w:val="28"/>
        </w:rPr>
        <w:t>культурно-досуговой</w:t>
      </w:r>
      <w:proofErr w:type="spellEnd"/>
      <w:r>
        <w:rPr>
          <w:szCs w:val="28"/>
        </w:rPr>
        <w:t xml:space="preserve"> деятельности обязательно освещается через средства массовой информации: местное телевидение «</w:t>
      </w:r>
      <w:proofErr w:type="spellStart"/>
      <w:r>
        <w:rPr>
          <w:szCs w:val="28"/>
        </w:rPr>
        <w:t>Принт</w:t>
      </w:r>
      <w:proofErr w:type="spellEnd"/>
      <w:r>
        <w:rPr>
          <w:szCs w:val="28"/>
        </w:rPr>
        <w:t xml:space="preserve"> – ТВ», редакцию газеты «</w:t>
      </w:r>
      <w:proofErr w:type="spellStart"/>
      <w:r>
        <w:rPr>
          <w:szCs w:val="28"/>
        </w:rPr>
        <w:t>Ливенская</w:t>
      </w:r>
      <w:proofErr w:type="spellEnd"/>
      <w:r>
        <w:rPr>
          <w:szCs w:val="28"/>
        </w:rPr>
        <w:t xml:space="preserve"> газета», интернет-сайт администрации, собственный сайт учрежд</w:t>
      </w:r>
      <w:r>
        <w:rPr>
          <w:szCs w:val="28"/>
        </w:rPr>
        <w:t>е</w:t>
      </w:r>
      <w:r>
        <w:rPr>
          <w:szCs w:val="28"/>
        </w:rPr>
        <w:t>ния, социальные сети.</w:t>
      </w:r>
    </w:p>
    <w:p w:rsidR="00AD5F92" w:rsidRDefault="00AD5F92" w:rsidP="00AD5F92">
      <w:pPr>
        <w:pStyle w:val="a4"/>
        <w:ind w:firstLine="708"/>
        <w:rPr>
          <w:szCs w:val="28"/>
        </w:rPr>
      </w:pPr>
      <w:r>
        <w:rPr>
          <w:szCs w:val="28"/>
        </w:rPr>
        <w:t>В Центре создано и работают 19 клубных формирований. 7 носят поче</w:t>
      </w:r>
      <w:r>
        <w:rPr>
          <w:szCs w:val="28"/>
        </w:rPr>
        <w:t>т</w:t>
      </w:r>
      <w:r>
        <w:rPr>
          <w:szCs w:val="28"/>
        </w:rPr>
        <w:t>ное звание «Народный любительский коллектив» и 3 – «Образцовый любител</w:t>
      </w:r>
      <w:r>
        <w:rPr>
          <w:szCs w:val="28"/>
        </w:rPr>
        <w:t>ь</w:t>
      </w:r>
      <w:r>
        <w:rPr>
          <w:szCs w:val="28"/>
        </w:rPr>
        <w:t xml:space="preserve">ский коллектив». </w:t>
      </w:r>
    </w:p>
    <w:p w:rsidR="00AD5F92" w:rsidRDefault="00AD5F92" w:rsidP="00AD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Центре молодежи действуют несколько структурных подразделений: отделение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деятельности, отдел по работе с детьми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ростками, мастерская по изготовлению </w:t>
      </w:r>
      <w:proofErr w:type="spellStart"/>
      <w:r>
        <w:rPr>
          <w:sz w:val="28"/>
          <w:szCs w:val="28"/>
        </w:rPr>
        <w:t>гармошки-ливенки</w:t>
      </w:r>
      <w:proofErr w:type="spellEnd"/>
      <w:r>
        <w:rPr>
          <w:sz w:val="28"/>
          <w:szCs w:val="28"/>
        </w:rPr>
        <w:t>, отделение народн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творчества. Ежегодно учреждением проводится более 300 различных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приятий.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Культурно-массовые мероприятия – это то, что знает, видит и в чем имеет возможность участвовать каждый житель города. Но не менее важным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 другие вещи. Прежде всего, это занятость и возможность развиваться для детей, подростков и молодежи. Всего в творческих коллективах ежегодно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нимается порядка 700 человек. Уровень наших коллективов достаточно высок, как и уровень их руководителей. Работники Центра не только развивают наших детей, но и развиваются сами. Они хорошо понимают, что воспитательное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 имеет не только то, как и чему они учат, но и личность самого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теля. Они участвуют в мастер-классах, семинарах различных направлений,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проводятся специалистами областных учреждений культуры.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Ливенцы</w:t>
      </w:r>
      <w:proofErr w:type="spellEnd"/>
      <w:r>
        <w:rPr>
          <w:sz w:val="28"/>
          <w:szCs w:val="28"/>
        </w:rPr>
        <w:t xml:space="preserve"> – всегда в числе победителей практически всех областных конкурсов и фестив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лей, а также конкурсов и фестивалей, проводимых в ЦФО.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Одним из подразделений центра молодёжи является мастерская по ремонту и изготовлению музыкальных инструментов. 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Сохранение и поддержка народного промысла.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</w:t>
      </w:r>
      <w:proofErr w:type="gramStart"/>
      <w:r>
        <w:rPr>
          <w:sz w:val="28"/>
          <w:szCs w:val="28"/>
        </w:rPr>
        <w:t>сохранены</w:t>
      </w:r>
      <w:proofErr w:type="gramEnd"/>
      <w:r>
        <w:rPr>
          <w:sz w:val="28"/>
          <w:szCs w:val="28"/>
        </w:rPr>
        <w:t xml:space="preserve"> и развиваются 2 вида народных промыслов – </w:t>
      </w:r>
      <w:proofErr w:type="spellStart"/>
      <w:r>
        <w:rPr>
          <w:sz w:val="28"/>
          <w:szCs w:val="28"/>
        </w:rPr>
        <w:t>га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мошка-ливенка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плешковская</w:t>
      </w:r>
      <w:proofErr w:type="spellEnd"/>
      <w:r>
        <w:rPr>
          <w:sz w:val="28"/>
          <w:szCs w:val="28"/>
        </w:rPr>
        <w:t xml:space="preserve"> игрушка. Один из них – на базе учреждения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полнительного образования детей. МБУДО «Детская художественная школа имени А.Н. Селищева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Ливны» более трёх десятилетий сохраняет традиции </w:t>
      </w:r>
      <w:proofErr w:type="spellStart"/>
      <w:r>
        <w:rPr>
          <w:sz w:val="28"/>
          <w:szCs w:val="28"/>
        </w:rPr>
        <w:t>плешковских</w:t>
      </w:r>
      <w:proofErr w:type="spellEnd"/>
      <w:r>
        <w:rPr>
          <w:sz w:val="28"/>
          <w:szCs w:val="28"/>
        </w:rPr>
        <w:t xml:space="preserve"> мастеров. Сохранены самобытные народные традиции в приемах работы с глиной. Бесспорно, современная игрушка несколько отличается от древних образцов. Экземпляры же, с высокой точностью повторяющие образцы древних игрушек, хранятся в МБУ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краеведческий музей».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 учащиеся школы участвуют в городских выставках народного творчества, демонстрируют работы на выставках, проходящих в различных городах России. В целях пропаганды </w:t>
      </w:r>
      <w:proofErr w:type="spellStart"/>
      <w:r>
        <w:rPr>
          <w:sz w:val="28"/>
          <w:szCs w:val="28"/>
        </w:rPr>
        <w:t>плешковского</w:t>
      </w:r>
      <w:proofErr w:type="spellEnd"/>
      <w:r>
        <w:rPr>
          <w:sz w:val="28"/>
          <w:szCs w:val="28"/>
        </w:rPr>
        <w:t xml:space="preserve"> промысла в МБУ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краеведч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ский музей» собрана выставка гончарных изделий из </w:t>
      </w:r>
      <w:proofErr w:type="spellStart"/>
      <w:r>
        <w:rPr>
          <w:sz w:val="28"/>
          <w:szCs w:val="28"/>
        </w:rPr>
        <w:t>плешковской</w:t>
      </w:r>
      <w:proofErr w:type="spellEnd"/>
      <w:r>
        <w:rPr>
          <w:sz w:val="28"/>
          <w:szCs w:val="28"/>
        </w:rPr>
        <w:t xml:space="preserve"> глины. </w:t>
      </w:r>
    </w:p>
    <w:p w:rsidR="00AD5F92" w:rsidRDefault="00AD5F92" w:rsidP="00AD5F92">
      <w:pPr>
        <w:pStyle w:val="a4"/>
        <w:ind w:firstLine="709"/>
        <w:rPr>
          <w:szCs w:val="28"/>
        </w:rPr>
      </w:pPr>
      <w:r>
        <w:rPr>
          <w:szCs w:val="28"/>
        </w:rPr>
        <w:t>Изготовление гармони–</w:t>
      </w:r>
      <w:proofErr w:type="spellStart"/>
      <w:r>
        <w:rPr>
          <w:szCs w:val="28"/>
        </w:rPr>
        <w:t>ливенки</w:t>
      </w:r>
      <w:proofErr w:type="spellEnd"/>
      <w:r>
        <w:rPr>
          <w:szCs w:val="28"/>
        </w:rPr>
        <w:t xml:space="preserve"> также осуществляет одно из подраздел</w:t>
      </w:r>
      <w:r>
        <w:rPr>
          <w:szCs w:val="28"/>
        </w:rPr>
        <w:t>е</w:t>
      </w:r>
      <w:r>
        <w:rPr>
          <w:szCs w:val="28"/>
        </w:rPr>
        <w:t xml:space="preserve">ний МБУ «Центр молодежи «Лидер» - мастерская по изготовлению </w:t>
      </w:r>
      <w:proofErr w:type="spellStart"/>
      <w:r>
        <w:rPr>
          <w:szCs w:val="28"/>
        </w:rPr>
        <w:t>гармошки-ливенки</w:t>
      </w:r>
      <w:proofErr w:type="spellEnd"/>
      <w:r>
        <w:rPr>
          <w:szCs w:val="28"/>
        </w:rPr>
        <w:t>. Продукция мастерской ежегодно выставляется на ярмарке народных промыслов и ремесел на Международном фольклорном празднике «Троицкие хороводы в Орловском Полесье», а также городской выставке «Город маст</w:t>
      </w:r>
      <w:r>
        <w:rPr>
          <w:szCs w:val="28"/>
        </w:rPr>
        <w:t>е</w:t>
      </w:r>
      <w:r>
        <w:rPr>
          <w:szCs w:val="28"/>
        </w:rPr>
        <w:t>ров». При возможности мы стараемся выставлять и популяризировать свою продукцию на выставках, проводимых городами близлежащих областей. В день города горожане имеют возможность посмотреть на большое разнообразие с</w:t>
      </w:r>
      <w:r>
        <w:rPr>
          <w:szCs w:val="28"/>
        </w:rPr>
        <w:t>у</w:t>
      </w:r>
      <w:r>
        <w:rPr>
          <w:szCs w:val="28"/>
        </w:rPr>
        <w:t xml:space="preserve">венирных экземпляров с использованием </w:t>
      </w:r>
      <w:proofErr w:type="spellStart"/>
      <w:r>
        <w:rPr>
          <w:szCs w:val="28"/>
        </w:rPr>
        <w:t>ливенской</w:t>
      </w:r>
      <w:proofErr w:type="spellEnd"/>
      <w:r>
        <w:rPr>
          <w:szCs w:val="28"/>
        </w:rPr>
        <w:t xml:space="preserve"> символики и местного к</w:t>
      </w:r>
      <w:r>
        <w:rPr>
          <w:szCs w:val="28"/>
        </w:rPr>
        <w:t>о</w:t>
      </w:r>
      <w:r>
        <w:rPr>
          <w:szCs w:val="28"/>
        </w:rPr>
        <w:t xml:space="preserve">лорита на выставке «Город мастеров». Заказы на изготовление оригинальных образцов и сувениров постоянно есть. Причем, не только от </w:t>
      </w:r>
      <w:proofErr w:type="spellStart"/>
      <w:r>
        <w:rPr>
          <w:szCs w:val="28"/>
        </w:rPr>
        <w:t>ливенцев</w:t>
      </w:r>
      <w:proofErr w:type="spellEnd"/>
      <w:r>
        <w:rPr>
          <w:szCs w:val="28"/>
        </w:rPr>
        <w:t>, но и ж</w:t>
      </w:r>
      <w:r>
        <w:rPr>
          <w:szCs w:val="28"/>
        </w:rPr>
        <w:t>и</w:t>
      </w:r>
      <w:r>
        <w:rPr>
          <w:szCs w:val="28"/>
        </w:rPr>
        <w:t xml:space="preserve">телей других регионов России. 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городе </w:t>
      </w:r>
      <w:proofErr w:type="spellStart"/>
      <w:r>
        <w:rPr>
          <w:sz w:val="28"/>
          <w:szCs w:val="28"/>
        </w:rPr>
        <w:t>Ливенскими</w:t>
      </w:r>
      <w:proofErr w:type="spellEnd"/>
      <w:r>
        <w:rPr>
          <w:sz w:val="28"/>
          <w:szCs w:val="28"/>
        </w:rPr>
        <w:t xml:space="preserve"> краеведами Ю.Бондаревым и Л. Беляевой были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даны 2 книги, собравшие разноплановую и исчерпывающую информацию об истории этого уникального в России музыкального инструмента.</w:t>
      </w:r>
    </w:p>
    <w:p w:rsidR="00AD5F92" w:rsidRDefault="00AD5F92" w:rsidP="00AD5F92">
      <w:pPr>
        <w:pStyle w:val="10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Помимо этого, руководством администрации города принято решение о 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сударственной регистрации наименования места происхождения товара и и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ключительного права на товары народных художественных промыслов –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мошки-ливенки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плешковской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игрушки. </w:t>
      </w:r>
    </w:p>
    <w:p w:rsidR="00AD5F92" w:rsidRDefault="00AD5F92" w:rsidP="00AD5F92">
      <w:pPr>
        <w:pStyle w:val="a4"/>
        <w:ind w:firstLine="709"/>
        <w:rPr>
          <w:szCs w:val="28"/>
        </w:rPr>
      </w:pPr>
      <w:r>
        <w:rPr>
          <w:szCs w:val="28"/>
        </w:rPr>
        <w:t xml:space="preserve">В концертных городских программах часто звучит </w:t>
      </w:r>
      <w:proofErr w:type="spellStart"/>
      <w:r>
        <w:rPr>
          <w:szCs w:val="28"/>
        </w:rPr>
        <w:t>гармонь-ливенка</w:t>
      </w:r>
      <w:proofErr w:type="spellEnd"/>
      <w:r>
        <w:rPr>
          <w:szCs w:val="28"/>
        </w:rPr>
        <w:t>. Ст</w:t>
      </w:r>
      <w:r>
        <w:rPr>
          <w:szCs w:val="28"/>
        </w:rPr>
        <w:t>а</w:t>
      </w:r>
      <w:r>
        <w:rPr>
          <w:szCs w:val="28"/>
        </w:rPr>
        <w:t>раясь сохранить местные традиции, преподаватели МБУДО «</w:t>
      </w:r>
      <w:proofErr w:type="spellStart"/>
      <w:r>
        <w:rPr>
          <w:szCs w:val="28"/>
        </w:rPr>
        <w:t>Ливенская</w:t>
      </w:r>
      <w:proofErr w:type="spellEnd"/>
      <w:r>
        <w:rPr>
          <w:szCs w:val="28"/>
        </w:rPr>
        <w:t xml:space="preserve"> детская музыкальная школа» на протяжении уже многих лет ведут просветительскую работу по популяризации </w:t>
      </w:r>
      <w:proofErr w:type="spellStart"/>
      <w:r>
        <w:rPr>
          <w:szCs w:val="28"/>
        </w:rPr>
        <w:t>ливенской</w:t>
      </w:r>
      <w:proofErr w:type="spellEnd"/>
      <w:r>
        <w:rPr>
          <w:szCs w:val="28"/>
        </w:rPr>
        <w:t xml:space="preserve"> гармошки. Ежегодно учащиеся школы принимают самое активное участие в городском празднике гармонистов. Пр</w:t>
      </w:r>
      <w:r>
        <w:rPr>
          <w:szCs w:val="28"/>
        </w:rPr>
        <w:t>е</w:t>
      </w:r>
      <w:r>
        <w:rPr>
          <w:szCs w:val="28"/>
        </w:rPr>
        <w:t xml:space="preserve">подаватели выступают с лекциями о </w:t>
      </w:r>
      <w:proofErr w:type="spellStart"/>
      <w:r>
        <w:rPr>
          <w:szCs w:val="28"/>
        </w:rPr>
        <w:t>Ливенской</w:t>
      </w:r>
      <w:proofErr w:type="spellEnd"/>
      <w:r>
        <w:rPr>
          <w:szCs w:val="28"/>
        </w:rPr>
        <w:t xml:space="preserve"> гармошке в общеобразовател</w:t>
      </w:r>
      <w:r>
        <w:rPr>
          <w:szCs w:val="28"/>
        </w:rPr>
        <w:t>ь</w:t>
      </w:r>
      <w:r>
        <w:rPr>
          <w:szCs w:val="28"/>
        </w:rPr>
        <w:t>ных школах, детских садах. В школе разработана и реализуется учебная пр</w:t>
      </w:r>
      <w:r>
        <w:rPr>
          <w:szCs w:val="28"/>
        </w:rPr>
        <w:t>о</w:t>
      </w:r>
      <w:r>
        <w:rPr>
          <w:szCs w:val="28"/>
        </w:rPr>
        <w:t xml:space="preserve">грамма обучения игре на </w:t>
      </w:r>
      <w:proofErr w:type="spellStart"/>
      <w:r>
        <w:rPr>
          <w:szCs w:val="28"/>
        </w:rPr>
        <w:t>ливенской</w:t>
      </w:r>
      <w:proofErr w:type="spellEnd"/>
      <w:r>
        <w:rPr>
          <w:szCs w:val="28"/>
        </w:rPr>
        <w:t xml:space="preserve"> гармошке. </w:t>
      </w:r>
    </w:p>
    <w:p w:rsidR="00AD5F92" w:rsidRDefault="00AD5F92" w:rsidP="00AD5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дальнейшей реализации программы планируется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материальной базы для изготовления предметов народных промыслов, а также приобретение расходных материалов.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отрасли культуры на территории города Ливны требует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комплексного межотраслевого подхода. Для развития отрасли культуры посредством поэтапного планирования и аккумулирования разных источников финансирования необходимо четкое определение существующих проблем.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405"/>
      </w:tblGrid>
      <w:tr w:rsidR="00AD5F92" w:rsidTr="00AD5F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F5E2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F5E2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AD5F92" w:rsidTr="00AD5F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F5E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Сильные стороны (преимущества)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Высокий культурно-исторический потенциал.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Проведение большого количества мероприятий (конференции,</w:t>
            </w:r>
            <w:proofErr w:type="gramEnd"/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выставки, фестивали, конкурсы, праздники и т.д.).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Активная позиция и заинтересованное отношение руководства гор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да к проблемам развития отрасли культуры.</w:t>
            </w:r>
          </w:p>
          <w:p w:rsidR="00AD5F92" w:rsidRDefault="00AD5F92" w:rsidP="006F5E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Высокий кадровый потенциал работников сферы культуры и               искусства города. </w:t>
            </w:r>
          </w:p>
        </w:tc>
      </w:tr>
      <w:tr w:rsidR="00AD5F92" w:rsidTr="00AD5F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F5E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Слабые стороны (проблемы, недо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татки)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Недостаточное привлечение </w:t>
            </w:r>
            <w:proofErr w:type="gramStart"/>
            <w:r>
              <w:rPr>
                <w:lang w:eastAsia="en-US"/>
              </w:rPr>
              <w:t>дополнительных</w:t>
            </w:r>
            <w:proofErr w:type="gramEnd"/>
            <w:r>
              <w:rPr>
                <w:lang w:eastAsia="en-US"/>
              </w:rPr>
              <w:t xml:space="preserve"> государственных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частных инвестиций в сферу культуры.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Недостаточные темпы внедрения информационн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коммуникацио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технологий в библиотечное обслуживание читателей.</w:t>
            </w:r>
          </w:p>
          <w:p w:rsidR="00AD5F92" w:rsidRDefault="00AD5F92" w:rsidP="006F5E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Устаревшая материально-техническая база учреждений  культуры. </w:t>
            </w:r>
          </w:p>
        </w:tc>
      </w:tr>
      <w:tr w:rsidR="00AD5F92" w:rsidTr="00AD5F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F5E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Возможности (пе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спективы) 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и эффективное использование культурного наследия.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 количества услуг, представляемых учреждениями сферы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культуры.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и поддержка </w:t>
            </w:r>
            <w:proofErr w:type="gramStart"/>
            <w:r>
              <w:rPr>
                <w:lang w:eastAsia="en-US"/>
              </w:rPr>
              <w:t>профессионального</w:t>
            </w:r>
            <w:proofErr w:type="gramEnd"/>
            <w:r>
              <w:rPr>
                <w:lang w:eastAsia="en-US"/>
              </w:rPr>
              <w:t xml:space="preserve"> и самодеятельного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творчества.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Популяризация чтения, формирование необходимого уровня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читательской компетентности населения как важнейшей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национальной задачи.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традиционных народных промыслов и ремесел, произво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ство новых видов сувенирной продукции.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Концентрация бюджетных средств на приоритетных направлениях развития культуры.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Повышение социального статуса работников сферы культуры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искусства. </w:t>
            </w:r>
          </w:p>
          <w:p w:rsidR="00AD5F92" w:rsidRDefault="00AD5F92" w:rsidP="006F5E2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Инновационное развитие системы образования сферы культуры. </w:t>
            </w:r>
          </w:p>
        </w:tc>
      </w:tr>
    </w:tbl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</w:pP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Грамотное использование сильных сторон отрасли культуры и целенапра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ленное воздействие на проблемные направления станут залогом успешного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Программы, а ее реализация, в свою очередь, будет способствовать развитию муниципальной инфраструктуры сферы культуры и улучшению имиджа города Ливны как города, привлекательного для культурно-познавательного туризма и инвестиций в сферу культуры.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5F92" w:rsidRDefault="00AD5F92" w:rsidP="00EC7F6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МУНИЦИПАЛЬНОЙ ПРОГРАММЫ.</w:t>
      </w:r>
    </w:p>
    <w:p w:rsidR="00AD5F92" w:rsidRDefault="00AD5F92" w:rsidP="00AD5F92">
      <w:pPr>
        <w:pStyle w:val="a6"/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программы является развитие отрасли культуры в городе Ливны, а именно: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дополнительного образования в сфере культуры и искусства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Ливны;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учреждений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в городе;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музейной деятельности в городе Ливны;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библиотечного обслуживания в городе Ливны;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для полноценного отдыха горожан;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объектов культурного наследия.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развития различных направлений отрасли культуры в городе Ливны являются:</w:t>
      </w:r>
    </w:p>
    <w:p w:rsidR="00AD5F92" w:rsidRDefault="00AD5F92" w:rsidP="00AD5F92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системы дополнительного образования, поддержка творчески одаренных детей и молодежи города;</w:t>
      </w:r>
    </w:p>
    <w:p w:rsidR="00AD5F92" w:rsidRDefault="00AD5F92" w:rsidP="00AD5F92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детей, подростков и молодёжи;</w:t>
      </w:r>
    </w:p>
    <w:p w:rsidR="00AD5F92" w:rsidRDefault="00AD5F92" w:rsidP="00AD5F92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краеведческая и научно-просветительская работа, поддержка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онно-издательской деятельности музея;</w:t>
      </w:r>
    </w:p>
    <w:p w:rsidR="00AD5F92" w:rsidRDefault="00AD5F92" w:rsidP="00AD5F92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пополнение, обеспечение сохранности библиотечных фондов,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по популяризации чтения;</w:t>
      </w:r>
    </w:p>
    <w:p w:rsidR="00AD5F92" w:rsidRDefault="00AD5F92" w:rsidP="00AD5F92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условий для полноценного отдыха горожан;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историко-культурного наследия города Ливны и поддержка</w:t>
      </w:r>
      <w:r>
        <w:t xml:space="preserve"> </w:t>
      </w:r>
      <w:r>
        <w:rPr>
          <w:sz w:val="28"/>
          <w:szCs w:val="28"/>
        </w:rPr>
        <w:t xml:space="preserve">народного промысла. </w:t>
      </w:r>
    </w:p>
    <w:p w:rsidR="00AD5F92" w:rsidRDefault="00AD5F92" w:rsidP="00AD5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охватывает все основные виды деятельности в сфере культуры и искусства: объекты культурного наследия, библиотеки, учреждения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образования в сфере культуры и искусства,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реждения.</w:t>
      </w:r>
    </w:p>
    <w:p w:rsidR="00AD5F92" w:rsidRDefault="00AD5F92" w:rsidP="00AD5F9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Важнейшим социальным результатом осуществления Программы станет поэтапное создание в городе Ливны современной, технически оснащенной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культуры, способной удовлетворить потребности общества. Комплексное выполнение намеченных Программой мероприятий приведет к укреплению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териальной базы отрасли культуры, популяризации объектов культурного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следия, повышению уровня библиотечного обслуживания и позволит добиться следующих позитивных изменений:</w:t>
      </w:r>
    </w:p>
    <w:p w:rsidR="00AD5F92" w:rsidRDefault="00AD5F92" w:rsidP="00AD5F92">
      <w:pPr>
        <w:pStyle w:val="ConsPlusCell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1) увеличение доли детского населения, обучающегося в учреждениях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образования, до 12,4% от общего числа детского населения;</w:t>
      </w:r>
    </w:p>
    <w:p w:rsidR="00AD5F92" w:rsidRDefault="00AD5F92" w:rsidP="00AD5F92">
      <w:pPr>
        <w:pStyle w:val="ConsPlusCell"/>
        <w:ind w:firstLine="540"/>
        <w:rPr>
          <w:sz w:val="28"/>
          <w:szCs w:val="28"/>
        </w:rPr>
      </w:pPr>
      <w:r>
        <w:rPr>
          <w:sz w:val="28"/>
          <w:szCs w:val="28"/>
        </w:rPr>
        <w:t>2) увеличение доли учащихся учреждений дополнительного образования, участвующих в областных, всероссийских конкурсах и выставках (от общего числа учащихся), до 32%;</w:t>
      </w:r>
    </w:p>
    <w:p w:rsidR="00AD5F92" w:rsidRDefault="00AD5F92" w:rsidP="00AD5F92">
      <w:pPr>
        <w:pStyle w:val="ConsPlusCell"/>
        <w:ind w:firstLine="540"/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обновляемость</w:t>
      </w:r>
      <w:proofErr w:type="spellEnd"/>
      <w:r>
        <w:rPr>
          <w:sz w:val="28"/>
          <w:szCs w:val="28"/>
        </w:rPr>
        <w:t xml:space="preserve"> библиотечного фонда (число поступлений к общему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 документов) на 0,01% по сравнению с предыдущим годом;</w:t>
      </w:r>
    </w:p>
    <w:p w:rsidR="00AD5F92" w:rsidRDefault="00AD5F92" w:rsidP="00AD5F92">
      <w:pPr>
        <w:pStyle w:val="ConsPlusCel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4) увеличение доли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 по сравнению с предыдущим годом на 0,1%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D5F92" w:rsidRDefault="00AD5F92" w:rsidP="00AD5F92">
      <w:pPr>
        <w:pStyle w:val="ConsPlusCel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5) увеличение доли посещения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 по сравнению с предыдущим годом на 0,1%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D5F92" w:rsidRDefault="00AD5F92" w:rsidP="00AD5F92">
      <w:pPr>
        <w:pStyle w:val="ConsPlusCell"/>
        <w:ind w:firstLine="540"/>
        <w:rPr>
          <w:sz w:val="28"/>
          <w:szCs w:val="28"/>
        </w:rPr>
      </w:pPr>
      <w:r>
        <w:rPr>
          <w:sz w:val="28"/>
          <w:szCs w:val="28"/>
        </w:rPr>
        <w:t>6) увеличение доли участников клубных формирований по сравнению с предыдущим годом на 0,1%;</w:t>
      </w:r>
    </w:p>
    <w:p w:rsidR="00AD5F92" w:rsidRDefault="00AD5F92" w:rsidP="00AD5F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увеличение количества выставок  на 1 ед. по сравнению с предыдущим годом; </w:t>
      </w:r>
    </w:p>
    <w:p w:rsidR="00AD5F92" w:rsidRDefault="00AD5F92" w:rsidP="00AD5F9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увеличение доли посещений музея по сравнению с предыдущим годом на 0,1%;</w:t>
      </w:r>
    </w:p>
    <w:p w:rsidR="00AD5F92" w:rsidRDefault="00AD5F92" w:rsidP="00AD5F9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увеличение количества паспортов на объекты культурного наследия.</w:t>
      </w:r>
    </w:p>
    <w:p w:rsidR="00AD5F92" w:rsidRDefault="00AD5F92" w:rsidP="00AD5F9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осуществления Программы будут созданы условия для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и возрождения объектов культурно-исторического наследия города.</w:t>
      </w:r>
    </w:p>
    <w:p w:rsidR="00AD5F92" w:rsidRDefault="00AD5F92" w:rsidP="00AD5F9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реализации Программы станут создание условий для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 деятельности муниципальной системы культуры и рационального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ее финансовых, материальных и кадровых ресурсов, наиболее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пешной реализации стратегических направлений развития сферы культуры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рода, направленных на повышение качества и эффективности предоставляемых услуг.</w:t>
      </w:r>
    </w:p>
    <w:p w:rsidR="00AD5F92" w:rsidRDefault="00AD5F92" w:rsidP="00AD5F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цели, поставленной в муниципальной программе, возможно при полном и своевременном финансировании программных мероприятий,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правленных на решение поставленных задач.</w:t>
      </w:r>
    </w:p>
    <w:p w:rsidR="00AD5F92" w:rsidRDefault="00AD5F92" w:rsidP="00AD5F92">
      <w:pPr>
        <w:shd w:val="clear" w:color="auto" w:fill="FFFFFF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5E20" w:rsidRDefault="00AD5F92" w:rsidP="00EC7F6B">
      <w:pPr>
        <w:pStyle w:val="a6"/>
        <w:numPr>
          <w:ilvl w:val="0"/>
          <w:numId w:val="2"/>
        </w:numPr>
        <w:shd w:val="clear" w:color="auto" w:fill="FFFFFF"/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НАБОРА ОСНОВНЫХ МЕРОПРИЯТИЙ</w:t>
      </w:r>
    </w:p>
    <w:p w:rsidR="00AD5F92" w:rsidRDefault="00AD5F92" w:rsidP="006F5E20">
      <w:pPr>
        <w:pStyle w:val="a6"/>
        <w:shd w:val="clear" w:color="auto" w:fill="FFFFFF"/>
        <w:ind w:left="1069" w:right="284"/>
        <w:jc w:val="center"/>
        <w:rPr>
          <w:sz w:val="28"/>
          <w:szCs w:val="28"/>
        </w:rPr>
      </w:pPr>
      <w:r>
        <w:rPr>
          <w:sz w:val="28"/>
          <w:szCs w:val="28"/>
        </w:rPr>
        <w:t>И ПОДПРОГРАММ.</w:t>
      </w:r>
    </w:p>
    <w:p w:rsidR="00AD5F92" w:rsidRDefault="00AD5F92" w:rsidP="00AD5F92">
      <w:pPr>
        <w:shd w:val="clear" w:color="auto" w:fill="FFFFFF"/>
        <w:ind w:righ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включены шесть подпрограмм.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подпрограммы 1 «Развитие дополнительного образования в сфере культуры и искусства города Ливны»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«Культура и искусство города Ливны Орловской области» является развитие дополнительного образования в сфере культуры и искусства города Ливны.</w:t>
      </w:r>
    </w:p>
    <w:p w:rsidR="00AD5F92" w:rsidRDefault="00AD5F92" w:rsidP="00AD5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цели Подпрограммы 1, а также анализа сложившейся </w:t>
      </w:r>
      <w:proofErr w:type="gramStart"/>
      <w:r>
        <w:rPr>
          <w:sz w:val="28"/>
          <w:szCs w:val="28"/>
        </w:rPr>
        <w:t>системы функционирования учреждений дополнительного образования детей</w:t>
      </w:r>
      <w:proofErr w:type="gramEnd"/>
      <w:r>
        <w:rPr>
          <w:sz w:val="28"/>
          <w:szCs w:val="28"/>
        </w:rPr>
        <w:t xml:space="preserve"> в сфере культуры и искусства, задачами Подпрограммы 1 являются: сохранение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витие системы дополнительного образования, поддержка творчески одаренных детей и молодежи города Ливны, поддержка народного промысла. </w:t>
      </w:r>
    </w:p>
    <w:p w:rsidR="00AD5F92" w:rsidRDefault="00AD5F92" w:rsidP="00AD5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подпрограммы 1 планируется проведение комплекса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тий, направленных на поддержку деятельности учреждений дополнительного </w:t>
      </w:r>
      <w:r>
        <w:rPr>
          <w:sz w:val="28"/>
          <w:szCs w:val="28"/>
        </w:rPr>
        <w:lastRenderedPageBreak/>
        <w:t xml:space="preserve">образования в сфере культуры и искусства. Реализация данного направления будет осуществляться через обеспечение </w:t>
      </w:r>
      <w:proofErr w:type="spellStart"/>
      <w:proofErr w:type="gramStart"/>
      <w:r>
        <w:rPr>
          <w:sz w:val="28"/>
          <w:szCs w:val="28"/>
        </w:rPr>
        <w:t>обеспечение</w:t>
      </w:r>
      <w:proofErr w:type="spellEnd"/>
      <w:proofErr w:type="gramEnd"/>
      <w:r>
        <w:rPr>
          <w:sz w:val="28"/>
          <w:szCs w:val="28"/>
        </w:rPr>
        <w:t xml:space="preserve"> заработной платы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учреждений дополнительного образования, развитие материально-технической базы учреждений дополнительного образования, адресную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держку народного промысла.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реализации подпрограммы 2 «Развитие учреждений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города Ливны» муниципальной программы «Кул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тура и искусство города Ливны Орловской области» является развитие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в городе.</w:t>
      </w:r>
    </w:p>
    <w:p w:rsidR="00AD5F92" w:rsidRDefault="00AD5F92" w:rsidP="00AD5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цели Подпрограммы 2, а также анализа сложившейся системы функционирования учреждения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типа, задачами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2 являются: развитие творческих способностей детей, подростков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лодёжи, адресная поддержка народного промысла, приведение учреждений </w:t>
      </w:r>
      <w:proofErr w:type="spellStart"/>
      <w:r>
        <w:rPr>
          <w:sz w:val="28"/>
          <w:szCs w:val="28"/>
        </w:rPr>
        <w:t>культурно-досугвого</w:t>
      </w:r>
      <w:proofErr w:type="spellEnd"/>
      <w:r>
        <w:rPr>
          <w:sz w:val="28"/>
          <w:szCs w:val="28"/>
        </w:rPr>
        <w:t xml:space="preserve"> типа в соответствие с современными требованиями к их техническому оснащению и современным требованиям к качеству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ляемых услуг. </w:t>
      </w:r>
    </w:p>
    <w:p w:rsidR="00AD5F92" w:rsidRDefault="00AD5F92" w:rsidP="00AD5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подпрограммы 2 планируется проведение комплекса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тий, направленных на поддержку деятельности учреждения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типа. Реализация данного направления будет осуществляться через обеспечение заработной платы работникам МБУ «Центр молодёжи «Лидер», развитие материально-технической базы учреждения, а также через адресную поддержку народного промысла.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подпрограммы 3 «Развитие музейной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в городе Ливны» муниципальной программы «Культура и искусство города Ливны Орловской области» является развитие музейной деятельности в городе.</w:t>
      </w:r>
    </w:p>
    <w:p w:rsidR="00AD5F92" w:rsidRDefault="00AD5F92" w:rsidP="00AD5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цели Подпрограммы 3, а также анализа сложившейся системы функционирования краеведческого музея, задачами Подпрограммы 3 являются:  краеведческая и научно-просветительская работа, поддержка информационно-издательской деятельности музея. 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3 планируется проведение комплекса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тий, направленных на поддержку деятельности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краеведческого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зея. Реализация данного направления будет осуществляться через обеспечение заработной платы работникам музея, развитие материально-технической базы учреждения, реализацию мероприятий национального проекта «Культура» по капитальному ремонту здания учреждения.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подпрограммы 4 «Развитие библиотечной системы города Ливны» муниципальной программы «Культура и искусство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Ливны Орловской области» является развитие библиотечного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городе.</w:t>
      </w:r>
    </w:p>
    <w:p w:rsidR="00AD5F92" w:rsidRDefault="00AD5F92" w:rsidP="00AD5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цели Подпрограммы 4, а также анализа сложившейся системы функционирования городских библиотек, задачами Подпрограммы 4 являются:  приведение МКУ «</w:t>
      </w:r>
      <w:proofErr w:type="spellStart"/>
      <w:r>
        <w:rPr>
          <w:sz w:val="28"/>
          <w:szCs w:val="28"/>
        </w:rPr>
        <w:t>Ливенская</w:t>
      </w:r>
      <w:proofErr w:type="spellEnd"/>
      <w:r>
        <w:rPr>
          <w:sz w:val="28"/>
          <w:szCs w:val="28"/>
        </w:rPr>
        <w:t xml:space="preserve"> городская централизованная библиотечная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тема» в соответствие с современными требованиями к техническому оснащ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современным требованиям к качеству предоставляемых услуг.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рамках подпрограммы 4 планируется проведение комплекса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направленных на поддержку деятельности городских библиотек.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данного направления будет осуществляться через обеспечение заработной платы работникам централизованной библиотечной системы, развитие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ально-технической базы учреждения, реализацию мероприятий по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библиотечного фонда городских библиотек.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подпрограммы 5 «Проведение культурно-массовых мероприятий» муниципальной программы «Культура и искусство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Ливны Орловской области» является обеспечение условий для полноце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отдыха горожан.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цели Подпрограммы 5, а также анализа сложившейся системы культурно-массовых мероприятий в городе, задачей Подпрограммы 5 является  привлечение большего числа горожан к участию в культурной жизни города.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подпрограммы 5 планируется проведение комплекса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но-массовых мероприятий в городе, направленных на эстетическое воспитание жителей, сохранение культурных музыкальных, художественных, краеведч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традиций, привитие художественного вкуса, ознакомление с широкой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литрой творческого потенциала города. 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подпрограммы 6 «Обеспечение сохранности объектов культурного наследия» муниципальной программы «Культура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кусство города Ливны Орловской области» является обеспечение сохранности объектов культурного наследия, расположенных на территории города.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цели Подпрограммы 6, а также анализа состояния памятников истории, расположенных на территории города, задачей Подпрограммы 6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содержание в надлежащем состоянии объектов культурного наследия.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6 планируется проведение комплекса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по благоустройству и ремонту военно-мемориальных объектов в городе, паспортизации объектов культурного наследия и увековечению памяти поги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ших при защите Отечества.</w:t>
      </w:r>
    </w:p>
    <w:p w:rsidR="00AD5F92" w:rsidRDefault="00AD5F92" w:rsidP="00AD5F92">
      <w:pPr>
        <w:shd w:val="clear" w:color="auto" w:fill="FFFFFF"/>
        <w:ind w:righ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определены в программе в соответствии со структурой учреждений культуры и дополнительного образования в сфере культуры и искусства города, а также основных направлений деятельности в сфере культуры и искусства и приведены в Приложении 2 к Программе.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</w:p>
    <w:p w:rsidR="00AD5F92" w:rsidRDefault="00AD5F92" w:rsidP="00EC7F6B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НЕОБХОДИМЫХ ФИНАНСОВЫХ РЕСУРСОВ НА РЕАЛИЗАЦИЮ ПРОГРАММЫ.</w:t>
      </w:r>
    </w:p>
    <w:p w:rsidR="00F44EDF" w:rsidRPr="00F44EDF" w:rsidRDefault="00F44EDF" w:rsidP="00F44EDF">
      <w:pPr>
        <w:pStyle w:val="ConsPlusNormal"/>
        <w:ind w:firstLine="1069"/>
        <w:rPr>
          <w:sz w:val="28"/>
          <w:szCs w:val="28"/>
          <w:lang w:eastAsia="en-US"/>
        </w:rPr>
      </w:pPr>
      <w:r w:rsidRPr="00F44EDF">
        <w:rPr>
          <w:sz w:val="28"/>
          <w:szCs w:val="28"/>
          <w:lang w:eastAsia="en-US"/>
        </w:rPr>
        <w:t>Общий объем средств, предусмотренных на реализацию муниципал</w:t>
      </w:r>
      <w:r w:rsidRPr="00F44EDF">
        <w:rPr>
          <w:sz w:val="28"/>
          <w:szCs w:val="28"/>
          <w:lang w:eastAsia="en-US"/>
        </w:rPr>
        <w:t>ь</w:t>
      </w:r>
      <w:r w:rsidRPr="00F44EDF">
        <w:rPr>
          <w:sz w:val="28"/>
          <w:szCs w:val="28"/>
          <w:lang w:eastAsia="en-US"/>
        </w:rPr>
        <w:t xml:space="preserve">ной программы, - </w:t>
      </w:r>
      <w:r w:rsidRPr="00F44EDF">
        <w:rPr>
          <w:sz w:val="28"/>
          <w:szCs w:val="28"/>
        </w:rPr>
        <w:t>412 883,</w:t>
      </w:r>
      <w:r w:rsidR="00D82010">
        <w:rPr>
          <w:sz w:val="28"/>
          <w:szCs w:val="28"/>
        </w:rPr>
        <w:t>6</w:t>
      </w:r>
      <w:r w:rsidRPr="00F44EDF">
        <w:rPr>
          <w:sz w:val="28"/>
          <w:szCs w:val="28"/>
        </w:rPr>
        <w:t xml:space="preserve"> </w:t>
      </w:r>
      <w:r w:rsidRPr="00F44EDF">
        <w:rPr>
          <w:sz w:val="28"/>
          <w:szCs w:val="28"/>
          <w:lang w:eastAsia="en-US"/>
        </w:rPr>
        <w:t>тыс. рублей, в том числе:</w:t>
      </w:r>
    </w:p>
    <w:p w:rsidR="00F44EDF" w:rsidRPr="00F44EDF" w:rsidRDefault="00F44EDF" w:rsidP="00F44EDF">
      <w:pPr>
        <w:pStyle w:val="a6"/>
        <w:ind w:left="1069"/>
        <w:jc w:val="both"/>
        <w:rPr>
          <w:sz w:val="28"/>
          <w:szCs w:val="28"/>
          <w:lang w:eastAsia="en-US"/>
        </w:rPr>
      </w:pPr>
      <w:r w:rsidRPr="00F44EDF">
        <w:rPr>
          <w:sz w:val="28"/>
          <w:szCs w:val="28"/>
          <w:lang w:eastAsia="en-US"/>
        </w:rPr>
        <w:t xml:space="preserve">2020 год – </w:t>
      </w:r>
      <w:r w:rsidRPr="00F44EDF">
        <w:rPr>
          <w:sz w:val="28"/>
          <w:szCs w:val="28"/>
        </w:rPr>
        <w:t xml:space="preserve">53 454,0 </w:t>
      </w:r>
      <w:r w:rsidRPr="00F44EDF">
        <w:rPr>
          <w:sz w:val="28"/>
          <w:szCs w:val="28"/>
          <w:lang w:eastAsia="en-US"/>
        </w:rPr>
        <w:t xml:space="preserve">тысяч рублей; </w:t>
      </w:r>
    </w:p>
    <w:p w:rsidR="00F44EDF" w:rsidRPr="00F44EDF" w:rsidRDefault="00F44EDF" w:rsidP="00F44EDF">
      <w:pPr>
        <w:pStyle w:val="a6"/>
        <w:ind w:left="1069"/>
        <w:jc w:val="both"/>
        <w:rPr>
          <w:sz w:val="28"/>
          <w:szCs w:val="28"/>
          <w:lang w:eastAsia="en-US"/>
        </w:rPr>
      </w:pPr>
      <w:r w:rsidRPr="00F44EDF">
        <w:rPr>
          <w:sz w:val="28"/>
          <w:szCs w:val="28"/>
          <w:lang w:eastAsia="en-US"/>
        </w:rPr>
        <w:t xml:space="preserve">2021 год – </w:t>
      </w:r>
      <w:r w:rsidRPr="00F44EDF">
        <w:rPr>
          <w:sz w:val="28"/>
          <w:szCs w:val="28"/>
        </w:rPr>
        <w:t xml:space="preserve">72 173,0 </w:t>
      </w:r>
      <w:r w:rsidRPr="00F44EDF">
        <w:rPr>
          <w:sz w:val="28"/>
          <w:szCs w:val="28"/>
          <w:lang w:eastAsia="en-US"/>
        </w:rPr>
        <w:t>тысяч рублей;</w:t>
      </w:r>
    </w:p>
    <w:p w:rsidR="00F44EDF" w:rsidRPr="00F44EDF" w:rsidRDefault="00F44EDF" w:rsidP="00F44EDF">
      <w:pPr>
        <w:pStyle w:val="ConsPlusNormal"/>
        <w:ind w:left="1069"/>
        <w:rPr>
          <w:sz w:val="28"/>
          <w:szCs w:val="28"/>
          <w:lang w:eastAsia="en-US"/>
        </w:rPr>
      </w:pPr>
      <w:r w:rsidRPr="00F44EDF">
        <w:rPr>
          <w:sz w:val="28"/>
          <w:szCs w:val="28"/>
          <w:lang w:eastAsia="en-US"/>
        </w:rPr>
        <w:t xml:space="preserve">2022 год – </w:t>
      </w:r>
      <w:r w:rsidRPr="00F44EDF">
        <w:rPr>
          <w:sz w:val="28"/>
          <w:szCs w:val="28"/>
        </w:rPr>
        <w:t xml:space="preserve">67 505,1 </w:t>
      </w:r>
      <w:r w:rsidRPr="00F44EDF">
        <w:rPr>
          <w:sz w:val="28"/>
          <w:szCs w:val="28"/>
          <w:lang w:eastAsia="en-US"/>
        </w:rPr>
        <w:t>тыс. рублей;</w:t>
      </w:r>
    </w:p>
    <w:p w:rsidR="00F44EDF" w:rsidRPr="00F44EDF" w:rsidRDefault="00F44EDF" w:rsidP="00F44EDF">
      <w:pPr>
        <w:pStyle w:val="ConsPlusNormal"/>
        <w:ind w:left="1069"/>
        <w:rPr>
          <w:sz w:val="28"/>
          <w:szCs w:val="28"/>
          <w:lang w:eastAsia="en-US"/>
        </w:rPr>
      </w:pPr>
      <w:r w:rsidRPr="00F44EDF">
        <w:rPr>
          <w:sz w:val="28"/>
          <w:szCs w:val="28"/>
          <w:lang w:eastAsia="en-US"/>
        </w:rPr>
        <w:t xml:space="preserve">2023 год – </w:t>
      </w:r>
      <w:r w:rsidRPr="00F44EDF">
        <w:rPr>
          <w:sz w:val="28"/>
          <w:szCs w:val="28"/>
        </w:rPr>
        <w:t>75 168,</w:t>
      </w:r>
      <w:r w:rsidR="00D82010">
        <w:rPr>
          <w:sz w:val="28"/>
          <w:szCs w:val="28"/>
        </w:rPr>
        <w:t>5</w:t>
      </w:r>
      <w:r w:rsidRPr="00F44EDF">
        <w:rPr>
          <w:sz w:val="28"/>
          <w:szCs w:val="28"/>
        </w:rPr>
        <w:t xml:space="preserve"> </w:t>
      </w:r>
      <w:r w:rsidRPr="00F44EDF">
        <w:rPr>
          <w:sz w:val="28"/>
          <w:szCs w:val="28"/>
          <w:lang w:eastAsia="en-US"/>
        </w:rPr>
        <w:t>тыс. рублей;</w:t>
      </w:r>
    </w:p>
    <w:p w:rsidR="00F44EDF" w:rsidRPr="00F44EDF" w:rsidRDefault="00F44EDF" w:rsidP="00F44EDF">
      <w:pPr>
        <w:pStyle w:val="ConsPlusNormal"/>
        <w:ind w:left="1069"/>
        <w:rPr>
          <w:sz w:val="28"/>
          <w:szCs w:val="28"/>
          <w:lang w:eastAsia="en-US"/>
        </w:rPr>
      </w:pPr>
      <w:r w:rsidRPr="00F44EDF">
        <w:rPr>
          <w:sz w:val="28"/>
          <w:szCs w:val="28"/>
          <w:lang w:eastAsia="en-US"/>
        </w:rPr>
        <w:t xml:space="preserve">2024 год – </w:t>
      </w:r>
      <w:r w:rsidRPr="00F44EDF">
        <w:rPr>
          <w:sz w:val="28"/>
          <w:szCs w:val="28"/>
        </w:rPr>
        <w:t xml:space="preserve">68 798,2 </w:t>
      </w:r>
      <w:r w:rsidRPr="00F44EDF">
        <w:rPr>
          <w:sz w:val="28"/>
          <w:szCs w:val="28"/>
          <w:lang w:eastAsia="en-US"/>
        </w:rPr>
        <w:t>тыс. рублей;</w:t>
      </w:r>
    </w:p>
    <w:p w:rsidR="00F44EDF" w:rsidRPr="00F44EDF" w:rsidRDefault="00F44EDF" w:rsidP="00F44EDF">
      <w:pPr>
        <w:pStyle w:val="a6"/>
        <w:ind w:left="1069"/>
        <w:jc w:val="both"/>
        <w:rPr>
          <w:sz w:val="28"/>
          <w:szCs w:val="28"/>
          <w:lang w:eastAsia="en-US"/>
        </w:rPr>
      </w:pPr>
      <w:r w:rsidRPr="00F44EDF">
        <w:rPr>
          <w:sz w:val="28"/>
          <w:szCs w:val="28"/>
          <w:lang w:eastAsia="en-US"/>
        </w:rPr>
        <w:t xml:space="preserve">2025 год – </w:t>
      </w:r>
      <w:r w:rsidRPr="00F44EDF">
        <w:rPr>
          <w:sz w:val="28"/>
          <w:szCs w:val="28"/>
        </w:rPr>
        <w:t xml:space="preserve">75 784,8 </w:t>
      </w:r>
      <w:r w:rsidRPr="00F44EDF">
        <w:rPr>
          <w:sz w:val="28"/>
          <w:szCs w:val="28"/>
          <w:lang w:eastAsia="en-US"/>
        </w:rPr>
        <w:t>тыс. рублей.</w:t>
      </w:r>
    </w:p>
    <w:p w:rsidR="00AD5F92" w:rsidRDefault="00AD5F92" w:rsidP="00F44EDF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 средств областного бюджета – </w:t>
      </w:r>
      <w:r w:rsidR="00C47F28" w:rsidRPr="00C47F28">
        <w:rPr>
          <w:sz w:val="28"/>
          <w:szCs w:val="28"/>
        </w:rPr>
        <w:t>35 345,1</w:t>
      </w:r>
      <w:r w:rsidR="00C47F28">
        <w:t xml:space="preserve"> </w:t>
      </w:r>
      <w:r>
        <w:rPr>
          <w:sz w:val="28"/>
          <w:szCs w:val="28"/>
        </w:rPr>
        <w:t>тыс. руб., в том числе по годам:</w:t>
      </w:r>
    </w:p>
    <w:p w:rsidR="00AD5F92" w:rsidRDefault="00AD5F92" w:rsidP="00AD5F92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508,6 тысяч рублей; </w:t>
      </w:r>
    </w:p>
    <w:p w:rsidR="00AD5F92" w:rsidRDefault="00AD5F92" w:rsidP="00AD5F92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2021 год – 14 193,5 тысяч рублей;</w:t>
      </w:r>
    </w:p>
    <w:p w:rsidR="00AD5F92" w:rsidRDefault="00AD5F92" w:rsidP="00AD5F92">
      <w:pPr>
        <w:pStyle w:val="ConsPlusNormal"/>
        <w:ind w:firstLine="1069"/>
        <w:rPr>
          <w:sz w:val="28"/>
          <w:szCs w:val="28"/>
        </w:rPr>
      </w:pPr>
      <w:r>
        <w:rPr>
          <w:sz w:val="28"/>
          <w:szCs w:val="28"/>
        </w:rPr>
        <w:t>2022 год – 6 450,</w:t>
      </w:r>
      <w:r w:rsidR="008C231C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AD5F92" w:rsidRDefault="00AD5F92" w:rsidP="00AD5F92">
      <w:pPr>
        <w:pStyle w:val="ConsPlusNormal"/>
        <w:ind w:firstLine="1069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8C231C">
        <w:rPr>
          <w:sz w:val="28"/>
          <w:szCs w:val="28"/>
        </w:rPr>
        <w:t>5</w:t>
      </w:r>
      <w:r w:rsidR="00D82010">
        <w:rPr>
          <w:sz w:val="28"/>
          <w:szCs w:val="28"/>
        </w:rPr>
        <w:t> </w:t>
      </w:r>
      <w:r w:rsidR="00F44EDF">
        <w:rPr>
          <w:sz w:val="28"/>
          <w:szCs w:val="28"/>
        </w:rPr>
        <w:t>94</w:t>
      </w:r>
      <w:r w:rsidR="00D82010">
        <w:rPr>
          <w:sz w:val="28"/>
          <w:szCs w:val="28"/>
        </w:rPr>
        <w:t>2,9</w:t>
      </w:r>
      <w:r>
        <w:rPr>
          <w:sz w:val="28"/>
          <w:szCs w:val="28"/>
        </w:rPr>
        <w:t xml:space="preserve"> тыс. рублей;</w:t>
      </w:r>
    </w:p>
    <w:p w:rsidR="00AD5F92" w:rsidRDefault="00AD5F92" w:rsidP="00AD5F92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B47656">
        <w:rPr>
          <w:sz w:val="28"/>
          <w:szCs w:val="28"/>
        </w:rPr>
        <w:t>780,0</w:t>
      </w:r>
      <w:r>
        <w:rPr>
          <w:sz w:val="28"/>
          <w:szCs w:val="28"/>
        </w:rPr>
        <w:t xml:space="preserve"> тыс. рублей;</w:t>
      </w:r>
    </w:p>
    <w:p w:rsidR="00AD5F92" w:rsidRDefault="00AD5F92" w:rsidP="00AD5F92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F44EDF">
        <w:rPr>
          <w:sz w:val="28"/>
          <w:szCs w:val="28"/>
        </w:rPr>
        <w:t>7 470,0</w:t>
      </w:r>
      <w:r>
        <w:rPr>
          <w:sz w:val="28"/>
          <w:szCs w:val="28"/>
        </w:rPr>
        <w:t xml:space="preserve"> тыс. рублей.</w:t>
      </w:r>
    </w:p>
    <w:p w:rsidR="00AD5F92" w:rsidRDefault="00AD5F92" w:rsidP="00AD5F92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средств местного бюджета </w:t>
      </w:r>
      <w:r w:rsidR="00F44EDF" w:rsidRPr="00F44EDF">
        <w:rPr>
          <w:sz w:val="28"/>
          <w:szCs w:val="28"/>
        </w:rPr>
        <w:t>377 538,5</w:t>
      </w:r>
      <w:r>
        <w:rPr>
          <w:sz w:val="28"/>
          <w:szCs w:val="28"/>
        </w:rPr>
        <w:t xml:space="preserve"> тыс. рублей, в том числе по годам:</w:t>
      </w:r>
    </w:p>
    <w:p w:rsidR="00AD5F92" w:rsidRDefault="00AD5F92" w:rsidP="00AD5F92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52 945,4 тысяч рублей; </w:t>
      </w:r>
    </w:p>
    <w:p w:rsidR="00AD5F92" w:rsidRDefault="00AD5F92" w:rsidP="00AD5F92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2021 год – 57 979,5 тысяч рублей;</w:t>
      </w:r>
    </w:p>
    <w:p w:rsidR="00AD5F92" w:rsidRDefault="00AD5F92" w:rsidP="00AD5F92">
      <w:pPr>
        <w:pStyle w:val="ConsPlusNormal"/>
        <w:ind w:firstLine="1069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8C231C">
        <w:rPr>
          <w:sz w:val="28"/>
          <w:szCs w:val="28"/>
        </w:rPr>
        <w:t>61</w:t>
      </w:r>
      <w:r w:rsidR="00B47656">
        <w:rPr>
          <w:sz w:val="28"/>
          <w:szCs w:val="28"/>
        </w:rPr>
        <w:t> 055,</w:t>
      </w:r>
      <w:r w:rsidR="008C231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AD5F92" w:rsidRDefault="00AD5F92" w:rsidP="00AD5F92">
      <w:pPr>
        <w:pStyle w:val="ConsPlusNormal"/>
        <w:ind w:firstLine="1069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B47656">
        <w:rPr>
          <w:sz w:val="28"/>
          <w:szCs w:val="28"/>
        </w:rPr>
        <w:t>69 225,6</w:t>
      </w:r>
      <w:r>
        <w:rPr>
          <w:sz w:val="28"/>
          <w:szCs w:val="28"/>
        </w:rPr>
        <w:t xml:space="preserve"> тыс. рублей;</w:t>
      </w:r>
    </w:p>
    <w:p w:rsidR="00AD5F92" w:rsidRDefault="00AD5F92" w:rsidP="00AD5F92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8C231C">
        <w:rPr>
          <w:sz w:val="28"/>
          <w:szCs w:val="28"/>
        </w:rPr>
        <w:t>68 01</w:t>
      </w:r>
      <w:r w:rsidR="00B47656">
        <w:rPr>
          <w:sz w:val="28"/>
          <w:szCs w:val="28"/>
        </w:rPr>
        <w:t>8</w:t>
      </w:r>
      <w:r w:rsidR="008C231C">
        <w:rPr>
          <w:sz w:val="28"/>
          <w:szCs w:val="28"/>
        </w:rPr>
        <w:t>,</w:t>
      </w:r>
      <w:r w:rsidR="00B47656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AD5F92" w:rsidRDefault="00AD5F92" w:rsidP="00AD5F92">
      <w:pPr>
        <w:pStyle w:val="a6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8C23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C231C">
        <w:rPr>
          <w:sz w:val="28"/>
          <w:szCs w:val="28"/>
        </w:rPr>
        <w:t>68 314,8</w:t>
      </w:r>
      <w:r>
        <w:rPr>
          <w:sz w:val="28"/>
          <w:szCs w:val="28"/>
        </w:rPr>
        <w:t xml:space="preserve"> тыс. рублей.</w:t>
      </w:r>
    </w:p>
    <w:p w:rsidR="00AD5F92" w:rsidRDefault="00AD5F92" w:rsidP="00AD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осуществляется за счет средств бюджета города Ливны по разделу «Культура» и средств от принос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щей доход деятельности учреждений посредством целевого финансирования конкретных мероприятий программы. </w:t>
      </w:r>
    </w:p>
    <w:p w:rsidR="00AD5F92" w:rsidRDefault="00AD5F92" w:rsidP="00AD5F9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финансирование реализации программных мероприятий будет осуществляться в соответствии с получением субсидий из федерального и областного бюджетов, целевых субсидий из средств бюджета города.</w:t>
      </w:r>
    </w:p>
    <w:p w:rsidR="00AD5F92" w:rsidRDefault="00AD5F92" w:rsidP="00AD5F92">
      <w:pPr>
        <w:ind w:firstLine="709"/>
        <w:rPr>
          <w:sz w:val="28"/>
          <w:szCs w:val="28"/>
        </w:rPr>
      </w:pPr>
    </w:p>
    <w:p w:rsidR="006F5E20" w:rsidRDefault="00AD5F92" w:rsidP="00EC7F6B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ОПИСАНИЕ РИСКОВ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ГРАММЫ, В ТОМ ЧИСЛЕ НЕДОСТИЖЕНИЕ ЦЕЛЕВЫХ </w:t>
      </w:r>
    </w:p>
    <w:p w:rsidR="00AD5F92" w:rsidRDefault="00AD5F92" w:rsidP="006F5E20">
      <w:pPr>
        <w:pStyle w:val="a6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ПОКАЗАТЕЛЕЙ.</w:t>
      </w:r>
    </w:p>
    <w:p w:rsidR="00AD5F92" w:rsidRDefault="00AD5F92" w:rsidP="00AD5F9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программы можно отнести:</w:t>
      </w:r>
    </w:p>
    <w:p w:rsidR="00AD5F92" w:rsidRDefault="00AD5F92" w:rsidP="00AD5F9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Финансовые риски. Связаны с сокращением бюджетного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выделенного на выполнение муниципальной программы, удорожанием стоимости товаров (услуг), непрогнозируемыми инфляционными процессами.</w:t>
      </w:r>
    </w:p>
    <w:p w:rsidR="00AD5F92" w:rsidRDefault="00AD5F92" w:rsidP="00AD5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Административные риски, связанные:</w:t>
      </w:r>
    </w:p>
    <w:p w:rsidR="00AD5F92" w:rsidRDefault="00AD5F92" w:rsidP="00AD5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невыполнением или ненадлежащим выполнением обязательств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щиками и подрядчиками работ по реализации мероприятий муниципальной программы.</w:t>
      </w:r>
    </w:p>
    <w:p w:rsidR="00AD5F92" w:rsidRDefault="00AD5F92" w:rsidP="00AD5F9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ограничениями на проведение культурно-массовых мероприятий и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ленность их участников.</w:t>
      </w:r>
    </w:p>
    <w:p w:rsidR="00AD5F92" w:rsidRDefault="00AD5F92" w:rsidP="00AD5F92">
      <w:pPr>
        <w:ind w:firstLine="567"/>
        <w:jc w:val="both"/>
        <w:rPr>
          <w:sz w:val="28"/>
          <w:szCs w:val="28"/>
        </w:rPr>
      </w:pPr>
    </w:p>
    <w:p w:rsidR="006B480A" w:rsidRPr="00E97DDF" w:rsidRDefault="006B480A" w:rsidP="00E97DDF">
      <w:pPr>
        <w:ind w:firstLine="709"/>
        <w:rPr>
          <w:sz w:val="28"/>
          <w:szCs w:val="28"/>
        </w:rPr>
      </w:pPr>
    </w:p>
    <w:sectPr w:rsidR="006B480A" w:rsidRPr="00E97DDF" w:rsidSect="00DA14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18"/>
    <w:multiLevelType w:val="hybridMultilevel"/>
    <w:tmpl w:val="228EF8D0"/>
    <w:lvl w:ilvl="0" w:tplc="7102B7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E234AD"/>
    <w:multiLevelType w:val="hybridMultilevel"/>
    <w:tmpl w:val="4DB6BA8E"/>
    <w:lvl w:ilvl="0" w:tplc="587E35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5F92"/>
    <w:rsid w:val="00061F74"/>
    <w:rsid w:val="0017533C"/>
    <w:rsid w:val="002274AF"/>
    <w:rsid w:val="002764B2"/>
    <w:rsid w:val="00366C43"/>
    <w:rsid w:val="00370EDF"/>
    <w:rsid w:val="00446748"/>
    <w:rsid w:val="004D4E02"/>
    <w:rsid w:val="005661AC"/>
    <w:rsid w:val="005A35EE"/>
    <w:rsid w:val="005F7E14"/>
    <w:rsid w:val="006050A3"/>
    <w:rsid w:val="0062397F"/>
    <w:rsid w:val="00640E8F"/>
    <w:rsid w:val="00690198"/>
    <w:rsid w:val="006B480A"/>
    <w:rsid w:val="006F00AE"/>
    <w:rsid w:val="006F5E20"/>
    <w:rsid w:val="007A32F6"/>
    <w:rsid w:val="00800E8A"/>
    <w:rsid w:val="00814063"/>
    <w:rsid w:val="008805D4"/>
    <w:rsid w:val="008C231C"/>
    <w:rsid w:val="008C64CC"/>
    <w:rsid w:val="008E60AF"/>
    <w:rsid w:val="00991AFC"/>
    <w:rsid w:val="009A7C61"/>
    <w:rsid w:val="009C07B2"/>
    <w:rsid w:val="00A12975"/>
    <w:rsid w:val="00AD5F92"/>
    <w:rsid w:val="00B27AE9"/>
    <w:rsid w:val="00B47656"/>
    <w:rsid w:val="00C264F0"/>
    <w:rsid w:val="00C47F28"/>
    <w:rsid w:val="00D34354"/>
    <w:rsid w:val="00D82010"/>
    <w:rsid w:val="00D82BFA"/>
    <w:rsid w:val="00DA14C0"/>
    <w:rsid w:val="00E91B0B"/>
    <w:rsid w:val="00E97DDF"/>
    <w:rsid w:val="00EC7F6B"/>
    <w:rsid w:val="00F059EE"/>
    <w:rsid w:val="00F30F19"/>
    <w:rsid w:val="00F44EDF"/>
    <w:rsid w:val="00F603BA"/>
    <w:rsid w:val="00FD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F92"/>
    <w:rPr>
      <w:color w:val="0000FF"/>
      <w:u w:val="single"/>
    </w:rPr>
  </w:style>
  <w:style w:type="paragraph" w:styleId="a4">
    <w:name w:val="Body Text Indent"/>
    <w:basedOn w:val="a"/>
    <w:link w:val="1"/>
    <w:unhideWhenUsed/>
    <w:rsid w:val="00AD5F92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5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F92"/>
    <w:pPr>
      <w:ind w:left="720"/>
      <w:contextualSpacing/>
    </w:pPr>
  </w:style>
  <w:style w:type="paragraph" w:customStyle="1" w:styleId="ConsPlusNormal">
    <w:name w:val="ConsPlusNormal"/>
    <w:rsid w:val="00AD5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AD5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AD5F92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AD5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4"/>
    <w:locked/>
    <w:rsid w:val="00AD5F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589FF130EAE672DBC3F290631424484470253A4A853988F31545BE96339992HDvBH" TargetMode="External"/><Relationship Id="rId5" Type="http://schemas.openxmlformats.org/officeDocument/2006/relationships/hyperlink" Target="consultantplus://offline/ref=7F589FF130EAE672DBC3EC9D75787B47427F72304D8535DBAB4A1EE3C1H3v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6281</Words>
  <Characters>35806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2023-01-18T08:13:00Z</dcterms:created>
  <dcterms:modified xsi:type="dcterms:W3CDTF">2023-02-06T13:46:00Z</dcterms:modified>
</cp:coreProperties>
</file>