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F6" w:rsidRPr="000C4130" w:rsidRDefault="00612AF6" w:rsidP="00612A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C4130">
        <w:rPr>
          <w:rFonts w:ascii="Times New Roman" w:hAnsi="Times New Roman"/>
          <w:sz w:val="24"/>
          <w:szCs w:val="24"/>
        </w:rPr>
        <w:t>Информация</w:t>
      </w:r>
    </w:p>
    <w:p w:rsidR="00612AF6" w:rsidRPr="00612AF6" w:rsidRDefault="00612AF6" w:rsidP="00612AF6">
      <w:pPr>
        <w:pStyle w:val="1"/>
        <w:jc w:val="center"/>
        <w:rPr>
          <w:sz w:val="24"/>
        </w:rPr>
      </w:pPr>
      <w:r w:rsidRPr="00612AF6">
        <w:rPr>
          <w:sz w:val="24"/>
        </w:rPr>
        <w:t>об итогах плановой выездной проверки предоставления и использования субсидии, предоставленной из бюджета города Ливны, на финансовое обеспечение муниципального задания муниципальному бюджетному общеобразовательному учреждению «Средняя общеобразовательная школа №1» г</w:t>
      </w:r>
      <w:proofErr w:type="gramStart"/>
      <w:r w:rsidRPr="00612AF6">
        <w:rPr>
          <w:sz w:val="24"/>
        </w:rPr>
        <w:t>.Л</w:t>
      </w:r>
      <w:proofErr w:type="gramEnd"/>
      <w:r w:rsidRPr="00612AF6">
        <w:rPr>
          <w:sz w:val="24"/>
        </w:rPr>
        <w:t>ивны</w:t>
      </w:r>
    </w:p>
    <w:p w:rsidR="00612AF6" w:rsidRPr="00612AF6" w:rsidRDefault="00612AF6" w:rsidP="00612A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3"/>
        <w:gridCol w:w="7597"/>
      </w:tblGrid>
      <w:tr w:rsidR="00612AF6" w:rsidRPr="000C4130" w:rsidTr="007748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F6" w:rsidRPr="000C4130" w:rsidRDefault="00612AF6" w:rsidP="0077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130">
              <w:rPr>
                <w:rFonts w:ascii="Times New Roman" w:hAnsi="Times New Roman"/>
                <w:sz w:val="24"/>
                <w:szCs w:val="24"/>
              </w:rPr>
              <w:t>Предмет проверки</w:t>
            </w:r>
          </w:p>
          <w:p w:rsidR="00612AF6" w:rsidRPr="000C4130" w:rsidRDefault="00612AF6" w:rsidP="0077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F6" w:rsidRPr="00A85477" w:rsidRDefault="00612AF6" w:rsidP="00612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5477">
              <w:rPr>
                <w:rFonts w:ascii="Times New Roman" w:hAnsi="Times New Roman"/>
                <w:sz w:val="24"/>
                <w:szCs w:val="24"/>
              </w:rPr>
              <w:t>роверка соблюдения требований законодательства РФ и иных нормативных правовых актов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- учреждение) за 2020 - 2021 годы.</w:t>
            </w:r>
            <w:proofErr w:type="gramEnd"/>
          </w:p>
          <w:p w:rsidR="00612AF6" w:rsidRPr="000C4130" w:rsidRDefault="00612AF6" w:rsidP="007748AE">
            <w:pPr>
              <w:pStyle w:val="ConsPlusNonformat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2AF6" w:rsidRPr="000C4130" w:rsidTr="007748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F6" w:rsidRPr="000C4130" w:rsidRDefault="00612AF6" w:rsidP="0077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C4130">
              <w:rPr>
                <w:rFonts w:ascii="Times New Roman" w:hAnsi="Times New Roman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F6" w:rsidRPr="000C4130" w:rsidRDefault="00612AF6" w:rsidP="00774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C4130">
              <w:rPr>
                <w:rFonts w:ascii="Times New Roman" w:hAnsi="Times New Roman"/>
                <w:sz w:val="24"/>
                <w:szCs w:val="24"/>
              </w:rPr>
              <w:t xml:space="preserve">План внутреннего муниципального финансового контроля на 2022 год, утвержденный распоряжением  администрации города Ливны от 30 декабря 2021 года № 191 «Об утверждении плана внутреннего муниципального финансового контроля на 2022 год» и распоряжение администрации города Ливны </w:t>
            </w:r>
            <w:r w:rsidRPr="00612AF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612AF6">
              <w:rPr>
                <w:rFonts w:ascii="Times New Roman" w:hAnsi="Times New Roman"/>
              </w:rPr>
              <w:t>05 июля 2022 года № 82</w:t>
            </w:r>
            <w:r w:rsidRPr="00612AF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0C4130">
              <w:rPr>
                <w:rFonts w:ascii="Times New Roman" w:hAnsi="Times New Roman"/>
                <w:sz w:val="24"/>
                <w:szCs w:val="24"/>
              </w:rPr>
              <w:t>О назначении планового контрольного мероприятия внутреннего муниципального финансового контроля»</w:t>
            </w:r>
          </w:p>
        </w:tc>
      </w:tr>
      <w:tr w:rsidR="00612AF6" w:rsidRPr="000C4130" w:rsidTr="007748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F6" w:rsidRPr="000C4130" w:rsidRDefault="00612AF6" w:rsidP="0077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C4130">
              <w:rPr>
                <w:rFonts w:ascii="Times New Roman" w:hAnsi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F6" w:rsidRPr="00612AF6" w:rsidRDefault="00612AF6" w:rsidP="00612AF6">
            <w:pPr>
              <w:pStyle w:val="1"/>
              <w:ind w:firstLine="0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612AF6">
              <w:rPr>
                <w:sz w:val="24"/>
              </w:rPr>
              <w:t>униципальное бюджетное общеобразовательное учреждение «Средняя общеобразовательная школа №1» г</w:t>
            </w:r>
            <w:proofErr w:type="gramStart"/>
            <w:r w:rsidRPr="00612AF6">
              <w:rPr>
                <w:sz w:val="24"/>
              </w:rPr>
              <w:t>.Л</w:t>
            </w:r>
            <w:proofErr w:type="gramEnd"/>
            <w:r w:rsidRPr="00612AF6">
              <w:rPr>
                <w:sz w:val="24"/>
              </w:rPr>
              <w:t>ивны.</w:t>
            </w:r>
          </w:p>
        </w:tc>
      </w:tr>
      <w:tr w:rsidR="00612AF6" w:rsidRPr="000C4130" w:rsidTr="007748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F6" w:rsidRPr="000C4130" w:rsidRDefault="00612AF6" w:rsidP="0077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C4130">
              <w:rPr>
                <w:rFonts w:ascii="Times New Roman" w:hAnsi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F6" w:rsidRPr="000C4130" w:rsidRDefault="00612AF6" w:rsidP="00612A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C4130">
              <w:rPr>
                <w:rFonts w:ascii="Times New Roman" w:hAnsi="Times New Roman"/>
                <w:sz w:val="24"/>
                <w:szCs w:val="24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C4130">
              <w:rPr>
                <w:rFonts w:ascii="Times New Roman" w:hAnsi="Times New Roman"/>
                <w:sz w:val="24"/>
                <w:szCs w:val="24"/>
              </w:rPr>
              <w:t xml:space="preserve"> по 31 декабря 2021 года</w:t>
            </w:r>
          </w:p>
        </w:tc>
      </w:tr>
      <w:tr w:rsidR="00612AF6" w:rsidRPr="000C4130" w:rsidTr="007748A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F6" w:rsidRPr="000C4130" w:rsidRDefault="00612AF6" w:rsidP="007748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C4130">
              <w:rPr>
                <w:rFonts w:ascii="Times New Roman" w:hAnsi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F6" w:rsidRPr="00612AF6" w:rsidRDefault="00612AF6" w:rsidP="007748A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12AF6">
              <w:rPr>
                <w:rFonts w:ascii="Times New Roman" w:hAnsi="Times New Roman" w:cs="Times New Roman"/>
                <w:sz w:val="24"/>
                <w:szCs w:val="24"/>
              </w:rPr>
              <w:t>11 июля 2022 года по 29 июля 2022 года</w:t>
            </w:r>
          </w:p>
        </w:tc>
      </w:tr>
    </w:tbl>
    <w:p w:rsidR="00612AF6" w:rsidRPr="000C4130" w:rsidRDefault="00612AF6" w:rsidP="00612AF6">
      <w:pPr>
        <w:spacing w:after="0"/>
        <w:rPr>
          <w:rFonts w:ascii="Times New Roman" w:hAnsi="Times New Roman"/>
          <w:sz w:val="24"/>
          <w:szCs w:val="24"/>
          <w:highlight w:val="green"/>
        </w:rPr>
      </w:pPr>
    </w:p>
    <w:p w:rsidR="00612AF6" w:rsidRPr="000C4130" w:rsidRDefault="00612AF6" w:rsidP="00612A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4130">
        <w:rPr>
          <w:rFonts w:ascii="Times New Roman" w:hAnsi="Times New Roman"/>
          <w:sz w:val="24"/>
          <w:szCs w:val="24"/>
        </w:rPr>
        <w:t>По результатам проведенного контрольного мероприятия выявлены следующие нарушения:</w:t>
      </w:r>
    </w:p>
    <w:p w:rsidR="00612AF6" w:rsidRPr="00612AF6" w:rsidRDefault="00612AF6" w:rsidP="00612AF6">
      <w:pPr>
        <w:pStyle w:val="1"/>
        <w:ind w:firstLine="567"/>
        <w:rPr>
          <w:sz w:val="24"/>
        </w:rPr>
      </w:pPr>
      <w:r w:rsidRPr="00612AF6">
        <w:rPr>
          <w:sz w:val="24"/>
        </w:rPr>
        <w:t>1. Нарушена часть 3 статьи 69.2 Бюджетного кодекса Российской Федерации, приложение 1 к Положению в редакции постановления от 09.12.2015 № 116 в части утверждения муниципального задания не соответствующего требованиям и установленной форме.</w:t>
      </w:r>
    </w:p>
    <w:p w:rsidR="00612AF6" w:rsidRPr="00612AF6" w:rsidRDefault="00612AF6" w:rsidP="00612AF6">
      <w:pPr>
        <w:pStyle w:val="1"/>
        <w:ind w:firstLine="567"/>
        <w:rPr>
          <w:color w:val="010101"/>
          <w:sz w:val="24"/>
        </w:rPr>
      </w:pPr>
      <w:r w:rsidRPr="00612AF6">
        <w:rPr>
          <w:sz w:val="24"/>
        </w:rPr>
        <w:t xml:space="preserve">2. </w:t>
      </w:r>
      <w:proofErr w:type="gramStart"/>
      <w:r w:rsidRPr="00612AF6">
        <w:rPr>
          <w:sz w:val="24"/>
        </w:rPr>
        <w:t xml:space="preserve">Нарушены пункт 12 </w:t>
      </w:r>
      <w:r w:rsidRPr="00612AF6">
        <w:rPr>
          <w:color w:val="010101"/>
          <w:sz w:val="24"/>
        </w:rPr>
        <w:t xml:space="preserve">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года № 186н «О  Требованиях к составлению и утверждению плана финансово-хозяйственной деятельности государственного (муниципального) учреждения», пункты </w:t>
      </w:r>
      <w:r w:rsidRPr="00612AF6">
        <w:rPr>
          <w:sz w:val="24"/>
        </w:rPr>
        <w:t>7,10 примечания к форме плана ФХД, являющегося приложением к данному приказу.</w:t>
      </w:r>
      <w:r w:rsidRPr="00612AF6">
        <w:rPr>
          <w:color w:val="010101"/>
          <w:sz w:val="24"/>
        </w:rPr>
        <w:t xml:space="preserve"> </w:t>
      </w:r>
      <w:proofErr w:type="gramEnd"/>
    </w:p>
    <w:p w:rsidR="00612AF6" w:rsidRPr="00612AF6" w:rsidRDefault="00612AF6" w:rsidP="00612AF6">
      <w:pPr>
        <w:pStyle w:val="1"/>
        <w:ind w:firstLine="567"/>
        <w:rPr>
          <w:color w:val="010101"/>
          <w:sz w:val="24"/>
        </w:rPr>
      </w:pPr>
      <w:r w:rsidRPr="00612AF6">
        <w:rPr>
          <w:sz w:val="24"/>
        </w:rPr>
        <w:t xml:space="preserve">3. </w:t>
      </w:r>
      <w:proofErr w:type="gramStart"/>
      <w:r w:rsidRPr="00612AF6">
        <w:rPr>
          <w:sz w:val="24"/>
        </w:rPr>
        <w:t xml:space="preserve">Нарушен пункт 8 </w:t>
      </w:r>
      <w:r w:rsidRPr="00612AF6">
        <w:rPr>
          <w:color w:val="010101"/>
          <w:sz w:val="24"/>
        </w:rPr>
        <w:t>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Минфина России от 31.08.2018 года № 186н «О 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Pr="00612AF6">
        <w:rPr>
          <w:sz w:val="24"/>
        </w:rPr>
        <w:t>, а также пункт 5,10 Порядка составления и утверждения плана ФХД, утвержденного постановлением администрации города Ливны от 01.10.2019 года № 84, в части отсутствия расчетов (обоснований) плановых показателей</w:t>
      </w:r>
      <w:proofErr w:type="gramEnd"/>
      <w:r w:rsidRPr="00612AF6">
        <w:rPr>
          <w:sz w:val="24"/>
        </w:rPr>
        <w:t xml:space="preserve"> по поступлениям и выплатам при внесении изменений в план ФХД на 2021 год и плановый период 2022 и 2023 годов.</w:t>
      </w:r>
      <w:r w:rsidRPr="00612AF6">
        <w:rPr>
          <w:color w:val="010101"/>
          <w:sz w:val="24"/>
        </w:rPr>
        <w:t xml:space="preserve"> </w:t>
      </w:r>
    </w:p>
    <w:p w:rsidR="00612AF6" w:rsidRPr="00612AF6" w:rsidRDefault="00612AF6" w:rsidP="00612AF6">
      <w:pPr>
        <w:pStyle w:val="1"/>
        <w:ind w:firstLine="567"/>
        <w:rPr>
          <w:sz w:val="24"/>
        </w:rPr>
      </w:pPr>
      <w:r w:rsidRPr="00612AF6">
        <w:rPr>
          <w:color w:val="010101"/>
          <w:sz w:val="24"/>
        </w:rPr>
        <w:t xml:space="preserve">4. Нарушен пункт 42 Требований к составлению и утверждению плана финансово-хозяйственной деятельности государственного (муниципального) учреждения, </w:t>
      </w:r>
      <w:r w:rsidRPr="00612AF6">
        <w:rPr>
          <w:color w:val="010101"/>
          <w:sz w:val="24"/>
        </w:rPr>
        <w:lastRenderedPageBreak/>
        <w:t xml:space="preserve">утвержденных приказом Минфина России от 31.08.2018 года № 186н «О  Требованиях к составлению и утверждению плана финансово-хозяйственной деятельности государственного (муниципального) учреждения» </w:t>
      </w:r>
      <w:r w:rsidRPr="00612AF6">
        <w:rPr>
          <w:sz w:val="24"/>
        </w:rPr>
        <w:t xml:space="preserve">в части соответствия показателей в плане ФХД и плане-графике закупок </w:t>
      </w:r>
      <w:r w:rsidRPr="00612AF6">
        <w:rPr>
          <w:color w:val="010101"/>
          <w:sz w:val="24"/>
        </w:rPr>
        <w:t>товаров, работ, услуг на 2021 год.</w:t>
      </w:r>
    </w:p>
    <w:p w:rsidR="00612AF6" w:rsidRPr="00612AF6" w:rsidRDefault="00612AF6" w:rsidP="00612AF6">
      <w:pPr>
        <w:pStyle w:val="1"/>
        <w:ind w:firstLine="567"/>
        <w:rPr>
          <w:sz w:val="24"/>
        </w:rPr>
      </w:pPr>
      <w:r w:rsidRPr="00612AF6">
        <w:rPr>
          <w:sz w:val="24"/>
        </w:rPr>
        <w:t xml:space="preserve">5. Нарушены требования части 13.1 статьи 34 Федерального закона №44-ФЗ о сроках оплаты поставленного товара в связи с неоднократной просрочкой исполнения обязательств по своевременной оплате принятых работ (услуг) со стороны учреждения. </w:t>
      </w:r>
    </w:p>
    <w:p w:rsidR="00612AF6" w:rsidRPr="00612AF6" w:rsidRDefault="00612AF6" w:rsidP="00612A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2AF6">
        <w:rPr>
          <w:rFonts w:ascii="Times New Roman" w:hAnsi="Times New Roman"/>
          <w:sz w:val="24"/>
          <w:szCs w:val="24"/>
        </w:rPr>
        <w:t xml:space="preserve">6. Нарушена часть 3 статьи 103 Федерального закона № 44-ФЗ в части </w:t>
      </w:r>
      <w:proofErr w:type="spellStart"/>
      <w:r w:rsidRPr="00612AF6">
        <w:rPr>
          <w:rFonts w:ascii="Times New Roman" w:hAnsi="Times New Roman"/>
          <w:sz w:val="24"/>
          <w:szCs w:val="24"/>
        </w:rPr>
        <w:t>неразмещения</w:t>
      </w:r>
      <w:proofErr w:type="spellEnd"/>
      <w:r w:rsidRPr="00612AF6">
        <w:rPr>
          <w:rFonts w:ascii="Times New Roman" w:hAnsi="Times New Roman"/>
          <w:sz w:val="24"/>
          <w:szCs w:val="24"/>
        </w:rPr>
        <w:t xml:space="preserve"> информации о заключенном контракте в реестре контрактов в ЕИС в сфере закупок. </w:t>
      </w:r>
    </w:p>
    <w:p w:rsidR="00612AF6" w:rsidRPr="00612AF6" w:rsidRDefault="00612AF6" w:rsidP="00612A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2AF6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612AF6">
        <w:rPr>
          <w:rFonts w:ascii="Times New Roman" w:hAnsi="Times New Roman"/>
          <w:sz w:val="24"/>
          <w:szCs w:val="24"/>
        </w:rPr>
        <w:t xml:space="preserve">Нарушены требования статьи 34 Бюджетного кодекса Российской Федерации, статьи 285 Трудового кодекса Российской Федерации, </w:t>
      </w:r>
      <w:hyperlink r:id="rId4" w:history="1">
        <w:r w:rsidRPr="00612AF6">
          <w:rPr>
            <w:rFonts w:ascii="Times New Roman" w:hAnsi="Times New Roman"/>
            <w:color w:val="0000FF"/>
            <w:sz w:val="24"/>
            <w:szCs w:val="24"/>
          </w:rPr>
          <w:t>Положения</w:t>
        </w:r>
      </w:hyperlink>
      <w:r w:rsidRPr="00612AF6">
        <w:rPr>
          <w:rFonts w:ascii="Times New Roman" w:hAnsi="Times New Roman"/>
          <w:sz w:val="24"/>
          <w:szCs w:val="24"/>
        </w:rPr>
        <w:t xml:space="preserve"> об оплате труда работников муниципальных общеобразовательных учреждений города Ливны Орловской области, утвержденному постановлением администрации города Ливны от 30.09.2011 года № 30 «Об оплате труда работников муниципальных общеобразовательных учреждений города Ливны Орловской области» в связи с неправильным применением коэффициентов стажа и необоснованным установлением выплат компенсационного характера в</w:t>
      </w:r>
      <w:proofErr w:type="gramEnd"/>
      <w:r w:rsidRPr="00612A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2AF6">
        <w:rPr>
          <w:rFonts w:ascii="Times New Roman" w:hAnsi="Times New Roman"/>
          <w:sz w:val="24"/>
          <w:szCs w:val="24"/>
        </w:rPr>
        <w:t>размере</w:t>
      </w:r>
      <w:proofErr w:type="gramEnd"/>
      <w:r w:rsidRPr="00612AF6">
        <w:rPr>
          <w:rFonts w:ascii="Times New Roman" w:hAnsi="Times New Roman"/>
          <w:sz w:val="24"/>
          <w:szCs w:val="24"/>
        </w:rPr>
        <w:t xml:space="preserve">, не соответствующем отработанному времени в общей сумме </w:t>
      </w:r>
      <w:r w:rsidRPr="00612AF6">
        <w:rPr>
          <w:rFonts w:ascii="Times New Roman" w:hAnsi="Times New Roman"/>
          <w:b/>
          <w:sz w:val="24"/>
          <w:szCs w:val="24"/>
        </w:rPr>
        <w:t>33 870,48 рублей, из них 12 510,72</w:t>
      </w:r>
      <w:r w:rsidRPr="00612AF6">
        <w:rPr>
          <w:rFonts w:ascii="Times New Roman" w:hAnsi="Times New Roman"/>
          <w:sz w:val="24"/>
          <w:szCs w:val="24"/>
        </w:rPr>
        <w:t xml:space="preserve"> рублей переплата, что является неэффективным расходованием денежных средств.</w:t>
      </w:r>
    </w:p>
    <w:p w:rsidR="00612AF6" w:rsidRPr="00612AF6" w:rsidRDefault="00612AF6" w:rsidP="00612A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2AF6">
        <w:rPr>
          <w:rFonts w:ascii="Times New Roman" w:hAnsi="Times New Roman"/>
          <w:sz w:val="24"/>
          <w:szCs w:val="24"/>
        </w:rPr>
        <w:t>8. Нарушены сроки проведения ежегодной инвентаризации, установленные учетной политикой учреждения.</w:t>
      </w:r>
    </w:p>
    <w:p w:rsidR="00612AF6" w:rsidRPr="00612AF6" w:rsidRDefault="00612AF6" w:rsidP="00612AF6">
      <w:pPr>
        <w:pStyle w:val="1"/>
        <w:ind w:firstLine="567"/>
        <w:rPr>
          <w:sz w:val="24"/>
        </w:rPr>
      </w:pPr>
      <w:r w:rsidRPr="00612AF6">
        <w:rPr>
          <w:sz w:val="24"/>
        </w:rPr>
        <w:t xml:space="preserve">9. </w:t>
      </w:r>
      <w:proofErr w:type="gramStart"/>
      <w:r w:rsidRPr="00612AF6">
        <w:rPr>
          <w:sz w:val="24"/>
        </w:rPr>
        <w:t>Нарушен пункт 1 статьи 69.2 Бюджетного кодекса Российской Федерации и пункт 2 Положения о формировании муниципального задания на оказание муниципальных услуг (выполнение работ) в отношении муниципальных учреждений г. Ливны Орловской области, утвержденного постановлением администрации города Ливны от 12.04.2021 года №32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города Ливны Орловской</w:t>
      </w:r>
      <w:proofErr w:type="gramEnd"/>
      <w:r w:rsidRPr="00612AF6">
        <w:rPr>
          <w:sz w:val="24"/>
        </w:rPr>
        <w:t xml:space="preserve"> области и финансовом обеспечении выполнения муниципального задания», в части ненадлежащего исполнения требований о формировании отчетности о выполнении муниципального задания и в части полноты отчета.</w:t>
      </w:r>
    </w:p>
    <w:p w:rsidR="00612AF6" w:rsidRPr="00612AF6" w:rsidRDefault="00612AF6" w:rsidP="00612AF6">
      <w:pPr>
        <w:pStyle w:val="1"/>
        <w:ind w:firstLine="567"/>
        <w:rPr>
          <w:sz w:val="24"/>
        </w:rPr>
      </w:pPr>
      <w:r w:rsidRPr="00612AF6">
        <w:rPr>
          <w:sz w:val="24"/>
        </w:rPr>
        <w:t xml:space="preserve">10. В нарушение части 6 статьи 69.2 Бюджетного кодекса Российской Федерации установлено невыполнение муниципального задания в части </w:t>
      </w:r>
      <w:proofErr w:type="spellStart"/>
      <w:r w:rsidRPr="00612AF6">
        <w:rPr>
          <w:sz w:val="24"/>
        </w:rPr>
        <w:t>недостижения</w:t>
      </w:r>
      <w:proofErr w:type="spellEnd"/>
      <w:r w:rsidRPr="00612AF6">
        <w:rPr>
          <w:sz w:val="24"/>
        </w:rPr>
        <w:t xml:space="preserve"> объемных показателей, установленных в муниципальном задании.</w:t>
      </w:r>
    </w:p>
    <w:p w:rsidR="00612AF6" w:rsidRPr="00612AF6" w:rsidRDefault="00612AF6" w:rsidP="00612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2AF6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612AF6">
        <w:rPr>
          <w:rFonts w:ascii="Times New Roman" w:hAnsi="Times New Roman"/>
          <w:sz w:val="24"/>
          <w:szCs w:val="24"/>
        </w:rPr>
        <w:t>Нарушены требования пункта 57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отчетности», утвержденного  приказом Минфина России от 28.02.2018 года № 37н «Об утверждении федерального стандарта бухгалтерского учета для организаций государственного сектора «Бюджетная информация в бухгалтерской (финансовой) отчетности», пункта 38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</w:t>
      </w:r>
      <w:proofErr w:type="gramEnd"/>
      <w:r w:rsidRPr="00612AF6">
        <w:rPr>
          <w:rFonts w:ascii="Times New Roman" w:hAnsi="Times New Roman"/>
          <w:sz w:val="24"/>
          <w:szCs w:val="24"/>
        </w:rPr>
        <w:t xml:space="preserve"> приказом Минфина России от 25.03.2011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в части несоблюдения требований к содержанию отчета об исполнении учреждением плана его финансово-хозяйственной деятельности.</w:t>
      </w:r>
    </w:p>
    <w:p w:rsidR="00612AF6" w:rsidRPr="00612AF6" w:rsidRDefault="00612AF6" w:rsidP="00612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2AF6">
        <w:rPr>
          <w:rFonts w:ascii="Times New Roman" w:hAnsi="Times New Roman"/>
          <w:sz w:val="24"/>
          <w:szCs w:val="24"/>
        </w:rPr>
        <w:t xml:space="preserve">12. </w:t>
      </w:r>
      <w:proofErr w:type="gramStart"/>
      <w:r w:rsidRPr="00612AF6">
        <w:rPr>
          <w:rFonts w:ascii="Times New Roman" w:hAnsi="Times New Roman"/>
          <w:sz w:val="24"/>
          <w:szCs w:val="24"/>
        </w:rPr>
        <w:t xml:space="preserve">Нарушен пункт 15 </w:t>
      </w:r>
      <w:r w:rsidRPr="00612AF6">
        <w:rPr>
          <w:rFonts w:ascii="Times New Roman" w:hAnsi="Times New Roman"/>
          <w:color w:val="000000"/>
          <w:sz w:val="24"/>
          <w:szCs w:val="24"/>
        </w:rPr>
        <w:t>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</w:t>
      </w:r>
      <w:r w:rsidRPr="00612AF6">
        <w:rPr>
          <w:rFonts w:ascii="Times New Roman" w:hAnsi="Times New Roman"/>
          <w:sz w:val="24"/>
          <w:szCs w:val="24"/>
        </w:rPr>
        <w:t xml:space="preserve"> приказом Министерства финансов Российской Федерации от 21.07.2011 года № 86н </w:t>
      </w:r>
      <w:r w:rsidRPr="00612AF6">
        <w:rPr>
          <w:rFonts w:ascii="Times New Roman" w:hAnsi="Times New Roman"/>
          <w:color w:val="000000"/>
          <w:sz w:val="24"/>
          <w:szCs w:val="24"/>
        </w:rPr>
        <w:t>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Pr="00612AF6">
        <w:rPr>
          <w:rFonts w:ascii="Times New Roman" w:hAnsi="Times New Roman"/>
          <w:sz w:val="24"/>
          <w:szCs w:val="24"/>
        </w:rPr>
        <w:t xml:space="preserve"> в части соблюдения сроков размещения муниципального задания, отчета о</w:t>
      </w:r>
      <w:proofErr w:type="gramEnd"/>
      <w:r w:rsidRPr="00612AF6">
        <w:rPr>
          <w:rFonts w:ascii="Times New Roman" w:hAnsi="Times New Roman"/>
          <w:sz w:val="24"/>
          <w:szCs w:val="24"/>
        </w:rPr>
        <w:t xml:space="preserve"> его </w:t>
      </w:r>
      <w:proofErr w:type="gramStart"/>
      <w:r w:rsidRPr="00612AF6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612AF6">
        <w:rPr>
          <w:rFonts w:ascii="Times New Roman" w:hAnsi="Times New Roman"/>
          <w:sz w:val="24"/>
          <w:szCs w:val="24"/>
        </w:rPr>
        <w:t xml:space="preserve"> и отчета об </w:t>
      </w:r>
      <w:r w:rsidRPr="00612AF6">
        <w:rPr>
          <w:rFonts w:ascii="Times New Roman" w:hAnsi="Times New Roman"/>
          <w:sz w:val="24"/>
          <w:szCs w:val="24"/>
        </w:rPr>
        <w:lastRenderedPageBreak/>
        <w:t xml:space="preserve">исполнении плана финансово-хозяйственной деятельности с внесенными изменениями на официальном сайте </w:t>
      </w:r>
      <w:hyperlink r:id="rId5" w:history="1">
        <w:r w:rsidRPr="00612AF6">
          <w:rPr>
            <w:rStyle w:val="a3"/>
            <w:rFonts w:ascii="Times New Roman" w:hAnsi="Times New Roman"/>
            <w:spacing w:val="-5"/>
            <w:sz w:val="24"/>
            <w:szCs w:val="24"/>
            <w:lang w:val="en-US"/>
          </w:rPr>
          <w:t>www</w:t>
        </w:r>
        <w:r w:rsidRPr="00612AF6">
          <w:rPr>
            <w:rStyle w:val="a3"/>
            <w:rFonts w:ascii="Times New Roman" w:hAnsi="Times New Roman"/>
            <w:spacing w:val="-5"/>
            <w:sz w:val="24"/>
            <w:szCs w:val="24"/>
          </w:rPr>
          <w:t>.</w:t>
        </w:r>
        <w:r w:rsidRPr="00612AF6">
          <w:rPr>
            <w:rStyle w:val="a3"/>
            <w:rFonts w:ascii="Times New Roman" w:hAnsi="Times New Roman"/>
            <w:spacing w:val="-5"/>
            <w:sz w:val="24"/>
            <w:szCs w:val="24"/>
            <w:lang w:val="en-US"/>
          </w:rPr>
          <w:t>bus</w:t>
        </w:r>
        <w:r w:rsidRPr="00612AF6">
          <w:rPr>
            <w:rStyle w:val="a3"/>
            <w:rFonts w:ascii="Times New Roman" w:hAnsi="Times New Roman"/>
            <w:spacing w:val="-5"/>
            <w:sz w:val="24"/>
            <w:szCs w:val="24"/>
          </w:rPr>
          <w:t>.</w:t>
        </w:r>
        <w:proofErr w:type="spellStart"/>
        <w:r w:rsidRPr="00612AF6">
          <w:rPr>
            <w:rStyle w:val="a3"/>
            <w:rFonts w:ascii="Times New Roman" w:hAnsi="Times New Roman"/>
            <w:spacing w:val="-5"/>
            <w:sz w:val="24"/>
            <w:szCs w:val="24"/>
            <w:lang w:val="en-US"/>
          </w:rPr>
          <w:t>gov</w:t>
        </w:r>
        <w:proofErr w:type="spellEnd"/>
        <w:r w:rsidRPr="00612AF6">
          <w:rPr>
            <w:rStyle w:val="a3"/>
            <w:rFonts w:ascii="Times New Roman" w:hAnsi="Times New Roman"/>
            <w:spacing w:val="-5"/>
            <w:sz w:val="24"/>
            <w:szCs w:val="24"/>
          </w:rPr>
          <w:t>.</w:t>
        </w:r>
        <w:proofErr w:type="spellStart"/>
        <w:r w:rsidRPr="00612AF6">
          <w:rPr>
            <w:rStyle w:val="a3"/>
            <w:rFonts w:ascii="Times New Roman" w:hAnsi="Times New Roman"/>
            <w:spacing w:val="-5"/>
            <w:sz w:val="24"/>
            <w:szCs w:val="24"/>
            <w:lang w:val="en-US"/>
          </w:rPr>
          <w:t>ru</w:t>
        </w:r>
        <w:proofErr w:type="spellEnd"/>
      </w:hyperlink>
      <w:r w:rsidRPr="00612AF6">
        <w:rPr>
          <w:rFonts w:ascii="Times New Roman" w:hAnsi="Times New Roman"/>
          <w:sz w:val="24"/>
          <w:szCs w:val="24"/>
        </w:rPr>
        <w:t xml:space="preserve">. </w:t>
      </w:r>
    </w:p>
    <w:p w:rsidR="00612AF6" w:rsidRPr="00612AF6" w:rsidRDefault="00612AF6" w:rsidP="00612AF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12AF6" w:rsidRPr="00612AF6" w:rsidRDefault="00612AF6" w:rsidP="00612AF6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612AF6">
        <w:rPr>
          <w:rFonts w:ascii="Times New Roman" w:hAnsi="Times New Roman"/>
          <w:bCs/>
          <w:sz w:val="24"/>
          <w:szCs w:val="24"/>
        </w:rPr>
        <w:t xml:space="preserve">Общая сумма нарушений, имеющих </w:t>
      </w:r>
      <w:proofErr w:type="gramStart"/>
      <w:r w:rsidRPr="00612AF6">
        <w:rPr>
          <w:rFonts w:ascii="Times New Roman" w:hAnsi="Times New Roman"/>
          <w:bCs/>
          <w:sz w:val="24"/>
          <w:szCs w:val="24"/>
        </w:rPr>
        <w:t>стоимостной</w:t>
      </w:r>
      <w:proofErr w:type="gramEnd"/>
      <w:r w:rsidRPr="00612AF6">
        <w:rPr>
          <w:rFonts w:ascii="Times New Roman" w:hAnsi="Times New Roman"/>
          <w:bCs/>
          <w:sz w:val="24"/>
          <w:szCs w:val="24"/>
        </w:rPr>
        <w:t xml:space="preserve"> характер, составила </w:t>
      </w:r>
      <w:r w:rsidRPr="00612AF6">
        <w:rPr>
          <w:rFonts w:ascii="Times New Roman" w:hAnsi="Times New Roman"/>
          <w:b/>
          <w:sz w:val="24"/>
          <w:szCs w:val="24"/>
        </w:rPr>
        <w:t>33 870,48 рублей</w:t>
      </w:r>
      <w:r w:rsidRPr="00612AF6">
        <w:rPr>
          <w:rFonts w:ascii="Times New Roman" w:hAnsi="Times New Roman"/>
          <w:b/>
          <w:bCs/>
          <w:sz w:val="24"/>
          <w:szCs w:val="24"/>
        </w:rPr>
        <w:t>.</w:t>
      </w:r>
    </w:p>
    <w:p w:rsidR="00612AF6" w:rsidRPr="000C4130" w:rsidRDefault="00612AF6" w:rsidP="00612AF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0C4130">
        <w:rPr>
          <w:rFonts w:ascii="Times New Roman" w:hAnsi="Times New Roman"/>
          <w:sz w:val="24"/>
          <w:szCs w:val="24"/>
        </w:rPr>
        <w:t xml:space="preserve">В адрес учреждения внесено представление об устранении выявленных нарушений от </w:t>
      </w:r>
      <w:r>
        <w:rPr>
          <w:rFonts w:ascii="Times New Roman" w:hAnsi="Times New Roman"/>
          <w:sz w:val="24"/>
          <w:szCs w:val="24"/>
        </w:rPr>
        <w:t>16.09</w:t>
      </w:r>
      <w:r w:rsidRPr="000C4130">
        <w:rPr>
          <w:rFonts w:ascii="Times New Roman" w:hAnsi="Times New Roman"/>
          <w:sz w:val="24"/>
          <w:szCs w:val="24"/>
        </w:rPr>
        <w:t xml:space="preserve">.2022 года № </w:t>
      </w:r>
      <w:r>
        <w:rPr>
          <w:rFonts w:ascii="Times New Roman" w:hAnsi="Times New Roman"/>
          <w:sz w:val="24"/>
          <w:szCs w:val="24"/>
        </w:rPr>
        <w:t xml:space="preserve">1419-о </w:t>
      </w:r>
      <w:r w:rsidRPr="000C4130">
        <w:rPr>
          <w:rFonts w:ascii="Times New Roman" w:hAnsi="Times New Roman"/>
          <w:sz w:val="24"/>
          <w:szCs w:val="24"/>
        </w:rPr>
        <w:t>с указанием сроков их устранения.</w:t>
      </w:r>
    </w:p>
    <w:p w:rsidR="00612AF6" w:rsidRPr="000C4130" w:rsidRDefault="00612AF6" w:rsidP="00612AF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12AF6" w:rsidRPr="0098718A" w:rsidRDefault="00612AF6" w:rsidP="00612AF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383D55" w:rsidRPr="0098718A" w:rsidRDefault="00383D55" w:rsidP="000A3F1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383D55" w:rsidRPr="0098718A" w:rsidSect="000A3F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AF6"/>
    <w:rsid w:val="000A3F1E"/>
    <w:rsid w:val="00383D55"/>
    <w:rsid w:val="00400492"/>
    <w:rsid w:val="005E2598"/>
    <w:rsid w:val="00612AF6"/>
    <w:rsid w:val="0098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AF6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2A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link w:val="10"/>
    <w:qFormat/>
    <w:rsid w:val="00612AF6"/>
    <w:pPr>
      <w:spacing w:after="0" w:line="240" w:lineRule="auto"/>
      <w:ind w:firstLine="709"/>
      <w:jc w:val="both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10">
    <w:name w:val="Стиль1 Знак"/>
    <w:basedOn w:val="a0"/>
    <w:link w:val="1"/>
    <w:rsid w:val="00612AF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612A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hyperlink" Target="consultantplus://offline/ref=82628EDB26F1E3B9663523CD356E278161D451FE176EAD460FA1C9AD839EC628A1F02C8DD497B64B8A89ED9D43A3206ED88E41C16018B15938849DU45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2022-10-04T06:56:00Z</dcterms:created>
  <dcterms:modified xsi:type="dcterms:W3CDTF">2022-10-04T07:07:00Z</dcterms:modified>
</cp:coreProperties>
</file>