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A" w:rsidRDefault="00572891" w:rsidP="00B577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72DA1" w:rsidRPr="00F409DC" w:rsidRDefault="00072DA1" w:rsidP="00072DA1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F409DC">
        <w:rPr>
          <w:b/>
          <w:sz w:val="32"/>
          <w:szCs w:val="32"/>
        </w:rPr>
        <w:t>Пояснительная записка об исполнении бюджета</w:t>
      </w:r>
    </w:p>
    <w:p w:rsidR="00072DA1" w:rsidRPr="00F409DC" w:rsidRDefault="00072DA1" w:rsidP="00072DA1">
      <w:pPr>
        <w:jc w:val="center"/>
        <w:rPr>
          <w:b/>
          <w:sz w:val="32"/>
          <w:szCs w:val="32"/>
        </w:rPr>
      </w:pPr>
      <w:r w:rsidRPr="00F409DC">
        <w:rPr>
          <w:b/>
          <w:sz w:val="32"/>
          <w:szCs w:val="32"/>
        </w:rPr>
        <w:t xml:space="preserve"> города Ливны  за </w:t>
      </w:r>
      <w:r w:rsidR="008A14FC">
        <w:rPr>
          <w:b/>
          <w:sz w:val="32"/>
          <w:szCs w:val="32"/>
        </w:rPr>
        <w:t>1 полугодие</w:t>
      </w:r>
      <w:r w:rsidRPr="00F409DC">
        <w:rPr>
          <w:b/>
          <w:sz w:val="32"/>
          <w:szCs w:val="32"/>
        </w:rPr>
        <w:t xml:space="preserve"> 202</w:t>
      </w:r>
      <w:r w:rsidR="008A14FC">
        <w:rPr>
          <w:b/>
          <w:sz w:val="32"/>
          <w:szCs w:val="32"/>
        </w:rPr>
        <w:t>2</w:t>
      </w:r>
      <w:r w:rsidRPr="00F409DC">
        <w:rPr>
          <w:b/>
          <w:sz w:val="32"/>
          <w:szCs w:val="32"/>
        </w:rPr>
        <w:t xml:space="preserve"> года </w:t>
      </w:r>
    </w:p>
    <w:p w:rsidR="00072DA1" w:rsidRPr="00F409DC" w:rsidRDefault="00072DA1" w:rsidP="00072DA1">
      <w:pPr>
        <w:rPr>
          <w:sz w:val="28"/>
          <w:szCs w:val="28"/>
        </w:rPr>
      </w:pPr>
      <w:r w:rsidRPr="00F409DC">
        <w:rPr>
          <w:sz w:val="28"/>
          <w:szCs w:val="28"/>
        </w:rPr>
        <w:tab/>
      </w:r>
    </w:p>
    <w:bookmarkEnd w:id="0"/>
    <w:bookmarkEnd w:id="1"/>
    <w:p w:rsidR="00571D7B" w:rsidRDefault="00571D7B" w:rsidP="0057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Ливенского городского Совета народных депутатов от 16декабря 2021 года №4/055-ГС «О бюджете города Ливны Орловской области на 2022 год и на плановый период 2023 и 2024 годов»  бюджет города Ливны по налоговым и неналоговым доходам утвержден в сумме 403817,8 тыс. рублей, с учетом поправок – 407143,4 тыс. рублей.</w:t>
      </w:r>
      <w:r w:rsidRPr="008C07DE">
        <w:rPr>
          <w:sz w:val="28"/>
          <w:szCs w:val="28"/>
        </w:rPr>
        <w:t xml:space="preserve"> 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 w:rsidRPr="00845E2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 за 1 полугодие  2022 года </w:t>
      </w:r>
      <w:r w:rsidRPr="00845E23">
        <w:rPr>
          <w:sz w:val="28"/>
          <w:szCs w:val="28"/>
        </w:rPr>
        <w:t xml:space="preserve">по доходам составило </w:t>
      </w:r>
      <w:r>
        <w:rPr>
          <w:sz w:val="28"/>
          <w:szCs w:val="28"/>
        </w:rPr>
        <w:t>179198,0</w:t>
      </w:r>
      <w:r w:rsidRPr="00845E2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44,0 процента</w:t>
      </w:r>
      <w:r w:rsidRPr="00845E23">
        <w:rPr>
          <w:sz w:val="28"/>
          <w:szCs w:val="28"/>
        </w:rPr>
        <w:t xml:space="preserve">  к уточненному годовому плану.  Поступления в бюджет города к уровню прошлого года </w:t>
      </w:r>
      <w:r>
        <w:rPr>
          <w:sz w:val="28"/>
          <w:szCs w:val="28"/>
        </w:rPr>
        <w:t>уменьшились</w:t>
      </w:r>
      <w:r w:rsidRPr="00845E23">
        <w:rPr>
          <w:sz w:val="28"/>
          <w:szCs w:val="28"/>
        </w:rPr>
        <w:t xml:space="preserve"> на </w:t>
      </w:r>
      <w:r>
        <w:rPr>
          <w:sz w:val="28"/>
          <w:szCs w:val="28"/>
        </w:rPr>
        <w:t>6491,4</w:t>
      </w:r>
      <w:r w:rsidRPr="00845E2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 xml:space="preserve">3,5% (за счет уменьшения поступлений единого сельскохозяйственного налога, арендной платы за землю и др.). </w:t>
      </w:r>
    </w:p>
    <w:p w:rsidR="00571D7B" w:rsidRDefault="00571D7B" w:rsidP="00571D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Всего на территории города за 1 полугодие 2021 – 2022 г.г.  в бюджеты всех уровней получено доходов:</w:t>
      </w:r>
    </w:p>
    <w:p w:rsidR="00571D7B" w:rsidRPr="007217EB" w:rsidRDefault="00571D7B" w:rsidP="00571D7B">
      <w:pPr>
        <w:ind w:firstLine="709"/>
        <w:jc w:val="right"/>
      </w:pPr>
      <w:r>
        <w:t xml:space="preserve">   </w:t>
      </w:r>
      <w:r w:rsidRPr="007B034E">
        <w:t>млн.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60"/>
        <w:gridCol w:w="840"/>
        <w:gridCol w:w="840"/>
        <w:gridCol w:w="855"/>
        <w:gridCol w:w="850"/>
        <w:gridCol w:w="851"/>
        <w:gridCol w:w="850"/>
        <w:gridCol w:w="667"/>
        <w:gridCol w:w="720"/>
        <w:gridCol w:w="720"/>
        <w:gridCol w:w="728"/>
      </w:tblGrid>
      <w:tr w:rsidR="00571D7B" w:rsidRPr="00FE7D98" w:rsidTr="00571D7B">
        <w:tc>
          <w:tcPr>
            <w:tcW w:w="900" w:type="dxa"/>
            <w:vMerge w:val="restart"/>
          </w:tcPr>
          <w:p w:rsidR="00571D7B" w:rsidRPr="00663234" w:rsidRDefault="00571D7B" w:rsidP="00571D7B">
            <w:pPr>
              <w:jc w:val="both"/>
              <w:rPr>
                <w:sz w:val="22"/>
                <w:szCs w:val="22"/>
              </w:rPr>
            </w:pPr>
            <w:r w:rsidRPr="00663234">
              <w:rPr>
                <w:sz w:val="22"/>
                <w:szCs w:val="22"/>
              </w:rPr>
              <w:t>Поступило всего</w:t>
            </w:r>
          </w:p>
        </w:tc>
        <w:tc>
          <w:tcPr>
            <w:tcW w:w="2640" w:type="dxa"/>
            <w:gridSpan w:val="3"/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2021 года</w:t>
            </w:r>
          </w:p>
        </w:tc>
        <w:tc>
          <w:tcPr>
            <w:tcW w:w="855" w:type="dxa"/>
            <w:vMerge w:val="restart"/>
          </w:tcPr>
          <w:p w:rsidR="00571D7B" w:rsidRPr="00663234" w:rsidRDefault="00571D7B" w:rsidP="00571D7B">
            <w:pPr>
              <w:jc w:val="both"/>
              <w:rPr>
                <w:sz w:val="22"/>
                <w:szCs w:val="22"/>
              </w:rPr>
            </w:pPr>
            <w:r w:rsidRPr="00663234">
              <w:rPr>
                <w:sz w:val="22"/>
                <w:szCs w:val="22"/>
              </w:rPr>
              <w:t>Поступило всего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2022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r w:rsidRPr="00663234">
              <w:rPr>
                <w:sz w:val="22"/>
                <w:szCs w:val="22"/>
              </w:rPr>
              <w:t>% роста</w:t>
            </w:r>
            <w:r>
              <w:rPr>
                <w:sz w:val="22"/>
                <w:szCs w:val="22"/>
              </w:rPr>
              <w:t xml:space="preserve"> 1пол.</w:t>
            </w:r>
            <w:r w:rsidRPr="0066323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66323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к 1 пол. </w:t>
            </w:r>
            <w:r w:rsidRPr="0066323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63234">
              <w:rPr>
                <w:sz w:val="22"/>
                <w:szCs w:val="22"/>
              </w:rPr>
              <w:t>г.</w:t>
            </w:r>
          </w:p>
        </w:tc>
      </w:tr>
      <w:tr w:rsidR="00571D7B" w:rsidRPr="00FE7D98" w:rsidTr="00571D7B">
        <w:tc>
          <w:tcPr>
            <w:tcW w:w="900" w:type="dxa"/>
            <w:vMerge/>
          </w:tcPr>
          <w:p w:rsidR="00571D7B" w:rsidRPr="00663234" w:rsidRDefault="00571D7B" w:rsidP="00571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3"/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r w:rsidRPr="00663234">
              <w:rPr>
                <w:sz w:val="22"/>
                <w:szCs w:val="22"/>
              </w:rPr>
              <w:t>в т. ч.</w:t>
            </w:r>
          </w:p>
        </w:tc>
        <w:tc>
          <w:tcPr>
            <w:tcW w:w="855" w:type="dxa"/>
            <w:vMerge/>
          </w:tcPr>
          <w:p w:rsidR="00571D7B" w:rsidRPr="00663234" w:rsidRDefault="00571D7B" w:rsidP="00571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r w:rsidRPr="00663234">
              <w:rPr>
                <w:sz w:val="22"/>
                <w:szCs w:val="22"/>
              </w:rPr>
              <w:t>в т. 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r w:rsidRPr="00663234">
              <w:rPr>
                <w:sz w:val="22"/>
                <w:szCs w:val="22"/>
              </w:rPr>
              <w:t>в т. ч</w:t>
            </w:r>
          </w:p>
        </w:tc>
      </w:tr>
      <w:tr w:rsidR="00571D7B" w:rsidRPr="00FE7D98" w:rsidTr="00571D7B">
        <w:tc>
          <w:tcPr>
            <w:tcW w:w="900" w:type="dxa"/>
            <w:vMerge/>
          </w:tcPr>
          <w:p w:rsidR="00571D7B" w:rsidRPr="00663234" w:rsidRDefault="00571D7B" w:rsidP="00571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3234">
              <w:rPr>
                <w:sz w:val="22"/>
                <w:szCs w:val="22"/>
              </w:rPr>
              <w:t>ф</w:t>
            </w:r>
            <w:proofErr w:type="spellEnd"/>
            <w:r w:rsidRPr="00663234">
              <w:rPr>
                <w:sz w:val="22"/>
                <w:szCs w:val="22"/>
              </w:rPr>
              <w:t>/б</w:t>
            </w:r>
            <w:proofErr w:type="gramEnd"/>
          </w:p>
        </w:tc>
        <w:tc>
          <w:tcPr>
            <w:tcW w:w="840" w:type="dxa"/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proofErr w:type="gramStart"/>
            <w:r w:rsidRPr="00663234">
              <w:rPr>
                <w:sz w:val="22"/>
                <w:szCs w:val="22"/>
              </w:rPr>
              <w:t>об/б</w:t>
            </w:r>
            <w:proofErr w:type="gramEnd"/>
          </w:p>
        </w:tc>
        <w:tc>
          <w:tcPr>
            <w:tcW w:w="840" w:type="dxa"/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  <w:proofErr w:type="gramStart"/>
            <w:r w:rsidRPr="00663234">
              <w:rPr>
                <w:sz w:val="22"/>
                <w:szCs w:val="22"/>
              </w:rPr>
              <w:t>г</w:t>
            </w:r>
            <w:proofErr w:type="gramEnd"/>
            <w:r w:rsidRPr="00663234">
              <w:rPr>
                <w:sz w:val="22"/>
                <w:szCs w:val="22"/>
              </w:rPr>
              <w:t>/б</w:t>
            </w:r>
          </w:p>
        </w:tc>
        <w:tc>
          <w:tcPr>
            <w:tcW w:w="855" w:type="dxa"/>
            <w:vMerge/>
          </w:tcPr>
          <w:p w:rsidR="00571D7B" w:rsidRPr="00663234" w:rsidRDefault="00571D7B" w:rsidP="00571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D7B" w:rsidRPr="008000BB" w:rsidRDefault="00571D7B" w:rsidP="00571D7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00BB">
              <w:rPr>
                <w:sz w:val="22"/>
                <w:szCs w:val="22"/>
              </w:rPr>
              <w:t>ф</w:t>
            </w:r>
            <w:proofErr w:type="spellEnd"/>
            <w:r w:rsidRPr="008000BB">
              <w:rPr>
                <w:sz w:val="22"/>
                <w:szCs w:val="22"/>
              </w:rPr>
              <w:t>/б</w:t>
            </w:r>
            <w:proofErr w:type="gramEnd"/>
          </w:p>
        </w:tc>
        <w:tc>
          <w:tcPr>
            <w:tcW w:w="851" w:type="dxa"/>
          </w:tcPr>
          <w:p w:rsidR="00571D7B" w:rsidRPr="008000BB" w:rsidRDefault="00571D7B" w:rsidP="00571D7B">
            <w:pPr>
              <w:jc w:val="center"/>
              <w:rPr>
                <w:sz w:val="22"/>
                <w:szCs w:val="22"/>
              </w:rPr>
            </w:pPr>
            <w:proofErr w:type="gramStart"/>
            <w:r w:rsidRPr="008000BB">
              <w:rPr>
                <w:sz w:val="22"/>
                <w:szCs w:val="22"/>
              </w:rPr>
              <w:t>об/б</w:t>
            </w:r>
            <w:proofErr w:type="gramEnd"/>
          </w:p>
        </w:tc>
        <w:tc>
          <w:tcPr>
            <w:tcW w:w="850" w:type="dxa"/>
          </w:tcPr>
          <w:p w:rsidR="00571D7B" w:rsidRPr="008000BB" w:rsidRDefault="00571D7B" w:rsidP="00571D7B">
            <w:pPr>
              <w:jc w:val="center"/>
              <w:rPr>
                <w:sz w:val="22"/>
                <w:szCs w:val="22"/>
              </w:rPr>
            </w:pPr>
            <w:proofErr w:type="gramStart"/>
            <w:r w:rsidRPr="008000BB">
              <w:rPr>
                <w:sz w:val="22"/>
                <w:szCs w:val="22"/>
              </w:rPr>
              <w:t>г</w:t>
            </w:r>
            <w:proofErr w:type="gramEnd"/>
            <w:r w:rsidRPr="008000BB">
              <w:rPr>
                <w:sz w:val="22"/>
                <w:szCs w:val="22"/>
              </w:rPr>
              <w:t>/б</w:t>
            </w:r>
          </w:p>
        </w:tc>
        <w:tc>
          <w:tcPr>
            <w:tcW w:w="667" w:type="dxa"/>
          </w:tcPr>
          <w:p w:rsidR="00571D7B" w:rsidRPr="008000BB" w:rsidRDefault="00571D7B" w:rsidP="00571D7B">
            <w:pPr>
              <w:jc w:val="center"/>
              <w:rPr>
                <w:sz w:val="22"/>
                <w:szCs w:val="22"/>
              </w:rPr>
            </w:pPr>
            <w:r w:rsidRPr="008000BB">
              <w:rPr>
                <w:sz w:val="22"/>
                <w:szCs w:val="22"/>
              </w:rPr>
              <w:t>во все уровни бюджетов</w:t>
            </w:r>
          </w:p>
        </w:tc>
        <w:tc>
          <w:tcPr>
            <w:tcW w:w="720" w:type="dxa"/>
          </w:tcPr>
          <w:p w:rsidR="00571D7B" w:rsidRPr="008000BB" w:rsidRDefault="00571D7B" w:rsidP="00571D7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00BB">
              <w:rPr>
                <w:sz w:val="22"/>
                <w:szCs w:val="22"/>
              </w:rPr>
              <w:t>ф</w:t>
            </w:r>
            <w:proofErr w:type="spellEnd"/>
            <w:r w:rsidRPr="008000BB">
              <w:rPr>
                <w:sz w:val="22"/>
                <w:szCs w:val="22"/>
              </w:rPr>
              <w:t>/б</w:t>
            </w:r>
            <w:proofErr w:type="gramEnd"/>
          </w:p>
        </w:tc>
        <w:tc>
          <w:tcPr>
            <w:tcW w:w="720" w:type="dxa"/>
          </w:tcPr>
          <w:p w:rsidR="00571D7B" w:rsidRPr="008000BB" w:rsidRDefault="00571D7B" w:rsidP="00571D7B">
            <w:pPr>
              <w:jc w:val="center"/>
              <w:rPr>
                <w:sz w:val="22"/>
                <w:szCs w:val="22"/>
              </w:rPr>
            </w:pPr>
            <w:proofErr w:type="gramStart"/>
            <w:r w:rsidRPr="008000BB">
              <w:rPr>
                <w:sz w:val="22"/>
                <w:szCs w:val="22"/>
              </w:rPr>
              <w:t>об/б</w:t>
            </w:r>
            <w:proofErr w:type="gramEnd"/>
          </w:p>
        </w:tc>
        <w:tc>
          <w:tcPr>
            <w:tcW w:w="728" w:type="dxa"/>
          </w:tcPr>
          <w:p w:rsidR="00571D7B" w:rsidRPr="008000BB" w:rsidRDefault="00571D7B" w:rsidP="00571D7B">
            <w:pPr>
              <w:jc w:val="center"/>
              <w:rPr>
                <w:sz w:val="22"/>
                <w:szCs w:val="22"/>
              </w:rPr>
            </w:pPr>
            <w:proofErr w:type="gramStart"/>
            <w:r w:rsidRPr="008000BB">
              <w:rPr>
                <w:sz w:val="22"/>
                <w:szCs w:val="22"/>
              </w:rPr>
              <w:t>г</w:t>
            </w:r>
            <w:proofErr w:type="gramEnd"/>
            <w:r w:rsidRPr="008000BB">
              <w:rPr>
                <w:sz w:val="22"/>
                <w:szCs w:val="22"/>
              </w:rPr>
              <w:t>/б</w:t>
            </w:r>
          </w:p>
        </w:tc>
      </w:tr>
      <w:tr w:rsidR="00571D7B" w:rsidRPr="00F728F4" w:rsidTr="00571D7B">
        <w:tc>
          <w:tcPr>
            <w:tcW w:w="900" w:type="dxa"/>
          </w:tcPr>
          <w:p w:rsidR="00571D7B" w:rsidRPr="00421C23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1035,2</w:t>
            </w:r>
          </w:p>
        </w:tc>
        <w:tc>
          <w:tcPr>
            <w:tcW w:w="960" w:type="dxa"/>
          </w:tcPr>
          <w:p w:rsidR="00571D7B" w:rsidRDefault="00571D7B" w:rsidP="0057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417,8</w:t>
            </w:r>
          </w:p>
          <w:p w:rsidR="00571D7B" w:rsidRPr="00421C23" w:rsidRDefault="00571D7B" w:rsidP="0057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40,4%</w:t>
            </w:r>
          </w:p>
        </w:tc>
        <w:tc>
          <w:tcPr>
            <w:tcW w:w="840" w:type="dxa"/>
          </w:tcPr>
          <w:p w:rsidR="00571D7B" w:rsidRDefault="00571D7B" w:rsidP="0057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  <w:p w:rsidR="00571D7B" w:rsidRPr="00421C23" w:rsidRDefault="00571D7B" w:rsidP="0057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41,7%</w:t>
            </w:r>
          </w:p>
        </w:tc>
        <w:tc>
          <w:tcPr>
            <w:tcW w:w="840" w:type="dxa"/>
          </w:tcPr>
          <w:p w:rsidR="00571D7B" w:rsidRDefault="00571D7B" w:rsidP="0057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  <w:p w:rsidR="00571D7B" w:rsidRPr="00421C23" w:rsidRDefault="00571D7B" w:rsidP="0057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17,9%</w:t>
            </w:r>
          </w:p>
        </w:tc>
        <w:tc>
          <w:tcPr>
            <w:tcW w:w="855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</w:t>
            </w:r>
          </w:p>
        </w:tc>
        <w:tc>
          <w:tcPr>
            <w:tcW w:w="850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  <w:r w:rsidRPr="0004272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Pr="0004272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  <w:r w:rsidRPr="00042721">
              <w:rPr>
                <w:sz w:val="20"/>
                <w:szCs w:val="20"/>
              </w:rPr>
              <w:t>%</w:t>
            </w:r>
          </w:p>
        </w:tc>
        <w:tc>
          <w:tcPr>
            <w:tcW w:w="667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720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720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728" w:type="dxa"/>
          </w:tcPr>
          <w:p w:rsidR="00571D7B" w:rsidRPr="00042721" w:rsidRDefault="00571D7B" w:rsidP="00571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</w:tbl>
    <w:p w:rsidR="00571D7B" w:rsidRDefault="00571D7B" w:rsidP="00571D7B">
      <w:pPr>
        <w:ind w:firstLine="709"/>
        <w:jc w:val="both"/>
        <w:rPr>
          <w:sz w:val="28"/>
          <w:szCs w:val="28"/>
          <w:highlight w:val="cyan"/>
        </w:rPr>
      </w:pP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 w:rsidRPr="00E0589C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всего</w:t>
      </w:r>
      <w:r w:rsidRPr="00E0589C">
        <w:rPr>
          <w:sz w:val="28"/>
          <w:szCs w:val="28"/>
        </w:rPr>
        <w:t xml:space="preserve"> </w:t>
      </w:r>
      <w:r>
        <w:rPr>
          <w:sz w:val="28"/>
          <w:szCs w:val="28"/>
        </w:rPr>
        <w:t>18,6</w:t>
      </w:r>
      <w:r w:rsidRPr="00E0589C">
        <w:rPr>
          <w:sz w:val="28"/>
          <w:szCs w:val="28"/>
        </w:rPr>
        <w:t>% налоговых и неналоговых доходов</w:t>
      </w:r>
      <w:r>
        <w:rPr>
          <w:sz w:val="28"/>
          <w:szCs w:val="28"/>
        </w:rPr>
        <w:t xml:space="preserve">, полученных от налогоплательщиков на территории города Ливны, </w:t>
      </w:r>
      <w:r w:rsidRPr="00E0589C">
        <w:rPr>
          <w:sz w:val="28"/>
          <w:szCs w:val="28"/>
        </w:rPr>
        <w:t xml:space="preserve"> поступают в городской бюджет. 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в общей сумме  собственных </w:t>
      </w:r>
      <w:r w:rsidRPr="00FC51A3">
        <w:rPr>
          <w:sz w:val="28"/>
          <w:szCs w:val="28"/>
        </w:rPr>
        <w:t xml:space="preserve"> доходов занимают </w:t>
      </w:r>
      <w:r>
        <w:rPr>
          <w:sz w:val="28"/>
          <w:szCs w:val="28"/>
        </w:rPr>
        <w:t>88,0</w:t>
      </w:r>
      <w:r w:rsidRPr="00FC51A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налоговыми источниками, как и в предыдущие годы,  </w:t>
      </w:r>
      <w:r w:rsidRPr="002D5FA6">
        <w:rPr>
          <w:sz w:val="28"/>
          <w:szCs w:val="28"/>
        </w:rPr>
        <w:t xml:space="preserve">являются налог на доходы физических лиц,  </w:t>
      </w:r>
      <w:r>
        <w:rPr>
          <w:sz w:val="28"/>
          <w:szCs w:val="28"/>
        </w:rPr>
        <w:t xml:space="preserve">налоги на совокупный доход, налоги на имущество. </w:t>
      </w:r>
    </w:p>
    <w:p w:rsidR="00571D7B" w:rsidRPr="00CA41B2" w:rsidRDefault="00571D7B" w:rsidP="0057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 доля налоговых поступлений приходится на налог на доходы физических лиц  (74,7%).</w:t>
      </w:r>
    </w:p>
    <w:p w:rsidR="00571D7B" w:rsidRDefault="00571D7B" w:rsidP="00571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4D7B">
        <w:rPr>
          <w:b/>
          <w:sz w:val="28"/>
          <w:szCs w:val="28"/>
          <w:u w:val="single"/>
        </w:rPr>
        <w:t>Налог на доходы физических лиц</w:t>
      </w:r>
      <w:r w:rsidRPr="008E4D7B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на 2022 год в сумме 266242,2 тыс. рублей</w:t>
      </w:r>
      <w:r w:rsidRPr="008E4D7B">
        <w:rPr>
          <w:sz w:val="28"/>
          <w:szCs w:val="28"/>
        </w:rPr>
        <w:t xml:space="preserve"> поступил в сумме </w:t>
      </w:r>
      <w:r>
        <w:rPr>
          <w:sz w:val="28"/>
          <w:szCs w:val="28"/>
        </w:rPr>
        <w:t xml:space="preserve">117752,8 </w:t>
      </w:r>
      <w:r w:rsidRPr="008E4D7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E4D7B">
        <w:rPr>
          <w:sz w:val="28"/>
          <w:szCs w:val="28"/>
        </w:rPr>
        <w:t xml:space="preserve">. Исполнение составило </w:t>
      </w:r>
      <w:r>
        <w:rPr>
          <w:sz w:val="28"/>
          <w:szCs w:val="28"/>
        </w:rPr>
        <w:t>44,2</w:t>
      </w:r>
      <w:r w:rsidRPr="008E4D7B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К аналогичному периоду прошлого года наблюдается увеличение на 11406,1 тыс. рублей, что </w:t>
      </w:r>
      <w:r w:rsidRPr="000D511F">
        <w:rPr>
          <w:sz w:val="28"/>
          <w:szCs w:val="28"/>
        </w:rPr>
        <w:t>обусловлено ростом поступлений доходов от промышленных предприятий, увеличением норматива отчислений в городской бюджет на 2,7%. Росту</w:t>
      </w:r>
      <w:r w:rsidRPr="00967D41">
        <w:rPr>
          <w:sz w:val="28"/>
          <w:szCs w:val="28"/>
        </w:rPr>
        <w:t xml:space="preserve"> поступлений также способствовало увеличение с 01.01.202</w:t>
      </w:r>
      <w:r>
        <w:rPr>
          <w:sz w:val="28"/>
          <w:szCs w:val="28"/>
        </w:rPr>
        <w:t>2</w:t>
      </w:r>
      <w:r w:rsidRPr="00967D41">
        <w:rPr>
          <w:sz w:val="28"/>
          <w:szCs w:val="28"/>
        </w:rPr>
        <w:t xml:space="preserve"> года минимального </w:t>
      </w:r>
      <w:proofErr w:type="gramStart"/>
      <w:r w:rsidRPr="00967D41">
        <w:rPr>
          <w:sz w:val="28"/>
          <w:szCs w:val="28"/>
        </w:rPr>
        <w:t>размера оплаты труда</w:t>
      </w:r>
      <w:proofErr w:type="gramEnd"/>
      <w:r w:rsidRPr="00967D41">
        <w:rPr>
          <w:sz w:val="28"/>
          <w:szCs w:val="28"/>
        </w:rPr>
        <w:t>.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 w:rsidRPr="00D40363">
        <w:rPr>
          <w:sz w:val="28"/>
          <w:szCs w:val="28"/>
        </w:rPr>
        <w:lastRenderedPageBreak/>
        <w:t>План</w:t>
      </w:r>
      <w:r>
        <w:rPr>
          <w:b/>
          <w:sz w:val="28"/>
          <w:szCs w:val="28"/>
          <w:u w:val="single"/>
        </w:rPr>
        <w:t xml:space="preserve"> по акцизам</w:t>
      </w:r>
      <w:r w:rsidRPr="00702308">
        <w:rPr>
          <w:b/>
          <w:sz w:val="28"/>
          <w:szCs w:val="28"/>
          <w:u w:val="single"/>
        </w:rPr>
        <w:t xml:space="preserve"> на </w:t>
      </w:r>
      <w:r w:rsidRPr="007542FB">
        <w:rPr>
          <w:b/>
          <w:sz w:val="28"/>
          <w:szCs w:val="28"/>
          <w:u w:val="single"/>
        </w:rPr>
        <w:t>нефтепродукты</w:t>
      </w:r>
      <w:r>
        <w:rPr>
          <w:b/>
          <w:sz w:val="28"/>
          <w:szCs w:val="28"/>
          <w:u w:val="single"/>
        </w:rPr>
        <w:t xml:space="preserve"> </w:t>
      </w:r>
      <w:r w:rsidRPr="00D40363">
        <w:rPr>
          <w:sz w:val="28"/>
          <w:szCs w:val="28"/>
        </w:rPr>
        <w:t xml:space="preserve">исполнен на </w:t>
      </w:r>
      <w:r>
        <w:rPr>
          <w:sz w:val="28"/>
          <w:szCs w:val="28"/>
        </w:rPr>
        <w:t>54,2</w:t>
      </w:r>
      <w:r w:rsidRPr="00D40363">
        <w:rPr>
          <w:sz w:val="28"/>
          <w:szCs w:val="28"/>
        </w:rPr>
        <w:t>%</w:t>
      </w:r>
      <w:r w:rsidRPr="00754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что в сумме составляет 1888,5 </w:t>
      </w:r>
      <w:r w:rsidRPr="00702308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702308">
        <w:rPr>
          <w:sz w:val="28"/>
          <w:szCs w:val="28"/>
        </w:rPr>
        <w:t xml:space="preserve">.  Денежные средства </w:t>
      </w:r>
      <w:r>
        <w:rPr>
          <w:sz w:val="28"/>
          <w:szCs w:val="28"/>
        </w:rPr>
        <w:t>поступают</w:t>
      </w:r>
      <w:r w:rsidRPr="00702308">
        <w:rPr>
          <w:sz w:val="28"/>
          <w:szCs w:val="28"/>
        </w:rPr>
        <w:t xml:space="preserve"> из федерального бюджета. 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</w:t>
      </w:r>
      <w:r w:rsidRPr="007D5BEC">
        <w:rPr>
          <w:b/>
          <w:sz w:val="28"/>
          <w:szCs w:val="28"/>
          <w:u w:val="single"/>
        </w:rPr>
        <w:t>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, за 1 полугодие  2022 года  поступил в сумме 15276,0 тыс. рублей при плане 30360,0 тыс. рублей, что больше поступлений 1 полугодия 2021 года на 463,4 тыс. рублей или на 3,1% в </w:t>
      </w:r>
      <w:r w:rsidRPr="00E9330B">
        <w:rPr>
          <w:sz w:val="28"/>
          <w:szCs w:val="28"/>
        </w:rPr>
        <w:t>связи с увеличением количества ИП, применяющих вышеуказанную систему налогообложения.</w:t>
      </w:r>
    </w:p>
    <w:p w:rsidR="00571D7B" w:rsidRPr="00702308" w:rsidRDefault="00571D7B" w:rsidP="00571D7B">
      <w:pPr>
        <w:ind w:firstLine="708"/>
        <w:jc w:val="both"/>
        <w:rPr>
          <w:sz w:val="28"/>
          <w:szCs w:val="28"/>
        </w:rPr>
      </w:pPr>
      <w:r w:rsidRPr="00702308">
        <w:rPr>
          <w:b/>
          <w:sz w:val="28"/>
          <w:szCs w:val="28"/>
          <w:u w:val="single"/>
        </w:rPr>
        <w:t>Единый налог на вмененный доход</w:t>
      </w:r>
      <w:r w:rsidRPr="00702308">
        <w:rPr>
          <w:sz w:val="28"/>
          <w:szCs w:val="28"/>
        </w:rPr>
        <w:t xml:space="preserve">  </w:t>
      </w:r>
      <w:r>
        <w:rPr>
          <w:sz w:val="28"/>
          <w:szCs w:val="28"/>
        </w:rPr>
        <w:t>за 1 полугодие составил          48,6</w:t>
      </w:r>
      <w:r w:rsidRPr="0070230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 В связи с отменой с 2021 года данного налога,  плательщики постепенно выполняют свои обязательства по погашению задолженности.</w:t>
      </w:r>
    </w:p>
    <w:p w:rsidR="00571D7B" w:rsidRPr="009C72B8" w:rsidRDefault="00571D7B" w:rsidP="00571D7B">
      <w:pPr>
        <w:ind w:firstLine="709"/>
        <w:jc w:val="both"/>
        <w:rPr>
          <w:sz w:val="28"/>
          <w:szCs w:val="28"/>
        </w:rPr>
      </w:pPr>
      <w:r w:rsidRPr="00FB0FA3">
        <w:rPr>
          <w:b/>
          <w:sz w:val="28"/>
          <w:szCs w:val="28"/>
          <w:u w:val="single"/>
        </w:rPr>
        <w:t xml:space="preserve">Единый сельскохозяйственный налог </w:t>
      </w:r>
      <w:r w:rsidRPr="00FB0FA3">
        <w:rPr>
          <w:b/>
          <w:sz w:val="28"/>
          <w:szCs w:val="28"/>
        </w:rPr>
        <w:t xml:space="preserve">  </w:t>
      </w:r>
      <w:r w:rsidRPr="009703D6">
        <w:rPr>
          <w:sz w:val="28"/>
          <w:szCs w:val="28"/>
        </w:rPr>
        <w:t xml:space="preserve">при </w:t>
      </w:r>
      <w:r>
        <w:rPr>
          <w:sz w:val="28"/>
          <w:szCs w:val="28"/>
        </w:rPr>
        <w:t>плане   3867,0</w:t>
      </w:r>
      <w:r w:rsidRPr="009703D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за 1 полугодие 2022 года  </w:t>
      </w:r>
      <w:r w:rsidRPr="00FB0FA3">
        <w:rPr>
          <w:sz w:val="28"/>
          <w:szCs w:val="28"/>
        </w:rPr>
        <w:t xml:space="preserve">поступил в сумме </w:t>
      </w:r>
      <w:r>
        <w:rPr>
          <w:sz w:val="28"/>
          <w:szCs w:val="28"/>
        </w:rPr>
        <w:t>3118,7</w:t>
      </w:r>
      <w:r w:rsidRPr="00FB0F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  или на 6100,0 тыс. рублей меньше поступлений аналогичного периода 2021 </w:t>
      </w:r>
      <w:r w:rsidRPr="008F20D7">
        <w:rPr>
          <w:sz w:val="28"/>
          <w:szCs w:val="28"/>
        </w:rPr>
        <w:t>года, что  обусловлено уменьшением налогооблагаемой базы плательщиков.</w:t>
      </w:r>
    </w:p>
    <w:p w:rsidR="00571D7B" w:rsidRPr="00B63EFB" w:rsidRDefault="00571D7B" w:rsidP="00571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По н</w:t>
      </w:r>
      <w:r w:rsidRPr="00FB0FA3">
        <w:rPr>
          <w:b/>
          <w:sz w:val="28"/>
          <w:szCs w:val="28"/>
          <w:u w:val="single"/>
        </w:rPr>
        <w:t>алог</w:t>
      </w:r>
      <w:r>
        <w:rPr>
          <w:b/>
          <w:sz w:val="28"/>
          <w:szCs w:val="28"/>
          <w:u w:val="single"/>
        </w:rPr>
        <w:t>у</w:t>
      </w:r>
      <w:r w:rsidRPr="00FB0FA3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 </w:t>
      </w:r>
      <w:r w:rsidRPr="00FB0FA3">
        <w:rPr>
          <w:b/>
          <w:sz w:val="28"/>
          <w:szCs w:val="28"/>
          <w:u w:val="single"/>
        </w:rPr>
        <w:t>взимаем</w:t>
      </w:r>
      <w:r>
        <w:rPr>
          <w:b/>
          <w:sz w:val="28"/>
          <w:szCs w:val="28"/>
          <w:u w:val="single"/>
        </w:rPr>
        <w:t xml:space="preserve">ому </w:t>
      </w:r>
      <w:r w:rsidRPr="00FB0FA3">
        <w:rPr>
          <w:b/>
          <w:sz w:val="28"/>
          <w:szCs w:val="28"/>
          <w:u w:val="single"/>
        </w:rPr>
        <w:t xml:space="preserve"> в связи с применением па</w:t>
      </w:r>
      <w:r>
        <w:rPr>
          <w:b/>
          <w:sz w:val="28"/>
          <w:szCs w:val="28"/>
          <w:u w:val="single"/>
        </w:rPr>
        <w:t>тентной системы налогообложения,</w:t>
      </w:r>
      <w:r w:rsidRPr="00EC42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наблюдаетс</w:t>
      </w:r>
      <w:r w:rsidRPr="00EC42E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увеличение поступлений к аналогичному периоду прошлого года на 2952,4 тыс. рублей в </w:t>
      </w:r>
      <w:r w:rsidRPr="00B63EFB">
        <w:rPr>
          <w:sz w:val="28"/>
          <w:szCs w:val="28"/>
        </w:rPr>
        <w:t xml:space="preserve">связи </w:t>
      </w:r>
      <w:r w:rsidRPr="00AA24DE">
        <w:rPr>
          <w:sz w:val="28"/>
          <w:szCs w:val="28"/>
        </w:rPr>
        <w:t>с увеличением количества ИП, перешедших на патентную  систему налогообложения в связи с отменой ЕНВД, а также ростом с 1 апреля 2021 года потенциально возможного к получению индивидуальным предпринимателем годового дохода по видам предпринимательской деятельности, в отношении</w:t>
      </w:r>
      <w:proofErr w:type="gramEnd"/>
      <w:r w:rsidRPr="00AA24DE">
        <w:rPr>
          <w:sz w:val="28"/>
          <w:szCs w:val="28"/>
        </w:rPr>
        <w:t xml:space="preserve"> </w:t>
      </w:r>
      <w:proofErr w:type="gramStart"/>
      <w:r w:rsidRPr="00AA24DE">
        <w:rPr>
          <w:sz w:val="28"/>
          <w:szCs w:val="28"/>
        </w:rPr>
        <w:t>которых</w:t>
      </w:r>
      <w:proofErr w:type="gramEnd"/>
      <w:r w:rsidRPr="00AA24DE">
        <w:rPr>
          <w:sz w:val="28"/>
          <w:szCs w:val="28"/>
        </w:rPr>
        <w:t xml:space="preserve"> применяется па</w:t>
      </w:r>
      <w:r>
        <w:rPr>
          <w:sz w:val="28"/>
          <w:szCs w:val="28"/>
        </w:rPr>
        <w:t>тентная система налогообложения.</w:t>
      </w:r>
    </w:p>
    <w:p w:rsidR="00571D7B" w:rsidRPr="00DA0FEA" w:rsidRDefault="00571D7B" w:rsidP="00571D7B">
      <w:pPr>
        <w:ind w:firstLine="709"/>
        <w:jc w:val="both"/>
        <w:rPr>
          <w:sz w:val="28"/>
          <w:szCs w:val="28"/>
        </w:rPr>
      </w:pPr>
      <w:r w:rsidRPr="00B63EFB">
        <w:rPr>
          <w:b/>
          <w:sz w:val="28"/>
          <w:szCs w:val="28"/>
          <w:u w:val="single"/>
        </w:rPr>
        <w:t>Налоги на имущество</w:t>
      </w:r>
      <w:r w:rsidRPr="00B63EFB">
        <w:rPr>
          <w:sz w:val="28"/>
          <w:szCs w:val="28"/>
        </w:rPr>
        <w:t xml:space="preserve"> на 2022 год запланированы в сумме</w:t>
      </w:r>
      <w:r w:rsidRPr="00DA0FEA">
        <w:rPr>
          <w:sz w:val="28"/>
          <w:szCs w:val="28"/>
        </w:rPr>
        <w:t xml:space="preserve"> </w:t>
      </w:r>
      <w:r>
        <w:rPr>
          <w:sz w:val="28"/>
          <w:szCs w:val="28"/>
        </w:rPr>
        <w:t>33250</w:t>
      </w:r>
      <w:r w:rsidRPr="00DA0F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DA0FEA">
        <w:rPr>
          <w:sz w:val="28"/>
          <w:szCs w:val="28"/>
        </w:rPr>
        <w:t xml:space="preserve"> фактически поступили в сумме </w:t>
      </w:r>
      <w:r>
        <w:rPr>
          <w:sz w:val="28"/>
          <w:szCs w:val="28"/>
        </w:rPr>
        <w:t>6916,0 тыс. рублей</w:t>
      </w:r>
      <w:r w:rsidRPr="00DA0FEA">
        <w:rPr>
          <w:sz w:val="28"/>
          <w:szCs w:val="28"/>
        </w:rPr>
        <w:t xml:space="preserve">, </w:t>
      </w:r>
    </w:p>
    <w:p w:rsidR="00571D7B" w:rsidRPr="00DA0FEA" w:rsidRDefault="00571D7B" w:rsidP="00571D7B">
      <w:pPr>
        <w:ind w:firstLine="709"/>
        <w:jc w:val="both"/>
        <w:rPr>
          <w:sz w:val="28"/>
          <w:szCs w:val="28"/>
        </w:rPr>
      </w:pPr>
      <w:r w:rsidRPr="00F46622">
        <w:rPr>
          <w:sz w:val="28"/>
          <w:szCs w:val="28"/>
        </w:rPr>
        <w:t>в том числе: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 w:rsidRPr="00DA0FEA">
        <w:rPr>
          <w:sz w:val="28"/>
          <w:szCs w:val="28"/>
        </w:rPr>
        <w:t xml:space="preserve">-налог на имущество физических лиц </w:t>
      </w:r>
      <w:r>
        <w:rPr>
          <w:sz w:val="28"/>
          <w:szCs w:val="28"/>
        </w:rPr>
        <w:t>–</w:t>
      </w:r>
      <w:r w:rsidRPr="00DA0FEA">
        <w:rPr>
          <w:sz w:val="28"/>
          <w:szCs w:val="28"/>
        </w:rPr>
        <w:t xml:space="preserve"> </w:t>
      </w:r>
      <w:r>
        <w:rPr>
          <w:sz w:val="28"/>
          <w:szCs w:val="28"/>
        </w:rPr>
        <w:t>660,7 тыс. рублей при плане  7250,0 тыс. рублей,  процент выполнения – 9,1, низкий процент исполнения обусловлен сроком уплаты налога (не позднее 1 декабря), поступление налога в 1 полугодии включает в себя погашение задолженности за предыдущие налоговые периоды;</w:t>
      </w:r>
    </w:p>
    <w:p w:rsidR="00571D7B" w:rsidRPr="00722267" w:rsidRDefault="00571D7B" w:rsidP="00571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5D05">
        <w:rPr>
          <w:sz w:val="28"/>
          <w:szCs w:val="28"/>
        </w:rPr>
        <w:t xml:space="preserve">-земельный налог – </w:t>
      </w:r>
      <w:r>
        <w:rPr>
          <w:sz w:val="28"/>
          <w:szCs w:val="28"/>
        </w:rPr>
        <w:t>6255,3 тыс. рублей при плане 26000,0 тыс. рублей, процент выполнения – 24,1,  з</w:t>
      </w:r>
      <w:r w:rsidRPr="00AF226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полугодие </w:t>
      </w:r>
      <w:r w:rsidRPr="00AF226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F22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поступления составили 8435,8 тыс. </w:t>
      </w:r>
      <w:r w:rsidRPr="00A70AC4">
        <w:rPr>
          <w:sz w:val="28"/>
          <w:szCs w:val="28"/>
        </w:rPr>
        <w:t xml:space="preserve">рублей, </w:t>
      </w:r>
      <w:r w:rsidRPr="000D511F">
        <w:rPr>
          <w:sz w:val="28"/>
          <w:szCs w:val="28"/>
        </w:rPr>
        <w:t>уменьшение поступлений в отчетном периоде обусловлено продолжающимся процессом оспаривания кадастровой стоимости земельных участков,  а также уплатой в 1 полугодии 2021 года земельного налога ОАО «ЛЗПМ».</w:t>
      </w:r>
      <w:r>
        <w:rPr>
          <w:sz w:val="28"/>
          <w:szCs w:val="28"/>
        </w:rPr>
        <w:t xml:space="preserve"> </w:t>
      </w:r>
    </w:p>
    <w:p w:rsidR="00571D7B" w:rsidRDefault="00571D7B" w:rsidP="00571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267">
        <w:rPr>
          <w:sz w:val="28"/>
          <w:szCs w:val="28"/>
        </w:rPr>
        <w:t>План по</w:t>
      </w:r>
      <w:r w:rsidRPr="00722267">
        <w:rPr>
          <w:b/>
          <w:sz w:val="28"/>
          <w:szCs w:val="28"/>
        </w:rPr>
        <w:t xml:space="preserve"> </w:t>
      </w:r>
      <w:r w:rsidRPr="00722267">
        <w:rPr>
          <w:b/>
          <w:sz w:val="28"/>
          <w:szCs w:val="28"/>
          <w:u w:val="single"/>
        </w:rPr>
        <w:t>госпошлине</w:t>
      </w:r>
      <w:r w:rsidRPr="00722267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>52,9</w:t>
      </w:r>
      <w:r w:rsidRPr="00722267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  <w:r w:rsidRPr="00722267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8515</w:t>
      </w:r>
      <w:r w:rsidRPr="00722267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722267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Pr="00814F03">
        <w:rPr>
          <w:sz w:val="28"/>
          <w:szCs w:val="28"/>
        </w:rPr>
        <w:t xml:space="preserve"> поступила в сумме </w:t>
      </w:r>
      <w:r>
        <w:rPr>
          <w:sz w:val="28"/>
          <w:szCs w:val="28"/>
        </w:rPr>
        <w:t>4508,0</w:t>
      </w:r>
      <w:r w:rsidRPr="00B85C62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 Основную сумму поступлений формирует госпошлина</w:t>
      </w:r>
      <w:r w:rsidRPr="00814F03">
        <w:rPr>
          <w:sz w:val="28"/>
          <w:szCs w:val="28"/>
        </w:rPr>
        <w:t xml:space="preserve"> по делам, рассматриваемым в судах общ</w:t>
      </w:r>
      <w:r>
        <w:rPr>
          <w:sz w:val="28"/>
          <w:szCs w:val="28"/>
        </w:rPr>
        <w:t>ей юрисдикции, мировыми судьями – 4483,0 тыс. рублей.  Госпошлина за выдачу разрешения на установку рекламной конструкции поступила в сумме</w:t>
      </w:r>
      <w:r w:rsidRPr="004E136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D1D32">
        <w:rPr>
          <w:sz w:val="28"/>
          <w:szCs w:val="28"/>
        </w:rPr>
        <w:t>,0</w:t>
      </w:r>
      <w:r w:rsidRPr="004E13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71D7B" w:rsidRDefault="00571D7B" w:rsidP="00571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F03">
        <w:rPr>
          <w:sz w:val="28"/>
          <w:szCs w:val="28"/>
        </w:rPr>
        <w:t xml:space="preserve">За соответствующий период прошлого года поступления госпошлины </w:t>
      </w:r>
      <w:r w:rsidRPr="007520F3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4109,5</w:t>
      </w:r>
      <w:r w:rsidRPr="00752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71D7B" w:rsidRDefault="00571D7B" w:rsidP="00571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631">
        <w:rPr>
          <w:sz w:val="28"/>
          <w:szCs w:val="28"/>
        </w:rPr>
        <w:lastRenderedPageBreak/>
        <w:t>Данный вид платежа носит заявительный характер. Рост поступлений к уровню прошлого года обусловлен увеличением  количества обращений в суды общей юрисдикции, к мировым судьям, а также за выдачей разрешений на установку рекламных конструкций.</w:t>
      </w:r>
      <w:r>
        <w:rPr>
          <w:sz w:val="28"/>
          <w:szCs w:val="28"/>
        </w:rPr>
        <w:t xml:space="preserve"> 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 w:rsidRPr="006A1890">
        <w:rPr>
          <w:b/>
          <w:sz w:val="28"/>
          <w:szCs w:val="28"/>
          <w:u w:val="single"/>
        </w:rPr>
        <w:t>Неналоговые доходы</w:t>
      </w:r>
      <w:r w:rsidRPr="009C1CFF">
        <w:rPr>
          <w:sz w:val="28"/>
          <w:szCs w:val="28"/>
        </w:rPr>
        <w:t xml:space="preserve">  составили </w:t>
      </w:r>
      <w:r>
        <w:rPr>
          <w:sz w:val="28"/>
          <w:szCs w:val="28"/>
        </w:rPr>
        <w:t>12,0</w:t>
      </w:r>
      <w:r w:rsidRPr="009C1CFF">
        <w:rPr>
          <w:sz w:val="28"/>
          <w:szCs w:val="28"/>
        </w:rPr>
        <w:t xml:space="preserve">% или </w:t>
      </w:r>
      <w:r>
        <w:rPr>
          <w:sz w:val="28"/>
          <w:szCs w:val="28"/>
        </w:rPr>
        <w:t>21543,8</w:t>
      </w:r>
      <w:r w:rsidRPr="009C1CFF">
        <w:rPr>
          <w:sz w:val="28"/>
          <w:szCs w:val="28"/>
        </w:rPr>
        <w:t xml:space="preserve"> тыс. рублей.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2022 года выполнены на 43,6%.</w:t>
      </w:r>
    </w:p>
    <w:p w:rsidR="00571D7B" w:rsidRPr="00C47BC8" w:rsidRDefault="00571D7B" w:rsidP="0057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неналоговых поступлений приходится на </w:t>
      </w:r>
      <w:r w:rsidRPr="00C47BC8">
        <w:rPr>
          <w:b/>
          <w:sz w:val="28"/>
          <w:szCs w:val="28"/>
          <w:u w:val="single"/>
        </w:rPr>
        <w:t>доходы от использования имущества</w:t>
      </w:r>
      <w:r w:rsidRPr="00C47B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67,0</w:t>
      </w:r>
      <w:r w:rsidRPr="00C47BC8">
        <w:rPr>
          <w:sz w:val="28"/>
          <w:szCs w:val="28"/>
        </w:rPr>
        <w:t>%  или</w:t>
      </w:r>
      <w:r>
        <w:rPr>
          <w:sz w:val="28"/>
          <w:szCs w:val="28"/>
        </w:rPr>
        <w:t xml:space="preserve"> 14436,9 </w:t>
      </w:r>
      <w:r w:rsidRPr="00C47BC8">
        <w:rPr>
          <w:sz w:val="28"/>
          <w:szCs w:val="28"/>
        </w:rPr>
        <w:t xml:space="preserve"> тыс. рублей.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 w:rsidRPr="00857E0C">
        <w:rPr>
          <w:sz w:val="28"/>
          <w:szCs w:val="28"/>
        </w:rPr>
        <w:t>в том числе: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E0C">
        <w:rPr>
          <w:sz w:val="28"/>
          <w:szCs w:val="28"/>
        </w:rPr>
        <w:t>арендная плата за земельные участки</w:t>
      </w:r>
      <w:r>
        <w:rPr>
          <w:sz w:val="28"/>
          <w:szCs w:val="28"/>
        </w:rPr>
        <w:t xml:space="preserve">   поступила в сумме</w:t>
      </w:r>
      <w:r w:rsidRPr="00857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8700,9 тыс. рублей  при  плане  27600,0 тыс. рублей,  процент  выполнения плана  – 31,5. </w:t>
      </w:r>
    </w:p>
    <w:p w:rsidR="00571D7B" w:rsidRPr="00694D4C" w:rsidRDefault="00571D7B" w:rsidP="00571D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743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аналогичному периоду </w:t>
      </w:r>
      <w:r w:rsidRPr="00743FC7">
        <w:rPr>
          <w:sz w:val="28"/>
          <w:szCs w:val="28"/>
        </w:rPr>
        <w:t xml:space="preserve">прошлого года наблюдается </w:t>
      </w:r>
      <w:r>
        <w:rPr>
          <w:sz w:val="28"/>
          <w:szCs w:val="28"/>
        </w:rPr>
        <w:t xml:space="preserve">уменьшение </w:t>
      </w:r>
      <w:r w:rsidRPr="00743FC7">
        <w:rPr>
          <w:sz w:val="28"/>
          <w:szCs w:val="28"/>
        </w:rPr>
        <w:t xml:space="preserve">поступлений арендной платы на </w:t>
      </w:r>
      <w:r>
        <w:rPr>
          <w:sz w:val="28"/>
          <w:szCs w:val="28"/>
        </w:rPr>
        <w:t>6184,1</w:t>
      </w:r>
      <w:r w:rsidRPr="00743FC7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41,5</w:t>
      </w:r>
      <w:r w:rsidRPr="00EB68B0">
        <w:rPr>
          <w:sz w:val="28"/>
          <w:szCs w:val="28"/>
        </w:rPr>
        <w:t>%. Согласно пояснительной записке управления муниципального имущества снижение поступлений обусловлено расторжением договоров аренды в связи с выкупом земельных участков  по пер. Железнодорожный, 10а, ул. Гайдара, 14 и др., а также наличием недобросовестных арендаторов, уклоняющихся от уплаты арендной платы;</w:t>
      </w:r>
      <w:proofErr w:type="gramEnd"/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 w:rsidRPr="00DD5538">
        <w:rPr>
          <w:sz w:val="28"/>
          <w:szCs w:val="28"/>
        </w:rPr>
        <w:t xml:space="preserve">-доходы от сдачи в аренду имущества поступили в сумме </w:t>
      </w:r>
      <w:r>
        <w:rPr>
          <w:sz w:val="28"/>
          <w:szCs w:val="28"/>
        </w:rPr>
        <w:t>1246,6</w:t>
      </w:r>
      <w:r w:rsidRPr="00DD553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Pr="00DD5538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 xml:space="preserve"> 2582,8</w:t>
      </w:r>
      <w:r w:rsidRPr="00DD5538">
        <w:rPr>
          <w:sz w:val="28"/>
          <w:szCs w:val="28"/>
        </w:rPr>
        <w:t xml:space="preserve"> тыс. рублей, процент выполнения плана – </w:t>
      </w:r>
      <w:r>
        <w:rPr>
          <w:sz w:val="28"/>
          <w:szCs w:val="28"/>
        </w:rPr>
        <w:t xml:space="preserve">48,3. Увеличение к аналогичному </w:t>
      </w:r>
      <w:r w:rsidRPr="009332A8">
        <w:rPr>
          <w:sz w:val="28"/>
          <w:szCs w:val="28"/>
        </w:rPr>
        <w:t xml:space="preserve">периоду прошлого года составило </w:t>
      </w:r>
      <w:r>
        <w:rPr>
          <w:sz w:val="28"/>
          <w:szCs w:val="28"/>
        </w:rPr>
        <w:t xml:space="preserve">77,4 </w:t>
      </w:r>
      <w:r w:rsidRPr="009332A8">
        <w:rPr>
          <w:sz w:val="28"/>
          <w:szCs w:val="28"/>
        </w:rPr>
        <w:t>тыс. рублей</w:t>
      </w:r>
      <w:r w:rsidRPr="004D5267">
        <w:rPr>
          <w:sz w:val="28"/>
          <w:szCs w:val="28"/>
        </w:rPr>
        <w:t xml:space="preserve">, </w:t>
      </w:r>
      <w:r w:rsidRPr="00B076CA">
        <w:rPr>
          <w:sz w:val="28"/>
          <w:szCs w:val="28"/>
        </w:rPr>
        <w:t>что обусловлено индексацией  долгосрочных договоров аренды  и проведением рыночной оценки краткосрочных договоров;</w:t>
      </w:r>
    </w:p>
    <w:p w:rsidR="00571D7B" w:rsidRPr="00272824" w:rsidRDefault="00571D7B" w:rsidP="00571D7B">
      <w:pPr>
        <w:ind w:firstLine="709"/>
        <w:jc w:val="both"/>
        <w:rPr>
          <w:sz w:val="28"/>
          <w:szCs w:val="28"/>
        </w:rPr>
      </w:pPr>
      <w:r w:rsidRPr="00857E0C">
        <w:rPr>
          <w:sz w:val="28"/>
          <w:szCs w:val="28"/>
        </w:rPr>
        <w:t xml:space="preserve">-доходы от перечисления части прибыли МУП </w:t>
      </w:r>
      <w:r>
        <w:rPr>
          <w:sz w:val="28"/>
          <w:szCs w:val="28"/>
        </w:rPr>
        <w:t xml:space="preserve">в 1 полугодии  2022 года поступили в сумме 1315,0 тыс. рублей, в 1 полугодии  2021 года - 1718,0тыс. рублей. </w:t>
      </w:r>
      <w:r w:rsidRPr="000A60D8">
        <w:rPr>
          <w:sz w:val="28"/>
          <w:szCs w:val="28"/>
        </w:rPr>
        <w:t>Снижение  поступлений в отчетном периоде обусловлено наличием переплаты по итогам 2021 года в МУТП «</w:t>
      </w:r>
      <w:proofErr w:type="spellStart"/>
      <w:r w:rsidRPr="000A60D8">
        <w:rPr>
          <w:sz w:val="28"/>
          <w:szCs w:val="28"/>
        </w:rPr>
        <w:t>Ливенское</w:t>
      </w:r>
      <w:proofErr w:type="spellEnd"/>
      <w:r w:rsidRPr="000A60D8">
        <w:rPr>
          <w:sz w:val="28"/>
          <w:szCs w:val="28"/>
        </w:rPr>
        <w:t>, продолжающимся процессом расторжения договоров аренды на торговые места, а также   отсутствием прибыли в МУП «</w:t>
      </w:r>
      <w:proofErr w:type="spellStart"/>
      <w:r w:rsidRPr="000A60D8">
        <w:rPr>
          <w:sz w:val="28"/>
          <w:szCs w:val="28"/>
        </w:rPr>
        <w:t>Комсервис</w:t>
      </w:r>
      <w:proofErr w:type="spellEnd"/>
      <w:r w:rsidRPr="000A60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 w:rsidRPr="00C24786">
        <w:rPr>
          <w:sz w:val="28"/>
          <w:szCs w:val="28"/>
        </w:rPr>
        <w:t>-прочие</w:t>
      </w:r>
      <w:r w:rsidRPr="0005345A">
        <w:rPr>
          <w:sz w:val="28"/>
          <w:szCs w:val="28"/>
        </w:rPr>
        <w:t xml:space="preserve"> поступления</w:t>
      </w:r>
      <w:r w:rsidRPr="00857E0C">
        <w:rPr>
          <w:sz w:val="28"/>
          <w:szCs w:val="28"/>
        </w:rPr>
        <w:t xml:space="preserve"> от использования имущества</w:t>
      </w:r>
      <w:r>
        <w:rPr>
          <w:sz w:val="28"/>
          <w:szCs w:val="28"/>
        </w:rPr>
        <w:t xml:space="preserve"> (соц. наё</w:t>
      </w:r>
      <w:r w:rsidRPr="00857E0C">
        <w:rPr>
          <w:sz w:val="28"/>
          <w:szCs w:val="28"/>
        </w:rPr>
        <w:t xml:space="preserve">м) </w:t>
      </w:r>
      <w:r>
        <w:rPr>
          <w:sz w:val="28"/>
          <w:szCs w:val="28"/>
        </w:rPr>
        <w:t>поступили в сумме</w:t>
      </w:r>
      <w:r w:rsidRPr="00857E0C">
        <w:rPr>
          <w:sz w:val="28"/>
          <w:szCs w:val="28"/>
        </w:rPr>
        <w:t xml:space="preserve"> </w:t>
      </w:r>
      <w:r>
        <w:rPr>
          <w:sz w:val="28"/>
          <w:szCs w:val="28"/>
        </w:rPr>
        <w:t>663,1</w:t>
      </w:r>
      <w:r w:rsidRPr="00857E0C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 при плане 1284,7 тыс. рублей, исполнение составило 51,6%. </w:t>
      </w:r>
      <w:r w:rsidRPr="00B464E2">
        <w:rPr>
          <w:sz w:val="28"/>
          <w:szCs w:val="28"/>
        </w:rPr>
        <w:t xml:space="preserve">Сумма поступлений, взысканных органами судебных приставов, за  </w:t>
      </w:r>
      <w:r>
        <w:rPr>
          <w:sz w:val="28"/>
          <w:szCs w:val="28"/>
        </w:rPr>
        <w:t xml:space="preserve"> 1 полугодие </w:t>
      </w:r>
      <w:r w:rsidRPr="00B464E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464E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64E2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135,3</w:t>
      </w:r>
      <w:r w:rsidRPr="00B464E2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За 1 полугодие 2021 года поступило платежей в сумме 659,7 тыс. рублей, т.е. практически на уровне текущего года</w:t>
      </w:r>
      <w:r w:rsidRPr="007711F6">
        <w:rPr>
          <w:sz w:val="28"/>
          <w:szCs w:val="28"/>
        </w:rPr>
        <w:t>;</w:t>
      </w:r>
    </w:p>
    <w:p w:rsidR="00571D7B" w:rsidRDefault="00571D7B" w:rsidP="00571D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 1 января 2022 года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конструкций, включается в подгруппу «доходы от использования имущества, находящегося в государственной и муниципальной собственности».              За 1 полугодие поступления составили 2511,3 тыс. рублей при плане 2774,0 тыс. рублей, исполнение -90,5%. </w:t>
      </w:r>
    </w:p>
    <w:p w:rsidR="00571D7B" w:rsidRPr="0042313A" w:rsidRDefault="00571D7B" w:rsidP="00571D7B">
      <w:pPr>
        <w:ind w:firstLine="708"/>
        <w:jc w:val="both"/>
        <w:rPr>
          <w:sz w:val="28"/>
          <w:szCs w:val="28"/>
        </w:rPr>
      </w:pPr>
      <w:r w:rsidRPr="00321B55">
        <w:rPr>
          <w:b/>
          <w:sz w:val="28"/>
          <w:szCs w:val="28"/>
          <w:u w:val="single"/>
        </w:rPr>
        <w:t>Плата за негативное воздействие на окружающую среду</w:t>
      </w:r>
      <w:r w:rsidRPr="0042313A">
        <w:rPr>
          <w:sz w:val="28"/>
          <w:szCs w:val="28"/>
        </w:rPr>
        <w:t xml:space="preserve"> поступила в сумме </w:t>
      </w:r>
      <w:r>
        <w:rPr>
          <w:sz w:val="28"/>
          <w:szCs w:val="28"/>
        </w:rPr>
        <w:t>198,0</w:t>
      </w:r>
      <w:r w:rsidRPr="0042313A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731,6</w:t>
      </w:r>
      <w:r w:rsidRPr="004231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42313A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з</w:t>
      </w:r>
      <w:r w:rsidRPr="0042313A">
        <w:rPr>
          <w:sz w:val="28"/>
          <w:szCs w:val="28"/>
        </w:rPr>
        <w:t xml:space="preserve">а </w:t>
      </w:r>
      <w:r>
        <w:rPr>
          <w:sz w:val="28"/>
          <w:szCs w:val="28"/>
        </w:rPr>
        <w:t>1 полугодие 2021 года</w:t>
      </w:r>
      <w:r w:rsidRPr="0042313A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497,8 </w:t>
      </w:r>
      <w:r w:rsidRPr="0042313A">
        <w:rPr>
          <w:sz w:val="28"/>
          <w:szCs w:val="28"/>
        </w:rPr>
        <w:t xml:space="preserve">тыс. рублей. </w:t>
      </w:r>
      <w:r w:rsidRPr="00795373">
        <w:rPr>
          <w:sz w:val="28"/>
          <w:szCs w:val="28"/>
        </w:rPr>
        <w:t>Продолжается уточнение ранее уплаченных платежей администратором доходов.</w:t>
      </w:r>
    </w:p>
    <w:p w:rsidR="00571D7B" w:rsidRPr="00E64A7B" w:rsidRDefault="00571D7B" w:rsidP="00571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13A">
        <w:rPr>
          <w:b/>
          <w:sz w:val="28"/>
          <w:szCs w:val="28"/>
        </w:rPr>
        <w:lastRenderedPageBreak/>
        <w:t xml:space="preserve">          </w:t>
      </w:r>
      <w:r w:rsidRPr="00D35346">
        <w:rPr>
          <w:b/>
          <w:sz w:val="28"/>
          <w:szCs w:val="28"/>
          <w:u w:val="single"/>
        </w:rPr>
        <w:t>Прочие доходы от компенсации затрат бюджетов городских округов</w:t>
      </w:r>
      <w:r w:rsidRPr="00D35346">
        <w:rPr>
          <w:b/>
          <w:sz w:val="28"/>
          <w:szCs w:val="28"/>
        </w:rPr>
        <w:t xml:space="preserve">  </w:t>
      </w:r>
      <w:r w:rsidRPr="00D35346">
        <w:rPr>
          <w:sz w:val="28"/>
          <w:szCs w:val="28"/>
        </w:rPr>
        <w:t>сложились</w:t>
      </w:r>
      <w:r>
        <w:rPr>
          <w:sz w:val="28"/>
          <w:szCs w:val="28"/>
        </w:rPr>
        <w:t xml:space="preserve"> в сумме</w:t>
      </w:r>
      <w:r w:rsidRPr="00D35346">
        <w:rPr>
          <w:sz w:val="28"/>
          <w:szCs w:val="28"/>
        </w:rPr>
        <w:t xml:space="preserve"> </w:t>
      </w:r>
      <w:r>
        <w:rPr>
          <w:sz w:val="28"/>
          <w:szCs w:val="28"/>
        </w:rPr>
        <w:t>1834,9</w:t>
      </w:r>
      <w:r w:rsidRPr="00D35346">
        <w:rPr>
          <w:sz w:val="28"/>
          <w:szCs w:val="28"/>
        </w:rPr>
        <w:t xml:space="preserve"> тыс. </w:t>
      </w:r>
      <w:r w:rsidRPr="008B394C">
        <w:rPr>
          <w:sz w:val="28"/>
          <w:szCs w:val="28"/>
        </w:rPr>
        <w:t>рублей</w:t>
      </w:r>
      <w:r w:rsidRPr="0088632C">
        <w:rPr>
          <w:sz w:val="28"/>
          <w:szCs w:val="28"/>
        </w:rPr>
        <w:t xml:space="preserve">. В бюджет города зачислена дебиторская задолженность, а также  денежные средства в </w:t>
      </w:r>
      <w:r w:rsidRPr="0077602B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       </w:t>
      </w:r>
      <w:r w:rsidRPr="0077602B">
        <w:rPr>
          <w:sz w:val="28"/>
          <w:szCs w:val="28"/>
        </w:rPr>
        <w:t>1788,2</w:t>
      </w:r>
      <w:r>
        <w:rPr>
          <w:sz w:val="28"/>
          <w:szCs w:val="28"/>
        </w:rPr>
        <w:t xml:space="preserve"> тыс. </w:t>
      </w:r>
      <w:r w:rsidRPr="0088632C">
        <w:rPr>
          <w:sz w:val="28"/>
          <w:szCs w:val="28"/>
        </w:rPr>
        <w:t>рублей (убытки, возникшие вследствие приобретения в муниципальную собственность жилого помещения).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Доходы </w:t>
      </w:r>
      <w:r w:rsidRPr="0012344B">
        <w:rPr>
          <w:b/>
          <w:sz w:val="28"/>
          <w:szCs w:val="28"/>
          <w:u w:val="single"/>
        </w:rPr>
        <w:t>от</w:t>
      </w:r>
      <w:r>
        <w:rPr>
          <w:b/>
          <w:sz w:val="28"/>
          <w:szCs w:val="28"/>
          <w:u w:val="single"/>
        </w:rPr>
        <w:t xml:space="preserve"> продажи материальных и нематериальных активов </w:t>
      </w:r>
      <w:r w:rsidRPr="0012344B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 1 полугодие </w:t>
      </w:r>
      <w:r w:rsidRPr="0012344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2344B">
        <w:rPr>
          <w:sz w:val="28"/>
          <w:szCs w:val="28"/>
        </w:rPr>
        <w:t xml:space="preserve"> го</w:t>
      </w:r>
      <w:r>
        <w:rPr>
          <w:sz w:val="28"/>
          <w:szCs w:val="28"/>
        </w:rPr>
        <w:t>да составили 16,5 %</w:t>
      </w:r>
      <w:r w:rsidRPr="0042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неналоговых доходов или 3556,1 тыс. рублей,</w:t>
      </w:r>
      <w:r w:rsidRPr="0042313A">
        <w:rPr>
          <w:sz w:val="28"/>
          <w:szCs w:val="28"/>
        </w:rPr>
        <w:t xml:space="preserve"> 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571D7B" w:rsidRDefault="00571D7B" w:rsidP="00571D7B">
      <w:pPr>
        <w:ind w:firstLine="708"/>
        <w:jc w:val="both"/>
        <w:rPr>
          <w:sz w:val="28"/>
          <w:szCs w:val="28"/>
        </w:rPr>
      </w:pPr>
      <w:r w:rsidRPr="001F1435">
        <w:rPr>
          <w:sz w:val="28"/>
          <w:szCs w:val="28"/>
        </w:rPr>
        <w:t>-доходы от реализации имущества – 1150,5 тыс. рублей</w:t>
      </w:r>
      <w:r>
        <w:rPr>
          <w:sz w:val="28"/>
          <w:szCs w:val="28"/>
        </w:rPr>
        <w:t>,</w:t>
      </w:r>
      <w:r w:rsidRPr="001F1435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проданы помещения</w:t>
      </w:r>
      <w:r w:rsidRPr="001F1435">
        <w:rPr>
          <w:sz w:val="28"/>
          <w:szCs w:val="28"/>
        </w:rPr>
        <w:t xml:space="preserve">  по ул. Рабочая д. 59, ул. Ленина д.6, </w:t>
      </w:r>
      <w:r>
        <w:rPr>
          <w:sz w:val="28"/>
          <w:szCs w:val="28"/>
        </w:rPr>
        <w:t>(</w:t>
      </w:r>
      <w:proofErr w:type="spellStart"/>
      <w:r w:rsidRPr="001F1435">
        <w:rPr>
          <w:sz w:val="28"/>
          <w:szCs w:val="28"/>
        </w:rPr>
        <w:t>пом</w:t>
      </w:r>
      <w:proofErr w:type="spellEnd"/>
      <w:r w:rsidRPr="001F1435">
        <w:rPr>
          <w:sz w:val="28"/>
          <w:szCs w:val="28"/>
        </w:rPr>
        <w:t>. 6,7</w:t>
      </w:r>
      <w:r>
        <w:rPr>
          <w:sz w:val="28"/>
          <w:szCs w:val="28"/>
        </w:rPr>
        <w:t>)</w:t>
      </w:r>
      <w:r w:rsidRPr="001F1435">
        <w:rPr>
          <w:sz w:val="28"/>
          <w:szCs w:val="28"/>
        </w:rPr>
        <w:t>,</w:t>
      </w:r>
      <w:r w:rsidRPr="001F1435">
        <w:t xml:space="preserve"> </w:t>
      </w:r>
      <w:r>
        <w:rPr>
          <w:sz w:val="28"/>
          <w:szCs w:val="28"/>
        </w:rPr>
        <w:t xml:space="preserve">автомобиль TOYOTA </w:t>
      </w:r>
      <w:proofErr w:type="spellStart"/>
      <w:r>
        <w:rPr>
          <w:sz w:val="28"/>
          <w:szCs w:val="28"/>
        </w:rPr>
        <w:t>Camry</w:t>
      </w:r>
      <w:proofErr w:type="spellEnd"/>
      <w:r>
        <w:rPr>
          <w:sz w:val="28"/>
          <w:szCs w:val="28"/>
        </w:rPr>
        <w:t>;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41D">
        <w:rPr>
          <w:sz w:val="28"/>
          <w:szCs w:val="28"/>
        </w:rPr>
        <w:t>доходы от продажи земельных участков</w:t>
      </w:r>
      <w:r w:rsidRPr="004C525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5259">
        <w:rPr>
          <w:sz w:val="28"/>
          <w:szCs w:val="28"/>
        </w:rPr>
        <w:t xml:space="preserve"> </w:t>
      </w:r>
      <w:r>
        <w:rPr>
          <w:sz w:val="28"/>
          <w:szCs w:val="28"/>
        </w:rPr>
        <w:t>2405,6</w:t>
      </w:r>
      <w:r w:rsidRPr="004C525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уточненный </w:t>
      </w:r>
      <w:r w:rsidRPr="004C5259">
        <w:rPr>
          <w:sz w:val="28"/>
          <w:szCs w:val="28"/>
        </w:rPr>
        <w:t xml:space="preserve">план </w:t>
      </w:r>
      <w:r>
        <w:rPr>
          <w:sz w:val="28"/>
          <w:szCs w:val="28"/>
        </w:rPr>
        <w:t>2460,0</w:t>
      </w:r>
      <w:r w:rsidRPr="004C525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</w:t>
      </w:r>
      <w:r w:rsidRPr="004C5259">
        <w:rPr>
          <w:sz w:val="28"/>
          <w:szCs w:val="28"/>
        </w:rPr>
        <w:t xml:space="preserve"> </w:t>
      </w:r>
      <w:r>
        <w:rPr>
          <w:sz w:val="28"/>
          <w:szCs w:val="28"/>
        </w:rPr>
        <w:t>за  1 полугодие 2021 года - 6194,9 тыс. рублей, снижение к уровню прошлого года обусловлено уменьшением количества заявлений на выкуп земельных участков.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 w:rsidRPr="00E2341D">
        <w:rPr>
          <w:b/>
          <w:sz w:val="28"/>
          <w:szCs w:val="28"/>
          <w:u w:val="single"/>
        </w:rPr>
        <w:t>Административные платежи</w:t>
      </w:r>
      <w:r w:rsidRPr="00E2341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</w:t>
      </w:r>
      <w:r w:rsidRPr="00E2341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234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2341D">
        <w:rPr>
          <w:sz w:val="28"/>
          <w:szCs w:val="28"/>
        </w:rPr>
        <w:t xml:space="preserve">  поступили в сумме </w:t>
      </w:r>
      <w:r>
        <w:rPr>
          <w:sz w:val="28"/>
          <w:szCs w:val="28"/>
        </w:rPr>
        <w:t>17,7</w:t>
      </w:r>
      <w:r w:rsidRPr="00E2341D">
        <w:rPr>
          <w:sz w:val="28"/>
          <w:szCs w:val="28"/>
        </w:rPr>
        <w:t xml:space="preserve"> тыс. рублей, план – </w:t>
      </w:r>
      <w:r>
        <w:rPr>
          <w:sz w:val="28"/>
          <w:szCs w:val="28"/>
        </w:rPr>
        <w:t>1,6</w:t>
      </w:r>
      <w:r w:rsidRPr="00E2341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з</w:t>
      </w:r>
      <w:r w:rsidRPr="00E2341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полугодие </w:t>
      </w:r>
      <w:r w:rsidRPr="00E2341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234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2341D">
        <w:rPr>
          <w:sz w:val="28"/>
          <w:szCs w:val="28"/>
        </w:rPr>
        <w:t xml:space="preserve"> поступления составили </w:t>
      </w:r>
      <w:r>
        <w:rPr>
          <w:sz w:val="28"/>
          <w:szCs w:val="28"/>
        </w:rPr>
        <w:t xml:space="preserve">2009,7 тыс. рублей. Уменьшение поступлений </w:t>
      </w:r>
      <w:r w:rsidRPr="00CD6DD8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>отнесением</w:t>
      </w:r>
      <w:r w:rsidRPr="00CD6DD8">
        <w:rPr>
          <w:sz w:val="28"/>
          <w:szCs w:val="28"/>
        </w:rPr>
        <w:t xml:space="preserve"> в 2021 году доходов </w:t>
      </w:r>
      <w:r>
        <w:rPr>
          <w:sz w:val="28"/>
          <w:szCs w:val="28"/>
        </w:rPr>
        <w:t xml:space="preserve">за предоставление права на размещение и эксплуатацию нестационарного торгового объекта, установку и эксплуатацию </w:t>
      </w:r>
      <w:r w:rsidRPr="00CD6DD8">
        <w:rPr>
          <w:sz w:val="28"/>
          <w:szCs w:val="28"/>
        </w:rPr>
        <w:t xml:space="preserve"> рекламных </w:t>
      </w:r>
      <w:r>
        <w:rPr>
          <w:sz w:val="28"/>
          <w:szCs w:val="28"/>
        </w:rPr>
        <w:t>конструкций</w:t>
      </w:r>
      <w:r w:rsidRPr="00CD6DD8">
        <w:rPr>
          <w:sz w:val="28"/>
          <w:szCs w:val="28"/>
        </w:rPr>
        <w:t xml:space="preserve"> в подгруппу «административные платежи</w:t>
      </w:r>
      <w:r>
        <w:rPr>
          <w:sz w:val="28"/>
          <w:szCs w:val="28"/>
        </w:rPr>
        <w:t xml:space="preserve"> и сборы</w:t>
      </w:r>
      <w:r w:rsidRPr="00CD6DD8">
        <w:rPr>
          <w:sz w:val="28"/>
          <w:szCs w:val="28"/>
        </w:rPr>
        <w:t>».</w:t>
      </w:r>
      <w:r w:rsidRPr="008641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571D7B" w:rsidRDefault="00571D7B" w:rsidP="00571D7B">
      <w:pPr>
        <w:ind w:firstLine="709"/>
        <w:jc w:val="both"/>
        <w:rPr>
          <w:sz w:val="28"/>
          <w:szCs w:val="28"/>
        </w:rPr>
      </w:pPr>
      <w:r w:rsidRPr="009460A3">
        <w:rPr>
          <w:b/>
          <w:sz w:val="28"/>
          <w:szCs w:val="28"/>
          <w:u w:val="single"/>
        </w:rPr>
        <w:t>Штрафные санкции</w:t>
      </w:r>
      <w:r w:rsidRPr="009460A3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1018,3</w:t>
      </w:r>
      <w:r w:rsidRPr="009460A3">
        <w:rPr>
          <w:sz w:val="28"/>
          <w:szCs w:val="28"/>
        </w:rPr>
        <w:t xml:space="preserve"> тыс. рублей поступили в сумме </w:t>
      </w:r>
      <w:r>
        <w:rPr>
          <w:sz w:val="28"/>
          <w:szCs w:val="28"/>
        </w:rPr>
        <w:t>630,6</w:t>
      </w:r>
      <w:r w:rsidRPr="009460A3">
        <w:rPr>
          <w:sz w:val="28"/>
          <w:szCs w:val="28"/>
        </w:rPr>
        <w:t xml:space="preserve"> тыс. рублей. Процент выполнения плана – </w:t>
      </w:r>
      <w:r>
        <w:rPr>
          <w:sz w:val="28"/>
          <w:szCs w:val="28"/>
        </w:rPr>
        <w:t>61,9</w:t>
      </w:r>
      <w:r w:rsidRPr="009460A3">
        <w:rPr>
          <w:sz w:val="28"/>
          <w:szCs w:val="28"/>
        </w:rPr>
        <w:t>.</w:t>
      </w:r>
      <w:r>
        <w:rPr>
          <w:sz w:val="28"/>
          <w:szCs w:val="28"/>
        </w:rPr>
        <w:t xml:space="preserve"> Рост к уровню прошлого года  составил 113,2%. Увеличение наблюдается по штрафам, </w:t>
      </w:r>
      <w:proofErr w:type="spellStart"/>
      <w:r w:rsidRPr="007039FF">
        <w:rPr>
          <w:sz w:val="28"/>
          <w:szCs w:val="28"/>
        </w:rPr>
        <w:t>администрируемым</w:t>
      </w:r>
      <w:proofErr w:type="spellEnd"/>
      <w:r w:rsidRPr="007039F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правлением по организационному обеспечению деятельности </w:t>
      </w:r>
      <w:r w:rsidRPr="000012CF">
        <w:rPr>
          <w:sz w:val="28"/>
          <w:szCs w:val="28"/>
        </w:rPr>
        <w:t>мировых судей</w:t>
      </w:r>
      <w:r>
        <w:rPr>
          <w:sz w:val="28"/>
          <w:szCs w:val="28"/>
        </w:rPr>
        <w:t>, Департаментом образования и др. Платежи не носят систематический характер и зависят от эффективности работы административных органов.</w:t>
      </w:r>
    </w:p>
    <w:p w:rsidR="008A14FC" w:rsidRDefault="00571D7B" w:rsidP="00571D7B">
      <w:pPr>
        <w:ind w:firstLine="709"/>
        <w:jc w:val="both"/>
        <w:rPr>
          <w:b/>
          <w:sz w:val="28"/>
          <w:szCs w:val="28"/>
        </w:rPr>
      </w:pPr>
      <w:r w:rsidRPr="00CA00DE">
        <w:rPr>
          <w:b/>
          <w:sz w:val="28"/>
          <w:szCs w:val="28"/>
          <w:u w:val="single"/>
        </w:rPr>
        <w:t>Прочие неналоговые доходы</w:t>
      </w:r>
      <w:r w:rsidRPr="00CA00DE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869,6</w:t>
      </w:r>
      <w:r w:rsidRPr="00CA00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 них 685,0 тыс. рублей - денежные средства для реализации инициативного проекта «Капитальный ремонт МАУ «ФОК».</w:t>
      </w:r>
    </w:p>
    <w:p w:rsidR="00C12767" w:rsidRPr="00104C7E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b/>
          <w:sz w:val="28"/>
          <w:szCs w:val="28"/>
        </w:rPr>
        <w:t>Безвозмездные поступления от других бюджетов бюджетной системы</w:t>
      </w:r>
      <w:r w:rsidRPr="00104C7E">
        <w:rPr>
          <w:sz w:val="28"/>
          <w:szCs w:val="28"/>
        </w:rPr>
        <w:t xml:space="preserve"> составили </w:t>
      </w:r>
      <w:r w:rsidR="008A14FC">
        <w:rPr>
          <w:sz w:val="28"/>
          <w:szCs w:val="28"/>
        </w:rPr>
        <w:t>402699,8</w:t>
      </w:r>
      <w:r w:rsidR="00434519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тыс. рублей или </w:t>
      </w:r>
      <w:r w:rsidR="008A14FC">
        <w:rPr>
          <w:sz w:val="28"/>
          <w:szCs w:val="28"/>
        </w:rPr>
        <w:t>52,1</w:t>
      </w:r>
      <w:r w:rsidRPr="00104C7E">
        <w:rPr>
          <w:sz w:val="28"/>
          <w:szCs w:val="28"/>
        </w:rPr>
        <w:t>% от предусмотренных на 20</w:t>
      </w:r>
      <w:r w:rsidR="00563659" w:rsidRPr="00104C7E">
        <w:rPr>
          <w:sz w:val="28"/>
          <w:szCs w:val="28"/>
        </w:rPr>
        <w:t>2</w:t>
      </w:r>
      <w:r w:rsidR="008A14FC">
        <w:rPr>
          <w:sz w:val="28"/>
          <w:szCs w:val="28"/>
        </w:rPr>
        <w:t>2</w:t>
      </w:r>
      <w:r w:rsidRPr="00104C7E">
        <w:rPr>
          <w:sz w:val="28"/>
          <w:szCs w:val="28"/>
        </w:rPr>
        <w:t xml:space="preserve"> год с </w:t>
      </w:r>
      <w:r w:rsidR="00F33609" w:rsidRPr="00104C7E">
        <w:rPr>
          <w:sz w:val="28"/>
          <w:szCs w:val="28"/>
        </w:rPr>
        <w:t>у</w:t>
      </w:r>
      <w:r w:rsidR="00434519" w:rsidRPr="00104C7E">
        <w:rPr>
          <w:sz w:val="28"/>
          <w:szCs w:val="28"/>
        </w:rPr>
        <w:t>величением</w:t>
      </w:r>
      <w:r w:rsidRPr="00104C7E">
        <w:rPr>
          <w:sz w:val="28"/>
          <w:szCs w:val="28"/>
        </w:rPr>
        <w:t xml:space="preserve"> к соответствующему периоду 20</w:t>
      </w:r>
      <w:r w:rsidR="00434519" w:rsidRPr="00104C7E">
        <w:rPr>
          <w:sz w:val="28"/>
          <w:szCs w:val="28"/>
        </w:rPr>
        <w:t>2</w:t>
      </w:r>
      <w:r w:rsidR="008A14FC">
        <w:rPr>
          <w:sz w:val="28"/>
          <w:szCs w:val="28"/>
        </w:rPr>
        <w:t>1</w:t>
      </w:r>
      <w:r w:rsidRPr="00104C7E">
        <w:rPr>
          <w:sz w:val="28"/>
          <w:szCs w:val="28"/>
        </w:rPr>
        <w:t xml:space="preserve"> года на </w:t>
      </w:r>
      <w:r w:rsidR="008A14FC">
        <w:rPr>
          <w:sz w:val="28"/>
          <w:szCs w:val="28"/>
        </w:rPr>
        <w:t xml:space="preserve">       78503,0</w:t>
      </w:r>
      <w:r w:rsidRPr="00104C7E">
        <w:rPr>
          <w:sz w:val="28"/>
          <w:szCs w:val="28"/>
        </w:rPr>
        <w:t xml:space="preserve"> тыс. рублей, в том числе:</w:t>
      </w:r>
    </w:p>
    <w:p w:rsidR="00C12767" w:rsidRPr="00104C7E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>- дотации</w:t>
      </w:r>
      <w:r w:rsidR="00DF4E84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>–</w:t>
      </w:r>
      <w:r w:rsidR="008A14FC">
        <w:rPr>
          <w:sz w:val="28"/>
          <w:szCs w:val="28"/>
        </w:rPr>
        <w:t>20290,5</w:t>
      </w:r>
      <w:r w:rsidR="00434519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тыс. рублей или </w:t>
      </w:r>
      <w:r w:rsidR="00681F69" w:rsidRPr="00104C7E">
        <w:rPr>
          <w:sz w:val="28"/>
          <w:szCs w:val="28"/>
        </w:rPr>
        <w:t>7</w:t>
      </w:r>
      <w:r w:rsidR="008A14FC">
        <w:rPr>
          <w:sz w:val="28"/>
          <w:szCs w:val="28"/>
        </w:rPr>
        <w:t xml:space="preserve">2,0 </w:t>
      </w:r>
      <w:r w:rsidRPr="00104C7E">
        <w:rPr>
          <w:sz w:val="28"/>
          <w:szCs w:val="28"/>
        </w:rPr>
        <w:t>%</w:t>
      </w:r>
      <w:r w:rsidR="00434519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годовых назначений, что на </w:t>
      </w:r>
      <w:r w:rsidR="008A14FC">
        <w:rPr>
          <w:sz w:val="28"/>
          <w:szCs w:val="28"/>
        </w:rPr>
        <w:t>3269,1</w:t>
      </w:r>
      <w:r w:rsidRPr="00104C7E">
        <w:rPr>
          <w:sz w:val="28"/>
          <w:szCs w:val="28"/>
        </w:rPr>
        <w:t xml:space="preserve"> тыс. рублей </w:t>
      </w:r>
      <w:r w:rsidR="00681F69" w:rsidRPr="00104C7E">
        <w:rPr>
          <w:sz w:val="28"/>
          <w:szCs w:val="28"/>
        </w:rPr>
        <w:t>меньше</w:t>
      </w:r>
      <w:r w:rsidR="00563659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>аналогичного периода 20</w:t>
      </w:r>
      <w:r w:rsidR="00434519" w:rsidRPr="00104C7E">
        <w:rPr>
          <w:sz w:val="28"/>
          <w:szCs w:val="28"/>
        </w:rPr>
        <w:t>2</w:t>
      </w:r>
      <w:r w:rsidR="008A14FC">
        <w:rPr>
          <w:sz w:val="28"/>
          <w:szCs w:val="28"/>
        </w:rPr>
        <w:t>1</w:t>
      </w:r>
      <w:r w:rsidRPr="00104C7E">
        <w:rPr>
          <w:sz w:val="28"/>
          <w:szCs w:val="28"/>
        </w:rPr>
        <w:t xml:space="preserve"> года</w:t>
      </w:r>
      <w:r w:rsidR="00555E5E" w:rsidRPr="00104C7E">
        <w:rPr>
          <w:sz w:val="28"/>
          <w:szCs w:val="28"/>
        </w:rPr>
        <w:t>;</w:t>
      </w:r>
    </w:p>
    <w:p w:rsidR="00C12767" w:rsidRPr="00104C7E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>- субсидии</w:t>
      </w:r>
      <w:r w:rsidR="00434519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– </w:t>
      </w:r>
      <w:r w:rsidR="008A14FC">
        <w:rPr>
          <w:sz w:val="28"/>
          <w:szCs w:val="28"/>
        </w:rPr>
        <w:t>112204,9</w:t>
      </w:r>
      <w:r w:rsidRPr="00104C7E">
        <w:rPr>
          <w:sz w:val="28"/>
          <w:szCs w:val="28"/>
        </w:rPr>
        <w:t xml:space="preserve"> тыс. рублей</w:t>
      </w:r>
      <w:r w:rsidR="009D266F">
        <w:rPr>
          <w:sz w:val="28"/>
          <w:szCs w:val="28"/>
        </w:rPr>
        <w:t xml:space="preserve"> или 54,1% от годовых назначений,</w:t>
      </w:r>
      <w:r w:rsidR="00036AFE" w:rsidRPr="00104C7E">
        <w:rPr>
          <w:sz w:val="28"/>
          <w:szCs w:val="28"/>
        </w:rPr>
        <w:t xml:space="preserve"> </w:t>
      </w:r>
      <w:r w:rsidR="00D258AF">
        <w:rPr>
          <w:sz w:val="28"/>
          <w:szCs w:val="28"/>
        </w:rPr>
        <w:t xml:space="preserve">что больше поступлений 1 полугодия 2021 года </w:t>
      </w:r>
      <w:r w:rsidR="00036AFE" w:rsidRPr="00104C7E">
        <w:rPr>
          <w:sz w:val="28"/>
          <w:szCs w:val="28"/>
        </w:rPr>
        <w:t xml:space="preserve"> на </w:t>
      </w:r>
      <w:r w:rsidR="008A14FC">
        <w:rPr>
          <w:sz w:val="28"/>
          <w:szCs w:val="28"/>
        </w:rPr>
        <w:t>74447,5</w:t>
      </w:r>
      <w:r w:rsidR="003E6935" w:rsidRPr="00104C7E">
        <w:rPr>
          <w:sz w:val="28"/>
          <w:szCs w:val="28"/>
        </w:rPr>
        <w:t xml:space="preserve"> тыс. рублей</w:t>
      </w:r>
      <w:r w:rsidR="00D258AF">
        <w:rPr>
          <w:sz w:val="28"/>
          <w:szCs w:val="28"/>
        </w:rPr>
        <w:t xml:space="preserve"> в связи с</w:t>
      </w:r>
      <w:r w:rsidR="009D266F">
        <w:rPr>
          <w:sz w:val="28"/>
          <w:szCs w:val="28"/>
        </w:rPr>
        <w:t xml:space="preserve"> предоставлени</w:t>
      </w:r>
      <w:r w:rsidR="00D258AF">
        <w:rPr>
          <w:sz w:val="28"/>
          <w:szCs w:val="28"/>
        </w:rPr>
        <w:t>ем</w:t>
      </w:r>
      <w:r w:rsidR="009D266F">
        <w:rPr>
          <w:sz w:val="28"/>
          <w:szCs w:val="28"/>
        </w:rPr>
        <w:t xml:space="preserve"> субсидии на строительство</w:t>
      </w:r>
      <w:r w:rsidR="009D266F" w:rsidRPr="009D266F">
        <w:rPr>
          <w:sz w:val="28"/>
          <w:szCs w:val="28"/>
        </w:rPr>
        <w:t xml:space="preserve"> </w:t>
      </w:r>
      <w:r w:rsidR="009D266F">
        <w:rPr>
          <w:sz w:val="28"/>
          <w:szCs w:val="28"/>
        </w:rPr>
        <w:t>дополнительного корпуса МБОУ «Средняя общеобразовательная школа №2» г</w:t>
      </w:r>
      <w:proofErr w:type="gramStart"/>
      <w:r w:rsidR="009D266F">
        <w:rPr>
          <w:sz w:val="28"/>
          <w:szCs w:val="28"/>
        </w:rPr>
        <w:t>.Л</w:t>
      </w:r>
      <w:proofErr w:type="gramEnd"/>
      <w:r w:rsidR="009D266F">
        <w:rPr>
          <w:sz w:val="28"/>
          <w:szCs w:val="28"/>
        </w:rPr>
        <w:t>ивны</w:t>
      </w:r>
      <w:r w:rsidR="00D258AF">
        <w:rPr>
          <w:sz w:val="28"/>
          <w:szCs w:val="28"/>
        </w:rPr>
        <w:t>;</w:t>
      </w:r>
      <w:r w:rsidR="009D266F">
        <w:rPr>
          <w:sz w:val="28"/>
          <w:szCs w:val="28"/>
        </w:rPr>
        <w:t xml:space="preserve"> </w:t>
      </w:r>
    </w:p>
    <w:p w:rsidR="00C12767" w:rsidRPr="00104C7E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- субвенции– </w:t>
      </w:r>
      <w:r w:rsidR="008A14FC">
        <w:rPr>
          <w:sz w:val="28"/>
          <w:szCs w:val="28"/>
        </w:rPr>
        <w:t>254429,8</w:t>
      </w:r>
      <w:r w:rsidRPr="00104C7E">
        <w:rPr>
          <w:sz w:val="28"/>
          <w:szCs w:val="28"/>
        </w:rPr>
        <w:t xml:space="preserve"> тыс. рублей или </w:t>
      </w:r>
      <w:r w:rsidR="008A14FC">
        <w:rPr>
          <w:sz w:val="28"/>
          <w:szCs w:val="28"/>
        </w:rPr>
        <w:t>54,1</w:t>
      </w:r>
      <w:r w:rsidRPr="00104C7E">
        <w:rPr>
          <w:sz w:val="28"/>
          <w:szCs w:val="28"/>
        </w:rPr>
        <w:t>% от годовых назначений</w:t>
      </w:r>
      <w:r w:rsidR="0072632C" w:rsidRPr="00104C7E">
        <w:rPr>
          <w:sz w:val="28"/>
          <w:szCs w:val="28"/>
        </w:rPr>
        <w:t>,</w:t>
      </w:r>
      <w:r w:rsidRPr="00104C7E">
        <w:rPr>
          <w:sz w:val="28"/>
          <w:szCs w:val="28"/>
        </w:rPr>
        <w:t xml:space="preserve"> </w:t>
      </w:r>
      <w:r w:rsidR="009D266F">
        <w:rPr>
          <w:sz w:val="28"/>
          <w:szCs w:val="28"/>
        </w:rPr>
        <w:t xml:space="preserve">выполнение плана составило 54,1 %, </w:t>
      </w:r>
      <w:r w:rsidR="0072632C" w:rsidRPr="00104C7E">
        <w:rPr>
          <w:sz w:val="28"/>
          <w:szCs w:val="28"/>
        </w:rPr>
        <w:t>у</w:t>
      </w:r>
      <w:r w:rsidR="008A14FC">
        <w:rPr>
          <w:sz w:val="28"/>
          <w:szCs w:val="28"/>
        </w:rPr>
        <w:t>величение</w:t>
      </w:r>
      <w:r w:rsidR="0072632C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на </w:t>
      </w:r>
      <w:r w:rsidR="008A14FC">
        <w:rPr>
          <w:sz w:val="28"/>
          <w:szCs w:val="28"/>
        </w:rPr>
        <w:t>6094,7</w:t>
      </w:r>
      <w:r w:rsidRPr="00104C7E">
        <w:rPr>
          <w:sz w:val="28"/>
          <w:szCs w:val="28"/>
        </w:rPr>
        <w:t xml:space="preserve"> тыс. рублей;</w:t>
      </w:r>
    </w:p>
    <w:p w:rsidR="00C12767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lastRenderedPageBreak/>
        <w:t xml:space="preserve">- иные межбюджетные трансферты, передаваемые бюджетам городских округов – </w:t>
      </w:r>
      <w:r w:rsidR="008A14FC">
        <w:rPr>
          <w:sz w:val="28"/>
          <w:szCs w:val="28"/>
        </w:rPr>
        <w:t>15774,6</w:t>
      </w:r>
      <w:r w:rsidR="00627918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тыс. рублей или </w:t>
      </w:r>
      <w:r w:rsidR="008A14FC">
        <w:rPr>
          <w:sz w:val="28"/>
          <w:szCs w:val="28"/>
        </w:rPr>
        <w:t>61,1</w:t>
      </w:r>
      <w:r w:rsidRPr="00104C7E">
        <w:rPr>
          <w:sz w:val="28"/>
          <w:szCs w:val="28"/>
        </w:rPr>
        <w:t>% годовых назначений</w:t>
      </w:r>
      <w:r w:rsidR="0072632C" w:rsidRPr="00104C7E">
        <w:rPr>
          <w:sz w:val="28"/>
          <w:szCs w:val="28"/>
        </w:rPr>
        <w:t xml:space="preserve"> с ростом к прошлому году </w:t>
      </w:r>
      <w:r w:rsidRPr="00104C7E">
        <w:rPr>
          <w:sz w:val="28"/>
          <w:szCs w:val="28"/>
        </w:rPr>
        <w:t xml:space="preserve">на </w:t>
      </w:r>
      <w:r w:rsidR="008A14FC">
        <w:rPr>
          <w:sz w:val="28"/>
          <w:szCs w:val="28"/>
        </w:rPr>
        <w:t>1229,9</w:t>
      </w:r>
      <w:r w:rsidR="00627918" w:rsidRPr="00104C7E">
        <w:rPr>
          <w:sz w:val="28"/>
          <w:szCs w:val="28"/>
        </w:rPr>
        <w:t xml:space="preserve"> тыс. рублей</w:t>
      </w:r>
      <w:r w:rsidRPr="00104C7E">
        <w:rPr>
          <w:sz w:val="28"/>
          <w:szCs w:val="28"/>
        </w:rPr>
        <w:t>.</w:t>
      </w:r>
    </w:p>
    <w:p w:rsidR="001471E2" w:rsidRPr="00104C7E" w:rsidRDefault="001471E2" w:rsidP="00C1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составили 1752,0 тыс. рублей или 101,1% годовых назначений, что на 93,5 тыс. рублей меньше аналогичного периода 2021 года.</w:t>
      </w:r>
    </w:p>
    <w:p w:rsidR="00C12767" w:rsidRPr="00104C7E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Таким образом, по состоянию на 1 </w:t>
      </w:r>
      <w:r w:rsidR="008A14FC">
        <w:rPr>
          <w:sz w:val="28"/>
          <w:szCs w:val="28"/>
        </w:rPr>
        <w:t>июля</w:t>
      </w:r>
      <w:r w:rsidR="00555E5E" w:rsidRPr="00104C7E">
        <w:rPr>
          <w:sz w:val="28"/>
          <w:szCs w:val="28"/>
        </w:rPr>
        <w:t xml:space="preserve"> 202</w:t>
      </w:r>
      <w:r w:rsidR="008A14FC">
        <w:rPr>
          <w:sz w:val="28"/>
          <w:szCs w:val="28"/>
        </w:rPr>
        <w:t>2</w:t>
      </w:r>
      <w:r w:rsidRPr="00104C7E">
        <w:rPr>
          <w:sz w:val="28"/>
          <w:szCs w:val="28"/>
        </w:rPr>
        <w:t xml:space="preserve"> года доходы бюджета сложились в сумме </w:t>
      </w:r>
      <w:r w:rsidR="001471E2">
        <w:rPr>
          <w:sz w:val="28"/>
          <w:szCs w:val="28"/>
        </w:rPr>
        <w:t>583659,8</w:t>
      </w:r>
      <w:r w:rsidR="0072632C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тыс. рублей, что на </w:t>
      </w:r>
      <w:r w:rsidR="001471E2">
        <w:rPr>
          <w:sz w:val="28"/>
          <w:szCs w:val="28"/>
        </w:rPr>
        <w:t>71928,1</w:t>
      </w:r>
      <w:r w:rsidRPr="00104C7E">
        <w:rPr>
          <w:sz w:val="28"/>
          <w:szCs w:val="28"/>
        </w:rPr>
        <w:t xml:space="preserve"> тыс. </w:t>
      </w:r>
      <w:r w:rsidR="0072632C" w:rsidRPr="00104C7E">
        <w:rPr>
          <w:sz w:val="28"/>
          <w:szCs w:val="28"/>
        </w:rPr>
        <w:t>р</w:t>
      </w:r>
      <w:r w:rsidRPr="00104C7E">
        <w:rPr>
          <w:sz w:val="28"/>
          <w:szCs w:val="28"/>
        </w:rPr>
        <w:t xml:space="preserve">ублей </w:t>
      </w:r>
      <w:r w:rsidR="0072632C" w:rsidRPr="00104C7E">
        <w:rPr>
          <w:sz w:val="28"/>
          <w:szCs w:val="28"/>
        </w:rPr>
        <w:t>больше</w:t>
      </w:r>
      <w:r w:rsidRPr="00104C7E">
        <w:rPr>
          <w:sz w:val="28"/>
          <w:szCs w:val="28"/>
        </w:rPr>
        <w:t xml:space="preserve"> соответствующего уровня прошлого года. Выполнение плана составило </w:t>
      </w:r>
      <w:r w:rsidR="001471E2">
        <w:rPr>
          <w:sz w:val="28"/>
          <w:szCs w:val="28"/>
        </w:rPr>
        <w:t>49,4</w:t>
      </w:r>
      <w:r w:rsidRPr="00104C7E">
        <w:rPr>
          <w:sz w:val="28"/>
          <w:szCs w:val="28"/>
        </w:rPr>
        <w:t>%.</w:t>
      </w:r>
    </w:p>
    <w:p w:rsidR="001471E2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</w:t>
      </w:r>
      <w:r w:rsidRPr="00104C7E">
        <w:rPr>
          <w:b/>
          <w:sz w:val="28"/>
          <w:szCs w:val="28"/>
          <w:u w:val="single"/>
        </w:rPr>
        <w:t>Расходная часть</w:t>
      </w:r>
      <w:r w:rsidRPr="00104C7E">
        <w:rPr>
          <w:sz w:val="28"/>
          <w:szCs w:val="28"/>
        </w:rPr>
        <w:t xml:space="preserve"> бюджета города </w:t>
      </w:r>
      <w:r w:rsidR="004C53A8" w:rsidRPr="00104C7E">
        <w:rPr>
          <w:sz w:val="28"/>
          <w:szCs w:val="28"/>
        </w:rPr>
        <w:t xml:space="preserve">за </w:t>
      </w:r>
      <w:r w:rsidR="001471E2">
        <w:rPr>
          <w:sz w:val="28"/>
          <w:szCs w:val="28"/>
        </w:rPr>
        <w:t>1 полугодие</w:t>
      </w:r>
      <w:r w:rsidRPr="00104C7E">
        <w:rPr>
          <w:sz w:val="28"/>
          <w:szCs w:val="28"/>
        </w:rPr>
        <w:t xml:space="preserve"> 20</w:t>
      </w:r>
      <w:r w:rsidR="00555E5E" w:rsidRPr="00104C7E">
        <w:rPr>
          <w:sz w:val="28"/>
          <w:szCs w:val="28"/>
        </w:rPr>
        <w:t>2</w:t>
      </w:r>
      <w:r w:rsidR="001471E2">
        <w:rPr>
          <w:sz w:val="28"/>
          <w:szCs w:val="28"/>
        </w:rPr>
        <w:t>2</w:t>
      </w:r>
      <w:r w:rsidRPr="00104C7E">
        <w:rPr>
          <w:sz w:val="28"/>
          <w:szCs w:val="28"/>
        </w:rPr>
        <w:t xml:space="preserve"> года выполнена на </w:t>
      </w:r>
      <w:r w:rsidR="001471E2">
        <w:rPr>
          <w:sz w:val="28"/>
          <w:szCs w:val="28"/>
        </w:rPr>
        <w:t>48,4</w:t>
      </w:r>
      <w:r w:rsidRPr="00104C7E">
        <w:rPr>
          <w:sz w:val="28"/>
          <w:szCs w:val="28"/>
        </w:rPr>
        <w:t>%. Кассовые расходы составили</w:t>
      </w:r>
      <w:r w:rsidR="008E65BA" w:rsidRPr="00104C7E">
        <w:rPr>
          <w:sz w:val="28"/>
          <w:szCs w:val="28"/>
        </w:rPr>
        <w:t xml:space="preserve"> </w:t>
      </w:r>
      <w:r w:rsidR="001471E2">
        <w:rPr>
          <w:sz w:val="28"/>
          <w:szCs w:val="28"/>
        </w:rPr>
        <w:t>584910,1</w:t>
      </w:r>
      <w:r w:rsidR="007F169E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тыс. рублей при </w:t>
      </w:r>
      <w:r w:rsidR="007F169E" w:rsidRPr="00104C7E">
        <w:rPr>
          <w:sz w:val="28"/>
          <w:szCs w:val="28"/>
        </w:rPr>
        <w:t xml:space="preserve">уточненном </w:t>
      </w:r>
      <w:r w:rsidRPr="00104C7E">
        <w:rPr>
          <w:sz w:val="28"/>
          <w:szCs w:val="28"/>
        </w:rPr>
        <w:t xml:space="preserve">годовом плане </w:t>
      </w:r>
      <w:r w:rsidR="001471E2">
        <w:rPr>
          <w:sz w:val="28"/>
          <w:szCs w:val="28"/>
        </w:rPr>
        <w:t>1207759,6</w:t>
      </w:r>
      <w:r w:rsidRPr="00104C7E">
        <w:rPr>
          <w:sz w:val="28"/>
          <w:szCs w:val="28"/>
        </w:rPr>
        <w:t xml:space="preserve"> тыс. рублей, что на </w:t>
      </w:r>
      <w:r w:rsidR="001471E2">
        <w:rPr>
          <w:sz w:val="28"/>
          <w:szCs w:val="28"/>
        </w:rPr>
        <w:t>122207,8</w:t>
      </w:r>
      <w:r w:rsidRPr="00104C7E">
        <w:rPr>
          <w:sz w:val="28"/>
          <w:szCs w:val="28"/>
        </w:rPr>
        <w:t xml:space="preserve"> тыс. рублей </w:t>
      </w:r>
      <w:r w:rsidR="007F169E" w:rsidRPr="00104C7E">
        <w:rPr>
          <w:sz w:val="28"/>
          <w:szCs w:val="28"/>
        </w:rPr>
        <w:t>бол</w:t>
      </w:r>
      <w:r w:rsidRPr="00104C7E">
        <w:rPr>
          <w:sz w:val="28"/>
          <w:szCs w:val="28"/>
        </w:rPr>
        <w:t>ьше соответствующего периода 20</w:t>
      </w:r>
      <w:r w:rsidR="007F169E" w:rsidRPr="00104C7E">
        <w:rPr>
          <w:sz w:val="28"/>
          <w:szCs w:val="28"/>
        </w:rPr>
        <w:t>2</w:t>
      </w:r>
      <w:r w:rsidR="001471E2">
        <w:rPr>
          <w:sz w:val="28"/>
          <w:szCs w:val="28"/>
        </w:rPr>
        <w:t>1</w:t>
      </w:r>
      <w:r w:rsidRPr="00104C7E">
        <w:rPr>
          <w:sz w:val="28"/>
          <w:szCs w:val="28"/>
        </w:rPr>
        <w:t xml:space="preserve"> года.</w:t>
      </w:r>
    </w:p>
    <w:p w:rsidR="00C52C5E" w:rsidRPr="00104C7E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По социальной сфере кассовые расходы сложились в сумме                   </w:t>
      </w:r>
      <w:r w:rsidR="00AD7049">
        <w:rPr>
          <w:sz w:val="28"/>
          <w:szCs w:val="28"/>
        </w:rPr>
        <w:t>473729,4</w:t>
      </w:r>
      <w:r w:rsidRPr="00104C7E">
        <w:rPr>
          <w:sz w:val="28"/>
          <w:szCs w:val="28"/>
        </w:rPr>
        <w:t xml:space="preserve"> тыс. рублей, что составляет</w:t>
      </w:r>
      <w:r w:rsidR="00F7552E" w:rsidRPr="00104C7E">
        <w:rPr>
          <w:sz w:val="28"/>
          <w:szCs w:val="28"/>
        </w:rPr>
        <w:t xml:space="preserve"> </w:t>
      </w:r>
      <w:r w:rsidR="00AD7049">
        <w:rPr>
          <w:sz w:val="28"/>
          <w:szCs w:val="28"/>
        </w:rPr>
        <w:t>51,6</w:t>
      </w:r>
      <w:r w:rsidRPr="00104C7E">
        <w:rPr>
          <w:sz w:val="28"/>
          <w:szCs w:val="28"/>
        </w:rPr>
        <w:t>% от утвержде</w:t>
      </w:r>
      <w:r w:rsidR="004D1BB5" w:rsidRPr="00104C7E">
        <w:rPr>
          <w:sz w:val="28"/>
          <w:szCs w:val="28"/>
        </w:rPr>
        <w:t>нного плана.</w:t>
      </w:r>
    </w:p>
    <w:p w:rsidR="0008418A" w:rsidRPr="00104C7E" w:rsidRDefault="0008418A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ab/>
        <w:t xml:space="preserve">Доля расходов на заработную плату с начислениями составила </w:t>
      </w:r>
      <w:r w:rsidR="007A4CD0">
        <w:rPr>
          <w:sz w:val="28"/>
          <w:szCs w:val="28"/>
        </w:rPr>
        <w:t>57,8</w:t>
      </w:r>
      <w:r w:rsidRPr="00104C7E">
        <w:rPr>
          <w:sz w:val="28"/>
          <w:szCs w:val="28"/>
        </w:rPr>
        <w:t xml:space="preserve">%, или </w:t>
      </w:r>
      <w:r w:rsidR="007A4CD0">
        <w:rPr>
          <w:sz w:val="28"/>
          <w:szCs w:val="28"/>
        </w:rPr>
        <w:t>338164,0</w:t>
      </w:r>
      <w:r w:rsidR="004C7FBD" w:rsidRPr="00104C7E">
        <w:rPr>
          <w:sz w:val="28"/>
          <w:szCs w:val="28"/>
        </w:rPr>
        <w:t xml:space="preserve"> тыс. рублей, на питание </w:t>
      </w:r>
      <w:r w:rsidR="0094129B" w:rsidRPr="00104C7E">
        <w:rPr>
          <w:sz w:val="28"/>
          <w:szCs w:val="28"/>
        </w:rPr>
        <w:t>–</w:t>
      </w:r>
      <w:r w:rsidR="004C7FBD" w:rsidRPr="00104C7E">
        <w:rPr>
          <w:sz w:val="28"/>
          <w:szCs w:val="28"/>
        </w:rPr>
        <w:t xml:space="preserve"> </w:t>
      </w:r>
      <w:r w:rsidR="002021D7" w:rsidRPr="00104C7E">
        <w:rPr>
          <w:sz w:val="28"/>
          <w:szCs w:val="28"/>
        </w:rPr>
        <w:t>3,</w:t>
      </w:r>
      <w:r w:rsidR="007A4CD0">
        <w:rPr>
          <w:sz w:val="28"/>
          <w:szCs w:val="28"/>
        </w:rPr>
        <w:t>3</w:t>
      </w:r>
      <w:r w:rsidR="0094129B" w:rsidRPr="00104C7E">
        <w:rPr>
          <w:sz w:val="28"/>
          <w:szCs w:val="28"/>
        </w:rPr>
        <w:t>% (</w:t>
      </w:r>
      <w:r w:rsidR="007A4CD0">
        <w:rPr>
          <w:sz w:val="28"/>
          <w:szCs w:val="28"/>
        </w:rPr>
        <w:t>19297,7</w:t>
      </w:r>
      <w:r w:rsidR="0094129B" w:rsidRPr="00104C7E">
        <w:rPr>
          <w:sz w:val="28"/>
          <w:szCs w:val="28"/>
        </w:rPr>
        <w:t xml:space="preserve"> тыс. рублей), на коммунальные расходы –</w:t>
      </w:r>
      <w:r w:rsidR="0034589C" w:rsidRPr="00104C7E">
        <w:rPr>
          <w:sz w:val="28"/>
          <w:szCs w:val="28"/>
        </w:rPr>
        <w:t xml:space="preserve"> </w:t>
      </w:r>
      <w:r w:rsidR="007A4CD0">
        <w:rPr>
          <w:sz w:val="28"/>
          <w:szCs w:val="28"/>
        </w:rPr>
        <w:t>6,1</w:t>
      </w:r>
      <w:r w:rsidR="0034589C" w:rsidRPr="00104C7E">
        <w:rPr>
          <w:sz w:val="28"/>
          <w:szCs w:val="28"/>
        </w:rPr>
        <w:t>% (</w:t>
      </w:r>
      <w:r w:rsidR="007A4CD0">
        <w:rPr>
          <w:sz w:val="28"/>
          <w:szCs w:val="28"/>
        </w:rPr>
        <w:t>35921,1</w:t>
      </w:r>
      <w:r w:rsidR="0034589C" w:rsidRPr="00104C7E">
        <w:rPr>
          <w:sz w:val="28"/>
          <w:szCs w:val="28"/>
        </w:rPr>
        <w:t xml:space="preserve"> тыс. рублей).</w:t>
      </w:r>
    </w:p>
    <w:p w:rsidR="007A4CD0" w:rsidRPr="00292147" w:rsidRDefault="000A0297" w:rsidP="00030EC5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ab/>
        <w:t>Расходы на содержание органов местного самоуправления</w:t>
      </w:r>
      <w:r w:rsidR="00613135" w:rsidRPr="00104C7E">
        <w:rPr>
          <w:sz w:val="28"/>
          <w:szCs w:val="28"/>
        </w:rPr>
        <w:t xml:space="preserve"> (без учета переданных полномочий) </w:t>
      </w:r>
      <w:r w:rsidRPr="00104C7E">
        <w:rPr>
          <w:sz w:val="28"/>
          <w:szCs w:val="28"/>
        </w:rPr>
        <w:t xml:space="preserve">составили </w:t>
      </w:r>
      <w:r w:rsidR="007A4CD0">
        <w:rPr>
          <w:sz w:val="28"/>
          <w:szCs w:val="28"/>
        </w:rPr>
        <w:t>37521,0</w:t>
      </w:r>
      <w:r w:rsidRPr="00104C7E">
        <w:rPr>
          <w:sz w:val="28"/>
          <w:szCs w:val="28"/>
        </w:rPr>
        <w:t xml:space="preserve"> тыс. рублей</w:t>
      </w:r>
      <w:r w:rsidR="00613135" w:rsidRPr="00104C7E">
        <w:rPr>
          <w:sz w:val="28"/>
          <w:szCs w:val="28"/>
        </w:rPr>
        <w:t xml:space="preserve"> при плановых назначениях – </w:t>
      </w:r>
      <w:r w:rsidR="007A4CD0">
        <w:rPr>
          <w:sz w:val="28"/>
          <w:szCs w:val="28"/>
        </w:rPr>
        <w:t>65948,0</w:t>
      </w:r>
      <w:r w:rsidR="00613135" w:rsidRPr="00104C7E">
        <w:rPr>
          <w:sz w:val="28"/>
          <w:szCs w:val="28"/>
        </w:rPr>
        <w:t xml:space="preserve"> тыс. рублей, что </w:t>
      </w:r>
      <w:r w:rsidR="00727F30" w:rsidRPr="00104C7E">
        <w:rPr>
          <w:sz w:val="28"/>
          <w:szCs w:val="28"/>
        </w:rPr>
        <w:t xml:space="preserve">не превышает </w:t>
      </w:r>
      <w:r w:rsidR="00613135" w:rsidRPr="00104C7E">
        <w:rPr>
          <w:sz w:val="28"/>
          <w:szCs w:val="28"/>
        </w:rPr>
        <w:t>н</w:t>
      </w:r>
      <w:r w:rsidRPr="00104C7E">
        <w:rPr>
          <w:sz w:val="28"/>
          <w:szCs w:val="28"/>
        </w:rPr>
        <w:t>орматив</w:t>
      </w:r>
      <w:r w:rsidR="00727F30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>формирования расходов на содержание органо</w:t>
      </w:r>
      <w:r w:rsidR="00443A93" w:rsidRPr="00104C7E">
        <w:rPr>
          <w:sz w:val="28"/>
          <w:szCs w:val="28"/>
        </w:rPr>
        <w:t>в</w:t>
      </w:r>
      <w:r w:rsidRPr="00104C7E">
        <w:rPr>
          <w:sz w:val="28"/>
          <w:szCs w:val="28"/>
        </w:rPr>
        <w:t xml:space="preserve"> местного самоуправления</w:t>
      </w:r>
      <w:r w:rsidR="00727F30" w:rsidRPr="00104C7E">
        <w:rPr>
          <w:sz w:val="28"/>
          <w:szCs w:val="28"/>
        </w:rPr>
        <w:t>, установленный</w:t>
      </w:r>
      <w:r w:rsidR="00613135" w:rsidRPr="00104C7E">
        <w:rPr>
          <w:sz w:val="28"/>
          <w:szCs w:val="28"/>
        </w:rPr>
        <w:t xml:space="preserve"> </w:t>
      </w:r>
      <w:r w:rsidR="00443A93" w:rsidRPr="00104C7E">
        <w:rPr>
          <w:sz w:val="28"/>
          <w:szCs w:val="28"/>
        </w:rPr>
        <w:t>постановлением Правительства О</w:t>
      </w:r>
      <w:r w:rsidRPr="00104C7E">
        <w:rPr>
          <w:sz w:val="28"/>
          <w:szCs w:val="28"/>
        </w:rPr>
        <w:t>рловской области</w:t>
      </w:r>
      <w:r w:rsidR="00613135" w:rsidRPr="00104C7E">
        <w:rPr>
          <w:sz w:val="28"/>
          <w:szCs w:val="28"/>
        </w:rPr>
        <w:t xml:space="preserve"> от </w:t>
      </w:r>
      <w:r w:rsidR="007A4CD0">
        <w:rPr>
          <w:sz w:val="28"/>
          <w:szCs w:val="28"/>
        </w:rPr>
        <w:t>18</w:t>
      </w:r>
      <w:r w:rsidR="00613135" w:rsidRPr="00104C7E">
        <w:rPr>
          <w:sz w:val="28"/>
          <w:szCs w:val="28"/>
        </w:rPr>
        <w:t xml:space="preserve"> ноября 202</w:t>
      </w:r>
      <w:r w:rsidR="007A4CD0">
        <w:rPr>
          <w:sz w:val="28"/>
          <w:szCs w:val="28"/>
        </w:rPr>
        <w:t>1</w:t>
      </w:r>
      <w:r w:rsidR="00613135" w:rsidRPr="00104C7E">
        <w:rPr>
          <w:sz w:val="28"/>
          <w:szCs w:val="28"/>
        </w:rPr>
        <w:t xml:space="preserve"> года №69</w:t>
      </w:r>
      <w:r w:rsidR="007A4CD0">
        <w:rPr>
          <w:sz w:val="28"/>
          <w:szCs w:val="28"/>
        </w:rPr>
        <w:t>8</w:t>
      </w:r>
      <w:r w:rsidR="00443A93" w:rsidRPr="00104C7E">
        <w:rPr>
          <w:sz w:val="28"/>
          <w:szCs w:val="28"/>
        </w:rPr>
        <w:t>.</w:t>
      </w:r>
      <w:r w:rsidR="00AD2EE1" w:rsidRPr="00104C7E">
        <w:rPr>
          <w:sz w:val="28"/>
          <w:szCs w:val="28"/>
        </w:rPr>
        <w:t xml:space="preserve"> Численность органов местного самоуправления за отчетный период </w:t>
      </w:r>
      <w:r w:rsidR="00AD2EE1" w:rsidRPr="005C608F">
        <w:rPr>
          <w:sz w:val="28"/>
          <w:szCs w:val="28"/>
        </w:rPr>
        <w:t>составила</w:t>
      </w:r>
      <w:r w:rsidR="00030EC5" w:rsidRPr="005C608F">
        <w:rPr>
          <w:sz w:val="28"/>
          <w:szCs w:val="28"/>
        </w:rPr>
        <w:t xml:space="preserve"> 1</w:t>
      </w:r>
      <w:r w:rsidR="005C608F" w:rsidRPr="00292147">
        <w:rPr>
          <w:sz w:val="28"/>
          <w:szCs w:val="28"/>
        </w:rPr>
        <w:t>06</w:t>
      </w:r>
      <w:r w:rsidR="00030EC5" w:rsidRPr="005C608F">
        <w:rPr>
          <w:sz w:val="28"/>
          <w:szCs w:val="28"/>
        </w:rPr>
        <w:t xml:space="preserve"> единиц.</w:t>
      </w:r>
    </w:p>
    <w:p w:rsidR="006D1297" w:rsidRPr="00292147" w:rsidRDefault="006D1297" w:rsidP="00030EC5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ab/>
      </w:r>
      <w:r w:rsidR="00F409DC" w:rsidRPr="00104C7E">
        <w:rPr>
          <w:sz w:val="28"/>
          <w:szCs w:val="28"/>
        </w:rPr>
        <w:t xml:space="preserve">За отчетный период </w:t>
      </w:r>
      <w:r w:rsidR="00292147">
        <w:rPr>
          <w:sz w:val="28"/>
          <w:szCs w:val="28"/>
        </w:rPr>
        <w:t>на реализацию 19 муниципальных программ направлено489528</w:t>
      </w:r>
      <w:r w:rsidR="00292147" w:rsidRPr="007A4CD0">
        <w:rPr>
          <w:sz w:val="28"/>
          <w:szCs w:val="28"/>
        </w:rPr>
        <w:t xml:space="preserve">,6 </w:t>
      </w:r>
      <w:r w:rsidR="00292147" w:rsidRPr="00104C7E">
        <w:rPr>
          <w:sz w:val="28"/>
          <w:szCs w:val="28"/>
        </w:rPr>
        <w:t xml:space="preserve"> тыс. рублей</w:t>
      </w:r>
      <w:r w:rsidR="00292147">
        <w:rPr>
          <w:sz w:val="28"/>
          <w:szCs w:val="28"/>
        </w:rPr>
        <w:t xml:space="preserve"> или  </w:t>
      </w:r>
      <w:r w:rsidR="00F409DC" w:rsidRPr="00104C7E">
        <w:rPr>
          <w:sz w:val="28"/>
          <w:szCs w:val="28"/>
        </w:rPr>
        <w:t>8</w:t>
      </w:r>
      <w:r w:rsidR="007A4CD0">
        <w:rPr>
          <w:sz w:val="28"/>
          <w:szCs w:val="28"/>
        </w:rPr>
        <w:t>3,7</w:t>
      </w:r>
      <w:r w:rsidR="00F409DC" w:rsidRPr="00104C7E">
        <w:rPr>
          <w:sz w:val="28"/>
          <w:szCs w:val="28"/>
        </w:rPr>
        <w:t>% расходов б</w:t>
      </w:r>
      <w:r w:rsidR="00292147">
        <w:rPr>
          <w:sz w:val="28"/>
          <w:szCs w:val="28"/>
        </w:rPr>
        <w:t>юджета города Ливны.</w:t>
      </w:r>
    </w:p>
    <w:p w:rsidR="00292147" w:rsidRPr="00BE1734" w:rsidRDefault="00292147" w:rsidP="0029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муниципальных программ, направленных на достижение результатов национальных проектов перечислены средства в сумме </w:t>
      </w:r>
      <w:r w:rsidR="00BE1FE0">
        <w:rPr>
          <w:sz w:val="28"/>
          <w:szCs w:val="28"/>
        </w:rPr>
        <w:t xml:space="preserve">56559,0 тыс. рублей </w:t>
      </w:r>
      <w:r>
        <w:rPr>
          <w:sz w:val="28"/>
          <w:szCs w:val="28"/>
        </w:rPr>
        <w:t xml:space="preserve">или </w:t>
      </w:r>
      <w:r w:rsidR="00BE1FE0">
        <w:rPr>
          <w:sz w:val="28"/>
          <w:szCs w:val="28"/>
        </w:rPr>
        <w:t>9,7%</w:t>
      </w:r>
      <w:r>
        <w:rPr>
          <w:sz w:val="28"/>
          <w:szCs w:val="28"/>
        </w:rPr>
        <w:t xml:space="preserve"> всех расходов бюджета, </w:t>
      </w:r>
      <w:r w:rsidRPr="00BE1734">
        <w:rPr>
          <w:sz w:val="28"/>
          <w:szCs w:val="28"/>
        </w:rPr>
        <w:t>в том числе:</w:t>
      </w:r>
    </w:p>
    <w:p w:rsidR="00292147" w:rsidRDefault="00292147" w:rsidP="00292147">
      <w:pPr>
        <w:numPr>
          <w:ilvl w:val="0"/>
          <w:numId w:val="1"/>
        </w:numPr>
        <w:jc w:val="both"/>
        <w:rPr>
          <w:sz w:val="28"/>
          <w:szCs w:val="28"/>
        </w:rPr>
      </w:pPr>
      <w:r w:rsidRPr="00BE1734">
        <w:rPr>
          <w:sz w:val="28"/>
          <w:szCs w:val="28"/>
        </w:rPr>
        <w:t xml:space="preserve">НП «Жилье и городская среда» - </w:t>
      </w:r>
      <w:r w:rsidR="00BE1FE0">
        <w:rPr>
          <w:sz w:val="28"/>
          <w:szCs w:val="28"/>
        </w:rPr>
        <w:t>493,9</w:t>
      </w:r>
      <w:r w:rsidRPr="00BE1734">
        <w:rPr>
          <w:sz w:val="28"/>
          <w:szCs w:val="28"/>
        </w:rPr>
        <w:t xml:space="preserve"> тыс. рублей, из них:</w:t>
      </w:r>
    </w:p>
    <w:p w:rsidR="00292147" w:rsidRPr="00BE1734" w:rsidRDefault="00292147" w:rsidP="00292147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1734">
        <w:rPr>
          <w:sz w:val="28"/>
          <w:szCs w:val="28"/>
        </w:rPr>
        <w:t>МП «Формирование современной городской среды на территории города Ливны на 2018-20</w:t>
      </w:r>
      <w:r>
        <w:rPr>
          <w:sz w:val="28"/>
          <w:szCs w:val="28"/>
        </w:rPr>
        <w:t xml:space="preserve">24 годы» - </w:t>
      </w:r>
      <w:r w:rsidR="00BE1FE0">
        <w:rPr>
          <w:sz w:val="28"/>
          <w:szCs w:val="28"/>
        </w:rPr>
        <w:t>493,9</w:t>
      </w:r>
      <w:r>
        <w:rPr>
          <w:sz w:val="28"/>
          <w:szCs w:val="28"/>
        </w:rPr>
        <w:t xml:space="preserve"> тыс. рублей;</w:t>
      </w:r>
    </w:p>
    <w:p w:rsidR="00292147" w:rsidRDefault="00292147" w:rsidP="00BE1FE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E1734">
        <w:rPr>
          <w:sz w:val="28"/>
          <w:szCs w:val="28"/>
        </w:rPr>
        <w:t xml:space="preserve">          </w:t>
      </w:r>
      <w:r w:rsidR="00BE1FE0">
        <w:rPr>
          <w:sz w:val="28"/>
          <w:szCs w:val="28"/>
        </w:rPr>
        <w:t>2) НП «Образование»  - 51318,1  тыс. руб., из них:</w:t>
      </w:r>
    </w:p>
    <w:p w:rsidR="00BE1FE0" w:rsidRDefault="00BE1FE0" w:rsidP="00BE1FE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- строительство дополнительного корпуса МБОУ «Средняя общеобразовательная школа №2»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-  50386,</w:t>
      </w:r>
      <w:r w:rsidR="001B5D1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BE1FE0" w:rsidRPr="00BE1734" w:rsidRDefault="00BE1FE0" w:rsidP="00BE1FE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создание новых мест в образовательных организациях для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всех направленностей (МБОУ СОШ №1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МБОУ СОШ №2 г.Ливны, МБОУ СОШ №4 г.Ливны, МБОУ СОШ №5 г.Ливны) – 931,7 тыс. рублей;</w:t>
      </w:r>
    </w:p>
    <w:p w:rsidR="00292147" w:rsidRPr="00BE1734" w:rsidRDefault="00292147" w:rsidP="00292147">
      <w:pPr>
        <w:jc w:val="both"/>
        <w:rPr>
          <w:sz w:val="28"/>
          <w:szCs w:val="28"/>
        </w:rPr>
      </w:pPr>
      <w:r w:rsidRPr="00BE1734">
        <w:rPr>
          <w:sz w:val="28"/>
          <w:szCs w:val="28"/>
        </w:rPr>
        <w:t xml:space="preserve">          3) НП «Культура»  -</w:t>
      </w:r>
      <w:r w:rsidR="00BE1FE0">
        <w:rPr>
          <w:sz w:val="28"/>
          <w:szCs w:val="28"/>
        </w:rPr>
        <w:t xml:space="preserve"> 4747,0</w:t>
      </w:r>
      <w:r w:rsidRPr="00BE1734">
        <w:rPr>
          <w:sz w:val="28"/>
          <w:szCs w:val="28"/>
        </w:rPr>
        <w:t xml:space="preserve"> тыс. рублей, в том числе:</w:t>
      </w:r>
    </w:p>
    <w:p w:rsidR="00292147" w:rsidRPr="00BE1734" w:rsidRDefault="00292147" w:rsidP="00292147">
      <w:pPr>
        <w:jc w:val="both"/>
        <w:rPr>
          <w:sz w:val="28"/>
          <w:szCs w:val="28"/>
        </w:rPr>
      </w:pPr>
      <w:r w:rsidRPr="00BE17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BE1734">
        <w:rPr>
          <w:sz w:val="28"/>
          <w:szCs w:val="28"/>
        </w:rPr>
        <w:t>-</w:t>
      </w:r>
      <w:r>
        <w:rPr>
          <w:sz w:val="28"/>
          <w:szCs w:val="28"/>
        </w:rPr>
        <w:t xml:space="preserve">капитальный </w:t>
      </w:r>
      <w:r w:rsidRPr="00BE1734">
        <w:rPr>
          <w:sz w:val="28"/>
          <w:szCs w:val="28"/>
        </w:rPr>
        <w:t xml:space="preserve"> ремонт </w:t>
      </w:r>
      <w:r w:rsidR="001B5D16">
        <w:rPr>
          <w:sz w:val="28"/>
          <w:szCs w:val="28"/>
        </w:rPr>
        <w:t>Ливенского краеведческого музея</w:t>
      </w:r>
      <w:r w:rsidRPr="00BE1734">
        <w:rPr>
          <w:sz w:val="28"/>
          <w:szCs w:val="28"/>
        </w:rPr>
        <w:t xml:space="preserve"> –</w:t>
      </w:r>
      <w:r w:rsidR="001B5D16">
        <w:rPr>
          <w:sz w:val="28"/>
          <w:szCs w:val="28"/>
        </w:rPr>
        <w:t xml:space="preserve"> 4747,0</w:t>
      </w:r>
      <w:r w:rsidRPr="00BE1734">
        <w:rPr>
          <w:sz w:val="28"/>
          <w:szCs w:val="28"/>
        </w:rPr>
        <w:t xml:space="preserve"> тыс. рублей.</w:t>
      </w:r>
    </w:p>
    <w:p w:rsidR="00AB6A5F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lastRenderedPageBreak/>
        <w:t xml:space="preserve">          Расходы по </w:t>
      </w:r>
      <w:r w:rsidRPr="00104C7E">
        <w:rPr>
          <w:b/>
          <w:sz w:val="28"/>
          <w:szCs w:val="28"/>
          <w:u w:val="single"/>
        </w:rPr>
        <w:t>разделу 01 «Общегосударственные вопросы»</w:t>
      </w:r>
      <w:r w:rsidRPr="00104C7E">
        <w:rPr>
          <w:sz w:val="28"/>
          <w:szCs w:val="28"/>
        </w:rPr>
        <w:t xml:space="preserve"> с</w:t>
      </w:r>
      <w:r w:rsidR="00AD2EE1" w:rsidRPr="00104C7E">
        <w:rPr>
          <w:sz w:val="28"/>
          <w:szCs w:val="28"/>
        </w:rPr>
        <w:t>ложились в сумме</w:t>
      </w:r>
      <w:r w:rsidRPr="00104C7E">
        <w:rPr>
          <w:sz w:val="28"/>
          <w:szCs w:val="28"/>
        </w:rPr>
        <w:t xml:space="preserve"> </w:t>
      </w:r>
      <w:r w:rsidR="007A4CD0">
        <w:rPr>
          <w:sz w:val="28"/>
          <w:szCs w:val="28"/>
        </w:rPr>
        <w:t>45206,2</w:t>
      </w:r>
      <w:r w:rsidRPr="00104C7E">
        <w:rPr>
          <w:sz w:val="28"/>
          <w:szCs w:val="28"/>
        </w:rPr>
        <w:t xml:space="preserve"> тыс. рублей, что соответствует </w:t>
      </w:r>
      <w:r w:rsidR="007A4CD0">
        <w:rPr>
          <w:sz w:val="28"/>
          <w:szCs w:val="28"/>
        </w:rPr>
        <w:t>52</w:t>
      </w:r>
      <w:r w:rsidR="00560B81" w:rsidRPr="00104C7E">
        <w:rPr>
          <w:sz w:val="28"/>
          <w:szCs w:val="28"/>
        </w:rPr>
        <w:t>,</w:t>
      </w:r>
      <w:r w:rsidR="00106647" w:rsidRPr="00104C7E">
        <w:rPr>
          <w:sz w:val="28"/>
          <w:szCs w:val="28"/>
        </w:rPr>
        <w:t>6</w:t>
      </w:r>
      <w:r w:rsidRPr="00104C7E">
        <w:rPr>
          <w:sz w:val="28"/>
          <w:szCs w:val="28"/>
        </w:rPr>
        <w:t>% от утвержденного плана</w:t>
      </w:r>
      <w:r w:rsidR="00AB6A5F">
        <w:rPr>
          <w:sz w:val="28"/>
          <w:szCs w:val="28"/>
        </w:rPr>
        <w:t>.</w:t>
      </w:r>
      <w:r w:rsidR="00AB6A5F" w:rsidRPr="00AB6A5F">
        <w:rPr>
          <w:sz w:val="28"/>
          <w:szCs w:val="28"/>
        </w:rPr>
        <w:t xml:space="preserve"> </w:t>
      </w:r>
      <w:proofErr w:type="gramStart"/>
      <w:r w:rsidR="00AB6A5F">
        <w:rPr>
          <w:sz w:val="28"/>
          <w:szCs w:val="28"/>
        </w:rPr>
        <w:t>П</w:t>
      </w:r>
      <w:r w:rsidR="00AB6A5F" w:rsidRPr="004A52AE">
        <w:rPr>
          <w:sz w:val="28"/>
          <w:szCs w:val="28"/>
        </w:rPr>
        <w:t>о сравнению с аналогичным периодом 20</w:t>
      </w:r>
      <w:r w:rsidR="00AB6A5F">
        <w:rPr>
          <w:sz w:val="28"/>
          <w:szCs w:val="28"/>
        </w:rPr>
        <w:t xml:space="preserve">21 </w:t>
      </w:r>
      <w:r w:rsidR="00AB6A5F" w:rsidRPr="004A52AE">
        <w:rPr>
          <w:sz w:val="28"/>
          <w:szCs w:val="28"/>
        </w:rPr>
        <w:t>года</w:t>
      </w:r>
      <w:r w:rsidR="00AB6A5F">
        <w:rPr>
          <w:sz w:val="28"/>
          <w:szCs w:val="28"/>
        </w:rPr>
        <w:t>,</w:t>
      </w:r>
      <w:r w:rsidR="00AB6A5F" w:rsidRPr="004A52AE">
        <w:rPr>
          <w:sz w:val="28"/>
          <w:szCs w:val="28"/>
        </w:rPr>
        <w:t xml:space="preserve"> расходы у</w:t>
      </w:r>
      <w:r w:rsidR="00AB6A5F">
        <w:rPr>
          <w:sz w:val="28"/>
          <w:szCs w:val="28"/>
        </w:rPr>
        <w:t>величились</w:t>
      </w:r>
      <w:r w:rsidR="00AB6A5F" w:rsidRPr="004A52AE">
        <w:rPr>
          <w:sz w:val="28"/>
          <w:szCs w:val="28"/>
        </w:rPr>
        <w:t xml:space="preserve"> на </w:t>
      </w:r>
      <w:r w:rsidR="00AB6A5F">
        <w:rPr>
          <w:sz w:val="28"/>
          <w:szCs w:val="28"/>
        </w:rPr>
        <w:t>19430,4</w:t>
      </w:r>
      <w:r w:rsidR="00AB6A5F" w:rsidRPr="004A52AE">
        <w:rPr>
          <w:sz w:val="28"/>
          <w:szCs w:val="28"/>
        </w:rPr>
        <w:t xml:space="preserve"> тыс. рублей</w:t>
      </w:r>
      <w:r w:rsidR="00AB6A5F">
        <w:rPr>
          <w:sz w:val="28"/>
          <w:szCs w:val="28"/>
        </w:rPr>
        <w:t xml:space="preserve"> преимущественно за счет перевода МКУ «Единая дежурно-диспетчерская служба города Ливны и административно-хозяйственная служба администрации города Ливны» из раздела классификации расходов бюджета «Образование» в раздел «Общегосударственные вопросы», а также в связи с</w:t>
      </w:r>
      <w:r w:rsidR="00DC6E72">
        <w:rPr>
          <w:sz w:val="28"/>
          <w:szCs w:val="28"/>
        </w:rPr>
        <w:t xml:space="preserve"> финансированием расходов</w:t>
      </w:r>
      <w:r w:rsidR="004A3B9C">
        <w:rPr>
          <w:sz w:val="28"/>
          <w:szCs w:val="28"/>
        </w:rPr>
        <w:t>, связанных с</w:t>
      </w:r>
      <w:r w:rsidR="00DC6E72">
        <w:rPr>
          <w:sz w:val="28"/>
          <w:szCs w:val="28"/>
        </w:rPr>
        <w:t xml:space="preserve"> организаци</w:t>
      </w:r>
      <w:r w:rsidR="004A3B9C">
        <w:rPr>
          <w:sz w:val="28"/>
          <w:szCs w:val="28"/>
        </w:rPr>
        <w:t>ей</w:t>
      </w:r>
      <w:r w:rsidR="00DC6E72">
        <w:rPr>
          <w:sz w:val="28"/>
          <w:szCs w:val="28"/>
        </w:rPr>
        <w:t xml:space="preserve"> временного социально-бытового обустройства лиц, вынужденно покинувших территорию Украины</w:t>
      </w:r>
      <w:r w:rsidR="00AB6A5F">
        <w:rPr>
          <w:sz w:val="28"/>
          <w:szCs w:val="28"/>
        </w:rPr>
        <w:t xml:space="preserve">. </w:t>
      </w:r>
      <w:proofErr w:type="gramEnd"/>
    </w:p>
    <w:p w:rsidR="00E50FBA" w:rsidRPr="004A3B9C" w:rsidRDefault="00613135" w:rsidP="00C12767">
      <w:pPr>
        <w:jc w:val="both"/>
        <w:rPr>
          <w:sz w:val="28"/>
          <w:szCs w:val="28"/>
          <w:highlight w:val="yellow"/>
        </w:rPr>
      </w:pPr>
      <w:r w:rsidRPr="00104C7E">
        <w:rPr>
          <w:sz w:val="28"/>
          <w:szCs w:val="28"/>
        </w:rPr>
        <w:tab/>
      </w:r>
      <w:proofErr w:type="gramStart"/>
      <w:r w:rsidRPr="001B4C0D">
        <w:rPr>
          <w:sz w:val="28"/>
          <w:szCs w:val="28"/>
        </w:rPr>
        <w:t>По данному разделу</w:t>
      </w:r>
      <w:r w:rsidR="00AD2EE1" w:rsidRPr="001B4C0D">
        <w:rPr>
          <w:sz w:val="28"/>
          <w:szCs w:val="28"/>
        </w:rPr>
        <w:t xml:space="preserve"> </w:t>
      </w:r>
      <w:r w:rsidR="00030EC5" w:rsidRPr="001B4C0D">
        <w:rPr>
          <w:sz w:val="28"/>
          <w:szCs w:val="28"/>
        </w:rPr>
        <w:t xml:space="preserve">произведены </w:t>
      </w:r>
      <w:r w:rsidRPr="001B4C0D">
        <w:rPr>
          <w:sz w:val="28"/>
          <w:szCs w:val="28"/>
        </w:rPr>
        <w:t>расходы</w:t>
      </w:r>
      <w:r w:rsidR="00AD2EE1" w:rsidRPr="001B4C0D">
        <w:rPr>
          <w:sz w:val="28"/>
          <w:szCs w:val="28"/>
        </w:rPr>
        <w:t>, связанн</w:t>
      </w:r>
      <w:r w:rsidR="00D04F46" w:rsidRPr="001B4C0D">
        <w:rPr>
          <w:sz w:val="28"/>
          <w:szCs w:val="28"/>
        </w:rPr>
        <w:t>ые с содержанием имущества находящегося в муниципальной собственности</w:t>
      </w:r>
      <w:r w:rsidR="00030EC5" w:rsidRPr="001B4C0D">
        <w:rPr>
          <w:sz w:val="28"/>
          <w:szCs w:val="28"/>
        </w:rPr>
        <w:t>, и</w:t>
      </w:r>
      <w:r w:rsidR="00D04F46" w:rsidRPr="001B4C0D">
        <w:rPr>
          <w:sz w:val="28"/>
          <w:szCs w:val="28"/>
        </w:rPr>
        <w:t xml:space="preserve"> составили </w:t>
      </w:r>
      <w:r w:rsidR="00030EC5" w:rsidRPr="001B4C0D">
        <w:rPr>
          <w:sz w:val="28"/>
          <w:szCs w:val="28"/>
        </w:rPr>
        <w:t xml:space="preserve">  </w:t>
      </w:r>
      <w:r w:rsidR="001B4C0D" w:rsidRPr="001B4C0D">
        <w:rPr>
          <w:sz w:val="28"/>
          <w:szCs w:val="28"/>
        </w:rPr>
        <w:t>759,5</w:t>
      </w:r>
      <w:r w:rsidR="00030EC5" w:rsidRPr="001B4C0D">
        <w:rPr>
          <w:sz w:val="28"/>
          <w:szCs w:val="28"/>
        </w:rPr>
        <w:t xml:space="preserve"> </w:t>
      </w:r>
      <w:r w:rsidR="00030EC5" w:rsidRPr="000D13A7">
        <w:rPr>
          <w:sz w:val="28"/>
          <w:szCs w:val="28"/>
        </w:rPr>
        <w:t>т</w:t>
      </w:r>
      <w:r w:rsidR="00D04F46" w:rsidRPr="000D13A7">
        <w:rPr>
          <w:sz w:val="28"/>
          <w:szCs w:val="28"/>
        </w:rPr>
        <w:t>ыс.</w:t>
      </w:r>
      <w:r w:rsidR="00E50FBA" w:rsidRPr="000D13A7">
        <w:rPr>
          <w:sz w:val="28"/>
          <w:szCs w:val="28"/>
        </w:rPr>
        <w:t xml:space="preserve"> </w:t>
      </w:r>
      <w:r w:rsidR="00D04F46" w:rsidRPr="000D13A7">
        <w:rPr>
          <w:sz w:val="28"/>
          <w:szCs w:val="28"/>
        </w:rPr>
        <w:t>рублей, в том числе перечислено за потребленную тепловую энергию и содержание муниципального имущества</w:t>
      </w:r>
      <w:r w:rsidR="00330BD0" w:rsidRPr="000D13A7">
        <w:rPr>
          <w:sz w:val="28"/>
          <w:szCs w:val="28"/>
        </w:rPr>
        <w:t xml:space="preserve"> - 253,2</w:t>
      </w:r>
      <w:r w:rsidR="00E50FBA" w:rsidRPr="000D13A7">
        <w:rPr>
          <w:sz w:val="28"/>
          <w:szCs w:val="28"/>
        </w:rPr>
        <w:t xml:space="preserve"> тыс. рублей, за</w:t>
      </w:r>
      <w:r w:rsidR="00330BD0" w:rsidRPr="000D13A7">
        <w:rPr>
          <w:sz w:val="28"/>
          <w:szCs w:val="28"/>
        </w:rPr>
        <w:t xml:space="preserve"> услуги по сносу дома по ул. Орловская, д.1 - 349,5 тыс. рублей, </w:t>
      </w:r>
      <w:r w:rsidR="00E50FBA" w:rsidRPr="000D13A7">
        <w:rPr>
          <w:sz w:val="28"/>
          <w:szCs w:val="28"/>
        </w:rPr>
        <w:t xml:space="preserve"> </w:t>
      </w:r>
      <w:r w:rsidR="00030EC5" w:rsidRPr="000D13A7">
        <w:rPr>
          <w:sz w:val="28"/>
          <w:szCs w:val="28"/>
        </w:rPr>
        <w:t>и другие расходы –</w:t>
      </w:r>
      <w:r w:rsidR="000D13A7" w:rsidRPr="000D13A7">
        <w:rPr>
          <w:sz w:val="28"/>
          <w:szCs w:val="28"/>
        </w:rPr>
        <w:t xml:space="preserve"> 156,8</w:t>
      </w:r>
      <w:r w:rsidR="00E50FBA" w:rsidRPr="000D13A7">
        <w:rPr>
          <w:sz w:val="28"/>
          <w:szCs w:val="28"/>
        </w:rPr>
        <w:t xml:space="preserve"> тыс.</w:t>
      </w:r>
      <w:r w:rsidR="00C46A53" w:rsidRPr="000D13A7">
        <w:rPr>
          <w:sz w:val="28"/>
          <w:szCs w:val="28"/>
        </w:rPr>
        <w:t xml:space="preserve"> </w:t>
      </w:r>
      <w:r w:rsidR="00E50FBA" w:rsidRPr="000D13A7">
        <w:rPr>
          <w:sz w:val="28"/>
          <w:szCs w:val="28"/>
        </w:rPr>
        <w:t>рублей.</w:t>
      </w:r>
      <w:r w:rsidR="00C12767" w:rsidRPr="000D13A7">
        <w:rPr>
          <w:sz w:val="28"/>
          <w:szCs w:val="28"/>
        </w:rPr>
        <w:t xml:space="preserve">            </w:t>
      </w:r>
      <w:r w:rsidR="00E50FBA" w:rsidRPr="000D13A7">
        <w:rPr>
          <w:sz w:val="28"/>
          <w:szCs w:val="28"/>
        </w:rPr>
        <w:t xml:space="preserve">         </w:t>
      </w:r>
      <w:proofErr w:type="gramEnd"/>
    </w:p>
    <w:p w:rsidR="00C12767" w:rsidRDefault="00C12767" w:rsidP="00E50FBA">
      <w:pPr>
        <w:ind w:firstLine="708"/>
        <w:jc w:val="both"/>
        <w:rPr>
          <w:sz w:val="28"/>
          <w:szCs w:val="28"/>
        </w:rPr>
      </w:pPr>
      <w:r w:rsidRPr="004A3B9C">
        <w:rPr>
          <w:sz w:val="28"/>
          <w:szCs w:val="28"/>
        </w:rPr>
        <w:t>По муниципальной программе «Поддержка социально ориентированных некоммерческих организаций города Ливны Орловской области на 20</w:t>
      </w:r>
      <w:r w:rsidR="00A453F8" w:rsidRPr="004A3B9C">
        <w:rPr>
          <w:sz w:val="28"/>
          <w:szCs w:val="28"/>
        </w:rPr>
        <w:t>20</w:t>
      </w:r>
      <w:r w:rsidRPr="004A3B9C">
        <w:rPr>
          <w:sz w:val="28"/>
          <w:szCs w:val="28"/>
        </w:rPr>
        <w:t>-20</w:t>
      </w:r>
      <w:r w:rsidR="00A453F8" w:rsidRPr="004A3B9C">
        <w:rPr>
          <w:sz w:val="28"/>
          <w:szCs w:val="28"/>
        </w:rPr>
        <w:t>22</w:t>
      </w:r>
      <w:r w:rsidRPr="004A3B9C">
        <w:rPr>
          <w:sz w:val="28"/>
          <w:szCs w:val="28"/>
        </w:rPr>
        <w:t xml:space="preserve"> годы» </w:t>
      </w:r>
      <w:r w:rsidR="009914AA" w:rsidRPr="004A3B9C">
        <w:rPr>
          <w:sz w:val="28"/>
          <w:szCs w:val="28"/>
        </w:rPr>
        <w:t xml:space="preserve">перечислены субсидии </w:t>
      </w:r>
      <w:r w:rsidR="001B4C0D">
        <w:rPr>
          <w:sz w:val="28"/>
          <w:szCs w:val="28"/>
        </w:rPr>
        <w:t>3</w:t>
      </w:r>
      <w:r w:rsidR="005D78EB" w:rsidRPr="004A3B9C">
        <w:rPr>
          <w:sz w:val="28"/>
          <w:szCs w:val="28"/>
        </w:rPr>
        <w:t xml:space="preserve"> </w:t>
      </w:r>
      <w:r w:rsidR="001B4C0D">
        <w:rPr>
          <w:sz w:val="28"/>
          <w:szCs w:val="28"/>
        </w:rPr>
        <w:t>некоммерческим</w:t>
      </w:r>
      <w:r w:rsidR="009914AA" w:rsidRPr="004A3B9C">
        <w:rPr>
          <w:sz w:val="28"/>
          <w:szCs w:val="28"/>
        </w:rPr>
        <w:t xml:space="preserve"> организациям на сумму </w:t>
      </w:r>
      <w:r w:rsidR="001B4C0D">
        <w:rPr>
          <w:sz w:val="28"/>
          <w:szCs w:val="28"/>
        </w:rPr>
        <w:t>123,5</w:t>
      </w:r>
      <w:r w:rsidR="009914AA" w:rsidRPr="004A3B9C">
        <w:rPr>
          <w:sz w:val="28"/>
          <w:szCs w:val="28"/>
        </w:rPr>
        <w:t xml:space="preserve"> тыс. рублей</w:t>
      </w:r>
      <w:r w:rsidRPr="004A3B9C">
        <w:rPr>
          <w:sz w:val="28"/>
          <w:szCs w:val="28"/>
        </w:rPr>
        <w:t>.</w:t>
      </w:r>
    </w:p>
    <w:p w:rsidR="00EF1B06" w:rsidRDefault="00EF1B06" w:rsidP="00E50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временного социально-бытового обустройства лиц, вынужденно покинувших территорию Украины и временно пребывающих на территории города Ливны, перечислено 4222,3 тыс. рублей или 50,6% от утвержденного плана.</w:t>
      </w:r>
    </w:p>
    <w:p w:rsidR="00E52B6C" w:rsidRDefault="001F0C61" w:rsidP="00E50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на выполнение решений судебных органов направлено 3334,0 тыс. рублей,</w:t>
      </w:r>
      <w:r w:rsidR="00E52B6C">
        <w:rPr>
          <w:sz w:val="28"/>
          <w:szCs w:val="28"/>
        </w:rPr>
        <w:t xml:space="preserve"> в том числе:</w:t>
      </w:r>
    </w:p>
    <w:p w:rsidR="00E52B6C" w:rsidRDefault="00E52B6C" w:rsidP="00E50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C61">
        <w:rPr>
          <w:sz w:val="28"/>
          <w:szCs w:val="28"/>
        </w:rPr>
        <w:t>ГУП ОО «Дорожная служба»</w:t>
      </w:r>
      <w:r>
        <w:rPr>
          <w:sz w:val="28"/>
          <w:szCs w:val="28"/>
        </w:rPr>
        <w:t xml:space="preserve"> перечислено 3197,8 тыс. рублей</w:t>
      </w:r>
      <w:r w:rsidR="001F0C61">
        <w:rPr>
          <w:sz w:val="28"/>
          <w:szCs w:val="28"/>
        </w:rPr>
        <w:t xml:space="preserve"> по исполнительному листу за неосновательное обогащение и 39,0 тыс. рублей – на возмещени</w:t>
      </w:r>
      <w:r>
        <w:rPr>
          <w:sz w:val="28"/>
          <w:szCs w:val="28"/>
        </w:rPr>
        <w:t>е расходов по оплате госпошлины;</w:t>
      </w:r>
    </w:p>
    <w:p w:rsidR="001F0C61" w:rsidRPr="004A3B9C" w:rsidRDefault="00E52B6C" w:rsidP="00E50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-Бахтину Ю.А.</w:t>
      </w:r>
      <w:r w:rsidR="002D3EF2">
        <w:rPr>
          <w:sz w:val="28"/>
          <w:szCs w:val="28"/>
        </w:rPr>
        <w:t xml:space="preserve"> </w:t>
      </w:r>
      <w:r>
        <w:rPr>
          <w:sz w:val="28"/>
          <w:szCs w:val="28"/>
        </w:rPr>
        <w:t>и Бахтину И.А. перечислено 89,3 тыс. рублей по исполнительным листам за</w:t>
      </w:r>
      <w:r w:rsidR="00AA2058">
        <w:rPr>
          <w:sz w:val="28"/>
          <w:szCs w:val="28"/>
        </w:rPr>
        <w:t xml:space="preserve"> </w:t>
      </w:r>
      <w:r w:rsidR="002D3EF2">
        <w:rPr>
          <w:sz w:val="28"/>
          <w:szCs w:val="28"/>
        </w:rPr>
        <w:t>изъятие земельного участка и сооружения (подвала)</w:t>
      </w:r>
      <w:r w:rsidR="006A2A96">
        <w:rPr>
          <w:sz w:val="28"/>
          <w:szCs w:val="28"/>
        </w:rPr>
        <w:t xml:space="preserve"> и 8,0 тыс. рублей - судебные издержки</w:t>
      </w:r>
      <w:r w:rsidR="002D3EF2">
        <w:rPr>
          <w:sz w:val="28"/>
          <w:szCs w:val="28"/>
        </w:rPr>
        <w:t>.</w:t>
      </w:r>
      <w:r w:rsidR="001F0C61">
        <w:rPr>
          <w:sz w:val="28"/>
          <w:szCs w:val="28"/>
        </w:rPr>
        <w:t xml:space="preserve"> </w:t>
      </w:r>
    </w:p>
    <w:p w:rsidR="00E45C46" w:rsidRDefault="00E45C46" w:rsidP="00C12767">
      <w:pPr>
        <w:jc w:val="both"/>
        <w:rPr>
          <w:sz w:val="28"/>
          <w:szCs w:val="28"/>
        </w:rPr>
      </w:pPr>
      <w:r w:rsidRPr="00AF1F22">
        <w:rPr>
          <w:sz w:val="28"/>
          <w:szCs w:val="28"/>
        </w:rPr>
        <w:t xml:space="preserve">            </w:t>
      </w:r>
      <w:proofErr w:type="gramStart"/>
      <w:r w:rsidRPr="00AF1F22">
        <w:rPr>
          <w:sz w:val="28"/>
          <w:szCs w:val="28"/>
        </w:rPr>
        <w:t xml:space="preserve">Кроме того, из бюджета города перечислено </w:t>
      </w:r>
      <w:r w:rsidR="00D57D9A" w:rsidRPr="00AF1F22">
        <w:rPr>
          <w:sz w:val="28"/>
          <w:szCs w:val="28"/>
        </w:rPr>
        <w:t>516,9</w:t>
      </w:r>
      <w:r w:rsidRPr="00AF1F22">
        <w:rPr>
          <w:sz w:val="28"/>
          <w:szCs w:val="28"/>
        </w:rPr>
        <w:t xml:space="preserve"> тыс. рублей на </w:t>
      </w:r>
      <w:r w:rsidR="00E63650" w:rsidRPr="00AF1F22">
        <w:rPr>
          <w:sz w:val="28"/>
          <w:szCs w:val="28"/>
        </w:rPr>
        <w:t xml:space="preserve">проведение общегородских мероприятий, в том числе на изготовление полиграфической продукции – </w:t>
      </w:r>
      <w:r w:rsidR="00576FE3" w:rsidRPr="00AF1F22">
        <w:rPr>
          <w:sz w:val="28"/>
          <w:szCs w:val="28"/>
        </w:rPr>
        <w:t>1</w:t>
      </w:r>
      <w:r w:rsidR="00D57D9A" w:rsidRPr="00AF1F22">
        <w:rPr>
          <w:sz w:val="28"/>
          <w:szCs w:val="28"/>
        </w:rPr>
        <w:t>12,0</w:t>
      </w:r>
      <w:r w:rsidR="00E63650" w:rsidRPr="00AF1F22">
        <w:rPr>
          <w:sz w:val="28"/>
          <w:szCs w:val="28"/>
        </w:rPr>
        <w:t xml:space="preserve"> тыс. рублей, </w:t>
      </w:r>
      <w:r w:rsidR="000F4046" w:rsidRPr="00AF1F22">
        <w:rPr>
          <w:sz w:val="28"/>
          <w:szCs w:val="28"/>
        </w:rPr>
        <w:t xml:space="preserve">приобретение цветов – </w:t>
      </w:r>
      <w:r w:rsidR="00284D42" w:rsidRPr="00AF1F22">
        <w:rPr>
          <w:sz w:val="28"/>
          <w:szCs w:val="28"/>
        </w:rPr>
        <w:t>1</w:t>
      </w:r>
      <w:r w:rsidR="00D57D9A" w:rsidRPr="00AF1F22">
        <w:rPr>
          <w:sz w:val="28"/>
          <w:szCs w:val="28"/>
        </w:rPr>
        <w:t>16,1</w:t>
      </w:r>
      <w:r w:rsidR="000F4046" w:rsidRPr="00AF1F22">
        <w:rPr>
          <w:sz w:val="28"/>
          <w:szCs w:val="28"/>
        </w:rPr>
        <w:t xml:space="preserve"> тыс. рублей,</w:t>
      </w:r>
      <w:r w:rsidR="00FF22E9" w:rsidRPr="00AF1F22">
        <w:rPr>
          <w:sz w:val="28"/>
          <w:szCs w:val="28"/>
        </w:rPr>
        <w:t xml:space="preserve"> выплат</w:t>
      </w:r>
      <w:r w:rsidR="00D57D9A" w:rsidRPr="00AF1F22">
        <w:rPr>
          <w:sz w:val="28"/>
          <w:szCs w:val="28"/>
        </w:rPr>
        <w:t>у</w:t>
      </w:r>
      <w:r w:rsidR="00FF22E9" w:rsidRPr="00AF1F22">
        <w:rPr>
          <w:sz w:val="28"/>
          <w:szCs w:val="28"/>
        </w:rPr>
        <w:t xml:space="preserve"> членских взносов Совету муниципальных образований – </w:t>
      </w:r>
      <w:r w:rsidR="00D57D9A" w:rsidRPr="00AF1F22">
        <w:rPr>
          <w:sz w:val="28"/>
          <w:szCs w:val="28"/>
        </w:rPr>
        <w:t>50</w:t>
      </w:r>
      <w:r w:rsidR="00FF22E9" w:rsidRPr="00AF1F22">
        <w:rPr>
          <w:sz w:val="28"/>
          <w:szCs w:val="28"/>
        </w:rPr>
        <w:t>,0 тыс. рублей,</w:t>
      </w:r>
      <w:r w:rsidR="00D57D9A" w:rsidRPr="00AF1F22">
        <w:rPr>
          <w:sz w:val="28"/>
          <w:szCs w:val="28"/>
        </w:rPr>
        <w:t xml:space="preserve"> изготовление газеты «</w:t>
      </w:r>
      <w:proofErr w:type="spellStart"/>
      <w:r w:rsidR="00D57D9A" w:rsidRPr="00AF1F22">
        <w:rPr>
          <w:sz w:val="28"/>
          <w:szCs w:val="28"/>
        </w:rPr>
        <w:t>Ливенский</w:t>
      </w:r>
      <w:proofErr w:type="spellEnd"/>
      <w:r w:rsidR="00D57D9A" w:rsidRPr="00AF1F22">
        <w:rPr>
          <w:sz w:val="28"/>
          <w:szCs w:val="28"/>
        </w:rPr>
        <w:t xml:space="preserve"> вестник» - 51,3 тыс. рублей,</w:t>
      </w:r>
      <w:r w:rsidR="00AF1F22" w:rsidRPr="00AF1F22">
        <w:rPr>
          <w:sz w:val="28"/>
          <w:szCs w:val="28"/>
        </w:rPr>
        <w:t xml:space="preserve"> на премирование победителей творческого конкурса среди работников средств массовой информации города – 27,6 тыс. рублей, победителей конкурса</w:t>
      </w:r>
      <w:proofErr w:type="gramEnd"/>
      <w:r w:rsidR="00AF1F22" w:rsidRPr="00AF1F22">
        <w:rPr>
          <w:sz w:val="28"/>
          <w:szCs w:val="28"/>
        </w:rPr>
        <w:t xml:space="preserve"> на лучшее декоративно-художественное и световое оформление зданий – 57,4 тыс. рублей</w:t>
      </w:r>
      <w:r w:rsidR="00FF22E9" w:rsidRPr="00AF1F22">
        <w:rPr>
          <w:sz w:val="28"/>
          <w:szCs w:val="28"/>
        </w:rPr>
        <w:t xml:space="preserve"> </w:t>
      </w:r>
      <w:r w:rsidR="000F4046" w:rsidRPr="00AF1F22">
        <w:rPr>
          <w:sz w:val="28"/>
          <w:szCs w:val="28"/>
        </w:rPr>
        <w:t xml:space="preserve"> </w:t>
      </w:r>
      <w:r w:rsidR="00C723A8" w:rsidRPr="00AF1F22">
        <w:rPr>
          <w:sz w:val="28"/>
          <w:szCs w:val="28"/>
        </w:rPr>
        <w:t>прочие</w:t>
      </w:r>
      <w:r w:rsidR="0015622D" w:rsidRPr="00AF1F22">
        <w:rPr>
          <w:sz w:val="28"/>
          <w:szCs w:val="28"/>
        </w:rPr>
        <w:t xml:space="preserve"> расходы</w:t>
      </w:r>
      <w:r w:rsidR="00C723A8" w:rsidRPr="00AF1F22">
        <w:rPr>
          <w:sz w:val="28"/>
          <w:szCs w:val="28"/>
        </w:rPr>
        <w:t xml:space="preserve"> </w:t>
      </w:r>
      <w:r w:rsidR="00576FE3" w:rsidRPr="00AF1F22">
        <w:rPr>
          <w:sz w:val="28"/>
          <w:szCs w:val="28"/>
        </w:rPr>
        <w:t>–</w:t>
      </w:r>
      <w:r w:rsidR="00C723A8" w:rsidRPr="00AF1F22">
        <w:rPr>
          <w:sz w:val="28"/>
          <w:szCs w:val="28"/>
        </w:rPr>
        <w:t xml:space="preserve"> </w:t>
      </w:r>
      <w:r w:rsidR="00AF1F22" w:rsidRPr="00AF1F22">
        <w:rPr>
          <w:sz w:val="28"/>
          <w:szCs w:val="28"/>
        </w:rPr>
        <w:t>102,5</w:t>
      </w:r>
      <w:r w:rsidR="00C723A8" w:rsidRPr="00AF1F22">
        <w:rPr>
          <w:sz w:val="28"/>
          <w:szCs w:val="28"/>
        </w:rPr>
        <w:t xml:space="preserve"> тыс. рублей.</w:t>
      </w:r>
    </w:p>
    <w:p w:rsidR="00144E35" w:rsidRPr="00104C7E" w:rsidRDefault="001B4C0D" w:rsidP="00C127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767" w:rsidRPr="00104C7E">
        <w:rPr>
          <w:sz w:val="28"/>
          <w:szCs w:val="28"/>
        </w:rPr>
        <w:t xml:space="preserve">Расходы по </w:t>
      </w:r>
      <w:r w:rsidR="00C12767" w:rsidRPr="00104C7E">
        <w:rPr>
          <w:b/>
          <w:sz w:val="28"/>
          <w:szCs w:val="28"/>
        </w:rPr>
        <w:t>разделу 04</w:t>
      </w:r>
      <w:r w:rsidR="00C12767" w:rsidRPr="00104C7E">
        <w:rPr>
          <w:sz w:val="28"/>
          <w:szCs w:val="28"/>
        </w:rPr>
        <w:t xml:space="preserve"> </w:t>
      </w:r>
      <w:r w:rsidR="00C12767" w:rsidRPr="00104C7E">
        <w:rPr>
          <w:b/>
          <w:sz w:val="28"/>
          <w:szCs w:val="28"/>
          <w:u w:val="single"/>
        </w:rPr>
        <w:t>«Национальная экономика»</w:t>
      </w:r>
      <w:r w:rsidR="00C12767" w:rsidRPr="00104C7E">
        <w:rPr>
          <w:sz w:val="28"/>
          <w:szCs w:val="28"/>
        </w:rPr>
        <w:t xml:space="preserve"> сложились в сумме </w:t>
      </w:r>
      <w:r w:rsidR="001F0C61">
        <w:rPr>
          <w:sz w:val="28"/>
          <w:szCs w:val="28"/>
        </w:rPr>
        <w:t>46580,5</w:t>
      </w:r>
      <w:r w:rsidR="00C12767" w:rsidRPr="00104C7E">
        <w:rPr>
          <w:sz w:val="28"/>
          <w:szCs w:val="28"/>
        </w:rPr>
        <w:t xml:space="preserve"> тыс. рублей и составили </w:t>
      </w:r>
      <w:r w:rsidR="001F0C61">
        <w:rPr>
          <w:sz w:val="28"/>
          <w:szCs w:val="28"/>
        </w:rPr>
        <w:t>33,5</w:t>
      </w:r>
      <w:r w:rsidR="00C12767" w:rsidRPr="00104C7E">
        <w:rPr>
          <w:sz w:val="28"/>
          <w:szCs w:val="28"/>
        </w:rPr>
        <w:t>% от утвержденного плана.</w:t>
      </w:r>
      <w:r w:rsidR="00F953EB" w:rsidRPr="00104C7E">
        <w:rPr>
          <w:sz w:val="28"/>
          <w:szCs w:val="28"/>
        </w:rPr>
        <w:t xml:space="preserve"> </w:t>
      </w:r>
      <w:r w:rsidR="00C12767" w:rsidRPr="00104C7E">
        <w:rPr>
          <w:sz w:val="28"/>
          <w:szCs w:val="28"/>
        </w:rPr>
        <w:t>По сравнению с соответствующим периодом 20</w:t>
      </w:r>
      <w:r w:rsidR="000F4046" w:rsidRPr="00104C7E">
        <w:rPr>
          <w:sz w:val="28"/>
          <w:szCs w:val="28"/>
        </w:rPr>
        <w:t>2</w:t>
      </w:r>
      <w:r w:rsidR="001F0C61">
        <w:rPr>
          <w:sz w:val="28"/>
          <w:szCs w:val="28"/>
        </w:rPr>
        <w:t>1</w:t>
      </w:r>
      <w:r w:rsidR="00C12767" w:rsidRPr="00104C7E">
        <w:rPr>
          <w:sz w:val="28"/>
          <w:szCs w:val="28"/>
        </w:rPr>
        <w:t xml:space="preserve"> года</w:t>
      </w:r>
      <w:r w:rsidR="00650914" w:rsidRPr="00104C7E">
        <w:rPr>
          <w:sz w:val="28"/>
          <w:szCs w:val="28"/>
        </w:rPr>
        <w:t xml:space="preserve"> наблюдается </w:t>
      </w:r>
      <w:r w:rsidR="001F0C61">
        <w:rPr>
          <w:sz w:val="28"/>
          <w:szCs w:val="28"/>
        </w:rPr>
        <w:t>увеличение расходов</w:t>
      </w:r>
      <w:r w:rsidR="00C12767" w:rsidRPr="00104C7E">
        <w:rPr>
          <w:sz w:val="28"/>
          <w:szCs w:val="28"/>
        </w:rPr>
        <w:t xml:space="preserve"> на </w:t>
      </w:r>
      <w:r w:rsidR="001F0C61">
        <w:rPr>
          <w:sz w:val="28"/>
          <w:szCs w:val="28"/>
        </w:rPr>
        <w:t>30058,9</w:t>
      </w:r>
      <w:r w:rsidR="00C12767" w:rsidRPr="00104C7E">
        <w:rPr>
          <w:sz w:val="28"/>
          <w:szCs w:val="28"/>
        </w:rPr>
        <w:t xml:space="preserve"> тыс. рублей</w:t>
      </w:r>
      <w:r w:rsidR="001F0C61" w:rsidRPr="001F0C61">
        <w:rPr>
          <w:sz w:val="28"/>
          <w:szCs w:val="28"/>
        </w:rPr>
        <w:t xml:space="preserve"> </w:t>
      </w:r>
      <w:r w:rsidR="001F0C61">
        <w:rPr>
          <w:sz w:val="28"/>
          <w:szCs w:val="28"/>
        </w:rPr>
        <w:t>за счет поступления средств из областного бюджета на содержание улично-дорожной сети</w:t>
      </w:r>
      <w:r w:rsidR="00106647" w:rsidRPr="00104C7E">
        <w:rPr>
          <w:sz w:val="28"/>
          <w:szCs w:val="28"/>
        </w:rPr>
        <w:t>.</w:t>
      </w:r>
      <w:r w:rsidR="00144E35" w:rsidRPr="00104C7E">
        <w:rPr>
          <w:sz w:val="28"/>
          <w:szCs w:val="28"/>
        </w:rPr>
        <w:t xml:space="preserve">            </w:t>
      </w:r>
    </w:p>
    <w:p w:rsidR="00066A8B" w:rsidRPr="00104C7E" w:rsidRDefault="00144E35" w:rsidP="004A4C65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lastRenderedPageBreak/>
        <w:t xml:space="preserve">         </w:t>
      </w:r>
      <w:r w:rsidR="00600D22">
        <w:rPr>
          <w:sz w:val="28"/>
          <w:szCs w:val="28"/>
        </w:rPr>
        <w:t>По подразделу 0409 «Дорожное хозяйство» в</w:t>
      </w:r>
      <w:r w:rsidR="002F585A" w:rsidRPr="00104C7E">
        <w:rPr>
          <w:sz w:val="28"/>
          <w:szCs w:val="28"/>
        </w:rPr>
        <w:t xml:space="preserve"> рамках реализации муниципальной программы «Ремонт, строительство, реконструкция и содержание</w:t>
      </w:r>
      <w:r w:rsidR="00655115" w:rsidRPr="00104C7E">
        <w:rPr>
          <w:sz w:val="28"/>
          <w:szCs w:val="28"/>
        </w:rPr>
        <w:t xml:space="preserve"> </w:t>
      </w:r>
      <w:r w:rsidR="002F585A" w:rsidRPr="00104C7E">
        <w:rPr>
          <w:sz w:val="28"/>
          <w:szCs w:val="28"/>
        </w:rPr>
        <w:t>автомобильных</w:t>
      </w:r>
      <w:r w:rsidR="00655115" w:rsidRPr="00104C7E">
        <w:rPr>
          <w:sz w:val="28"/>
          <w:szCs w:val="28"/>
        </w:rPr>
        <w:t xml:space="preserve"> дорог общего пользования местного значения города Ливны</w:t>
      </w:r>
      <w:r w:rsidR="001F0C61">
        <w:rPr>
          <w:sz w:val="28"/>
          <w:szCs w:val="28"/>
        </w:rPr>
        <w:t xml:space="preserve"> Орловской области»</w:t>
      </w:r>
      <w:r w:rsidR="002F585A" w:rsidRPr="00104C7E">
        <w:rPr>
          <w:sz w:val="28"/>
          <w:szCs w:val="28"/>
        </w:rPr>
        <w:t xml:space="preserve"> </w:t>
      </w:r>
      <w:r w:rsidR="00655115" w:rsidRPr="00104C7E">
        <w:rPr>
          <w:sz w:val="28"/>
          <w:szCs w:val="28"/>
        </w:rPr>
        <w:t xml:space="preserve">расходы </w:t>
      </w:r>
      <w:r w:rsidR="00F953EB" w:rsidRPr="00104C7E">
        <w:rPr>
          <w:sz w:val="28"/>
          <w:szCs w:val="28"/>
        </w:rPr>
        <w:t>составили</w:t>
      </w:r>
      <w:r w:rsidR="00655115" w:rsidRPr="00104C7E">
        <w:rPr>
          <w:sz w:val="28"/>
          <w:szCs w:val="28"/>
        </w:rPr>
        <w:t xml:space="preserve"> </w:t>
      </w:r>
      <w:r w:rsidR="002D3EF2">
        <w:rPr>
          <w:sz w:val="28"/>
          <w:szCs w:val="28"/>
        </w:rPr>
        <w:t>45038,5</w:t>
      </w:r>
      <w:r w:rsidR="00BE28F3" w:rsidRPr="00104C7E">
        <w:rPr>
          <w:sz w:val="28"/>
          <w:szCs w:val="28"/>
        </w:rPr>
        <w:t xml:space="preserve"> </w:t>
      </w:r>
      <w:r w:rsidR="00655115" w:rsidRPr="00104C7E">
        <w:rPr>
          <w:sz w:val="28"/>
          <w:szCs w:val="28"/>
        </w:rPr>
        <w:t>тыс. рублей</w:t>
      </w:r>
      <w:r w:rsidR="00044BED" w:rsidRPr="00104C7E">
        <w:rPr>
          <w:sz w:val="28"/>
          <w:szCs w:val="28"/>
        </w:rPr>
        <w:t xml:space="preserve">. На ремонт </w:t>
      </w:r>
      <w:r w:rsidR="004A4C65" w:rsidRPr="00104C7E">
        <w:rPr>
          <w:sz w:val="28"/>
          <w:szCs w:val="28"/>
        </w:rPr>
        <w:t>автомобильных дорог общего пользования</w:t>
      </w:r>
      <w:r w:rsidR="00044BED" w:rsidRPr="00104C7E">
        <w:rPr>
          <w:sz w:val="28"/>
          <w:szCs w:val="28"/>
        </w:rPr>
        <w:t xml:space="preserve"> выделено</w:t>
      </w:r>
      <w:r w:rsidR="004A4C65" w:rsidRPr="00104C7E">
        <w:rPr>
          <w:sz w:val="28"/>
          <w:szCs w:val="28"/>
        </w:rPr>
        <w:t xml:space="preserve"> </w:t>
      </w:r>
      <w:r w:rsidR="002D3EF2">
        <w:rPr>
          <w:sz w:val="28"/>
          <w:szCs w:val="28"/>
        </w:rPr>
        <w:t>14513,7</w:t>
      </w:r>
      <w:r w:rsidR="00655115" w:rsidRPr="00104C7E">
        <w:rPr>
          <w:sz w:val="28"/>
          <w:szCs w:val="28"/>
        </w:rPr>
        <w:t xml:space="preserve"> тыс. рублей</w:t>
      </w:r>
      <w:r w:rsidR="00BE28F3" w:rsidRPr="00104C7E">
        <w:rPr>
          <w:sz w:val="28"/>
          <w:szCs w:val="28"/>
        </w:rPr>
        <w:t>, из которых</w:t>
      </w:r>
      <w:r w:rsidR="004A22AE" w:rsidRPr="00104C7E">
        <w:rPr>
          <w:sz w:val="28"/>
          <w:szCs w:val="28"/>
        </w:rPr>
        <w:t xml:space="preserve"> </w:t>
      </w:r>
      <w:r w:rsidR="002D3EF2">
        <w:rPr>
          <w:sz w:val="28"/>
          <w:szCs w:val="28"/>
        </w:rPr>
        <w:t>13765,6</w:t>
      </w:r>
      <w:r w:rsidR="004A22AE" w:rsidRPr="00104C7E">
        <w:rPr>
          <w:sz w:val="28"/>
          <w:szCs w:val="28"/>
        </w:rPr>
        <w:t xml:space="preserve"> тыс. рублей средства областного бюджета.</w:t>
      </w:r>
      <w:r w:rsidR="00BE28F3" w:rsidRPr="00104C7E">
        <w:rPr>
          <w:sz w:val="28"/>
          <w:szCs w:val="28"/>
        </w:rPr>
        <w:t xml:space="preserve"> </w:t>
      </w:r>
      <w:r w:rsidR="00044BED" w:rsidRPr="00104C7E">
        <w:rPr>
          <w:sz w:val="28"/>
          <w:szCs w:val="28"/>
        </w:rPr>
        <w:t xml:space="preserve">На содержание улично-дорожной сети перечислено </w:t>
      </w:r>
      <w:r w:rsidR="00035CB7">
        <w:rPr>
          <w:sz w:val="28"/>
          <w:szCs w:val="28"/>
        </w:rPr>
        <w:t>30524,8</w:t>
      </w:r>
      <w:r w:rsidR="00044BED" w:rsidRPr="00104C7E">
        <w:rPr>
          <w:sz w:val="28"/>
          <w:szCs w:val="28"/>
        </w:rPr>
        <w:t xml:space="preserve"> тыс. рублей</w:t>
      </w:r>
      <w:r w:rsidR="00A002C5" w:rsidRPr="00104C7E">
        <w:rPr>
          <w:sz w:val="28"/>
          <w:szCs w:val="28"/>
        </w:rPr>
        <w:t xml:space="preserve">, из которых </w:t>
      </w:r>
      <w:r w:rsidR="00035CB7">
        <w:rPr>
          <w:sz w:val="28"/>
          <w:szCs w:val="28"/>
        </w:rPr>
        <w:t>8784,8</w:t>
      </w:r>
      <w:r w:rsidR="00A002C5" w:rsidRPr="00104C7E">
        <w:rPr>
          <w:sz w:val="28"/>
          <w:szCs w:val="28"/>
        </w:rPr>
        <w:t xml:space="preserve"> тыс. рублей направлено на приобретение</w:t>
      </w:r>
      <w:r w:rsidR="003F4013" w:rsidRPr="00104C7E">
        <w:rPr>
          <w:sz w:val="28"/>
          <w:szCs w:val="28"/>
        </w:rPr>
        <w:t xml:space="preserve"> </w:t>
      </w:r>
      <w:r w:rsidR="00035CB7">
        <w:rPr>
          <w:sz w:val="28"/>
          <w:szCs w:val="28"/>
        </w:rPr>
        <w:t>коммунальной</w:t>
      </w:r>
      <w:r w:rsidR="003F4013" w:rsidRPr="00104C7E">
        <w:rPr>
          <w:sz w:val="28"/>
          <w:szCs w:val="28"/>
        </w:rPr>
        <w:t xml:space="preserve"> техники.</w:t>
      </w:r>
    </w:p>
    <w:p w:rsidR="00F953EB" w:rsidRPr="00104C7E" w:rsidRDefault="00044BED" w:rsidP="00F953EB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ab/>
      </w:r>
      <w:r w:rsidR="00F953EB" w:rsidRPr="00104C7E">
        <w:rPr>
          <w:sz w:val="28"/>
          <w:szCs w:val="28"/>
        </w:rPr>
        <w:t>На обслуживание светофорных объектов в рамках муниципальной программ</w:t>
      </w:r>
      <w:r w:rsidR="00511FAA" w:rsidRPr="00104C7E">
        <w:rPr>
          <w:sz w:val="28"/>
          <w:szCs w:val="28"/>
        </w:rPr>
        <w:t>ы</w:t>
      </w:r>
      <w:r w:rsidR="00F953EB" w:rsidRPr="00104C7E">
        <w:rPr>
          <w:sz w:val="28"/>
          <w:szCs w:val="28"/>
        </w:rPr>
        <w:t xml:space="preserve"> "Обеспечение безопасности дорожного движения на территории города Ливны Орловской области" перечислено</w:t>
      </w:r>
      <w:r w:rsidR="00035CB7">
        <w:rPr>
          <w:sz w:val="28"/>
          <w:szCs w:val="28"/>
        </w:rPr>
        <w:t xml:space="preserve"> 300</w:t>
      </w:r>
      <w:r w:rsidR="00F953EB" w:rsidRPr="00104C7E">
        <w:rPr>
          <w:sz w:val="28"/>
          <w:szCs w:val="28"/>
        </w:rPr>
        <w:t xml:space="preserve">,0 тыс. рублей. </w:t>
      </w:r>
    </w:p>
    <w:p w:rsidR="00330BD0" w:rsidRDefault="00650914" w:rsidP="00F953EB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ab/>
      </w:r>
      <w:r w:rsidR="00600D22">
        <w:rPr>
          <w:sz w:val="28"/>
          <w:szCs w:val="28"/>
        </w:rPr>
        <w:t>По подразделу 0412 «Другие вопросы в области национальной экономики»</w:t>
      </w:r>
      <w:r w:rsidR="00117CD9">
        <w:rPr>
          <w:sz w:val="28"/>
          <w:szCs w:val="28"/>
        </w:rPr>
        <w:t xml:space="preserve"> расходы составили 1167,5 тыс. рублей или 30,2 % к годовому плану</w:t>
      </w:r>
      <w:r w:rsidR="00330BD0">
        <w:rPr>
          <w:sz w:val="28"/>
          <w:szCs w:val="28"/>
        </w:rPr>
        <w:t xml:space="preserve">. Наибольший объем расходов направлен </w:t>
      </w:r>
      <w:proofErr w:type="gramStart"/>
      <w:r w:rsidR="00330BD0">
        <w:rPr>
          <w:sz w:val="28"/>
          <w:szCs w:val="28"/>
        </w:rPr>
        <w:t>на</w:t>
      </w:r>
      <w:proofErr w:type="gramEnd"/>
      <w:r w:rsidR="00330BD0">
        <w:rPr>
          <w:sz w:val="28"/>
          <w:szCs w:val="28"/>
        </w:rPr>
        <w:t>:</w:t>
      </w:r>
    </w:p>
    <w:p w:rsidR="00650914" w:rsidRDefault="00330BD0" w:rsidP="00330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FE4">
        <w:rPr>
          <w:sz w:val="28"/>
          <w:szCs w:val="28"/>
        </w:rPr>
        <w:t xml:space="preserve"> привлечение экспертов для повышения конкурентоспособности заявок муниципальных образований на Всероссийском конкурсе лучших проектов туристского кода центра города </w:t>
      </w:r>
      <w:r>
        <w:rPr>
          <w:sz w:val="28"/>
          <w:szCs w:val="28"/>
        </w:rPr>
        <w:t xml:space="preserve">- </w:t>
      </w:r>
      <w:r w:rsidR="00E11FE4">
        <w:rPr>
          <w:sz w:val="28"/>
          <w:szCs w:val="28"/>
        </w:rPr>
        <w:t>500,0 тыс. рублей</w:t>
      </w:r>
      <w:r>
        <w:rPr>
          <w:sz w:val="28"/>
          <w:szCs w:val="28"/>
        </w:rPr>
        <w:t>;</w:t>
      </w:r>
    </w:p>
    <w:p w:rsidR="001B5387" w:rsidRPr="00104C7E" w:rsidRDefault="00330BD0" w:rsidP="00330BD0">
      <w:pPr>
        <w:ind w:firstLine="708"/>
        <w:jc w:val="both"/>
        <w:rPr>
          <w:sz w:val="28"/>
          <w:szCs w:val="28"/>
        </w:rPr>
      </w:pPr>
      <w:r w:rsidRPr="00330BD0">
        <w:rPr>
          <w:sz w:val="28"/>
          <w:szCs w:val="28"/>
        </w:rPr>
        <w:t>-</w:t>
      </w:r>
      <w:r w:rsidR="00160835" w:rsidRPr="00330BD0">
        <w:rPr>
          <w:sz w:val="28"/>
          <w:szCs w:val="28"/>
        </w:rPr>
        <w:t xml:space="preserve"> подготовку заявки на Конкурс Минстроя России для Малых городов и исторических поселений </w:t>
      </w:r>
      <w:r w:rsidRPr="00330BD0">
        <w:rPr>
          <w:sz w:val="28"/>
          <w:szCs w:val="28"/>
        </w:rPr>
        <w:t xml:space="preserve">- </w:t>
      </w:r>
      <w:r w:rsidR="00160835" w:rsidRPr="00330BD0">
        <w:rPr>
          <w:sz w:val="28"/>
          <w:szCs w:val="28"/>
        </w:rPr>
        <w:t>600,0 тыс. рублей.</w:t>
      </w:r>
    </w:p>
    <w:p w:rsidR="001B5387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  План по </w:t>
      </w:r>
      <w:r w:rsidRPr="00104C7E">
        <w:rPr>
          <w:b/>
          <w:sz w:val="28"/>
          <w:szCs w:val="28"/>
        </w:rPr>
        <w:t xml:space="preserve">разделу 05 </w:t>
      </w:r>
      <w:r w:rsidRPr="00104C7E">
        <w:rPr>
          <w:b/>
          <w:sz w:val="28"/>
          <w:szCs w:val="28"/>
          <w:u w:val="single"/>
        </w:rPr>
        <w:t>«Жилищно-коммунальное хозяйство</w:t>
      </w:r>
      <w:r w:rsidRPr="00104C7E">
        <w:rPr>
          <w:b/>
          <w:sz w:val="28"/>
          <w:szCs w:val="28"/>
        </w:rPr>
        <w:t>»</w:t>
      </w:r>
      <w:r w:rsidRPr="00104C7E">
        <w:rPr>
          <w:sz w:val="28"/>
          <w:szCs w:val="28"/>
        </w:rPr>
        <w:t xml:space="preserve"> выполнен на </w:t>
      </w:r>
      <w:r w:rsidR="001B5387">
        <w:rPr>
          <w:sz w:val="28"/>
          <w:szCs w:val="28"/>
        </w:rPr>
        <w:t>29,2</w:t>
      </w:r>
      <w:r w:rsidRPr="00104C7E">
        <w:rPr>
          <w:sz w:val="28"/>
          <w:szCs w:val="28"/>
        </w:rPr>
        <w:t>%</w:t>
      </w:r>
      <w:r w:rsidR="003A7DE9" w:rsidRPr="00104C7E">
        <w:rPr>
          <w:sz w:val="28"/>
          <w:szCs w:val="28"/>
        </w:rPr>
        <w:t xml:space="preserve"> или </w:t>
      </w:r>
      <w:r w:rsidRPr="00104C7E">
        <w:rPr>
          <w:sz w:val="28"/>
          <w:szCs w:val="28"/>
        </w:rPr>
        <w:t xml:space="preserve"> </w:t>
      </w:r>
      <w:r w:rsidR="003A7DE9" w:rsidRPr="00104C7E">
        <w:rPr>
          <w:sz w:val="28"/>
          <w:szCs w:val="28"/>
        </w:rPr>
        <w:t>п</w:t>
      </w:r>
      <w:r w:rsidRPr="00104C7E">
        <w:rPr>
          <w:sz w:val="28"/>
          <w:szCs w:val="28"/>
        </w:rPr>
        <w:t>рофинансировано</w:t>
      </w:r>
      <w:r w:rsidR="00511FAA" w:rsidRPr="00104C7E">
        <w:rPr>
          <w:sz w:val="28"/>
          <w:szCs w:val="28"/>
        </w:rPr>
        <w:t xml:space="preserve"> </w:t>
      </w:r>
      <w:r w:rsidR="001B5387">
        <w:rPr>
          <w:sz w:val="28"/>
          <w:szCs w:val="28"/>
        </w:rPr>
        <w:t>17710,7</w:t>
      </w:r>
      <w:r w:rsidR="007F5841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тыс. рублей из </w:t>
      </w:r>
      <w:r w:rsidR="001B5387">
        <w:rPr>
          <w:sz w:val="28"/>
          <w:szCs w:val="28"/>
        </w:rPr>
        <w:t>60641,4</w:t>
      </w:r>
      <w:r w:rsidR="007F5841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тыс. рублей, предусмотренных по плану</w:t>
      </w:r>
      <w:r w:rsidR="00D962B2" w:rsidRPr="00104C7E">
        <w:rPr>
          <w:sz w:val="28"/>
          <w:szCs w:val="28"/>
        </w:rPr>
        <w:t xml:space="preserve">. Это </w:t>
      </w:r>
      <w:r w:rsidRPr="00104C7E">
        <w:rPr>
          <w:sz w:val="28"/>
          <w:szCs w:val="28"/>
        </w:rPr>
        <w:t xml:space="preserve">на </w:t>
      </w:r>
      <w:r w:rsidR="001B5387">
        <w:rPr>
          <w:sz w:val="28"/>
          <w:szCs w:val="28"/>
        </w:rPr>
        <w:t>5295,0</w:t>
      </w:r>
      <w:r w:rsidRPr="00104C7E">
        <w:rPr>
          <w:sz w:val="28"/>
          <w:szCs w:val="28"/>
        </w:rPr>
        <w:t xml:space="preserve"> тыс. рублей</w:t>
      </w:r>
      <w:r w:rsidR="001B5387">
        <w:rPr>
          <w:sz w:val="28"/>
          <w:szCs w:val="28"/>
        </w:rPr>
        <w:t xml:space="preserve"> мен</w:t>
      </w:r>
      <w:r w:rsidR="003A7DE9" w:rsidRPr="00104C7E">
        <w:rPr>
          <w:sz w:val="28"/>
          <w:szCs w:val="28"/>
        </w:rPr>
        <w:t>ь</w:t>
      </w:r>
      <w:r w:rsidRPr="00104C7E">
        <w:rPr>
          <w:sz w:val="28"/>
          <w:szCs w:val="28"/>
        </w:rPr>
        <w:t>ше соответствующего периода прошлого</w:t>
      </w:r>
      <w:r w:rsidR="00B161DE" w:rsidRPr="00104C7E">
        <w:rPr>
          <w:sz w:val="28"/>
          <w:szCs w:val="28"/>
        </w:rPr>
        <w:t xml:space="preserve"> года</w:t>
      </w:r>
      <w:r w:rsidR="001B5387">
        <w:rPr>
          <w:sz w:val="28"/>
          <w:szCs w:val="28"/>
        </w:rPr>
        <w:t>.</w:t>
      </w:r>
    </w:p>
    <w:p w:rsidR="00D962B2" w:rsidRPr="00104C7E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  По подразделу 0501 «Жилищное хозяйство» для перечисления взносов региональному оператору на капитальный ремонт общего имущества в многоквартирных домах при плане </w:t>
      </w:r>
      <w:r w:rsidR="001B5387">
        <w:rPr>
          <w:sz w:val="28"/>
          <w:szCs w:val="28"/>
        </w:rPr>
        <w:t>2377,0</w:t>
      </w:r>
      <w:r w:rsidRPr="00104C7E">
        <w:rPr>
          <w:sz w:val="28"/>
          <w:szCs w:val="28"/>
        </w:rPr>
        <w:t xml:space="preserve"> тыс. рублей расходы составили </w:t>
      </w:r>
      <w:r w:rsidR="001B5387">
        <w:rPr>
          <w:sz w:val="28"/>
          <w:szCs w:val="28"/>
        </w:rPr>
        <w:t>780,5</w:t>
      </w:r>
      <w:r w:rsidRPr="00104C7E">
        <w:rPr>
          <w:sz w:val="28"/>
          <w:szCs w:val="28"/>
        </w:rPr>
        <w:t xml:space="preserve"> тыс. рублей (</w:t>
      </w:r>
      <w:r w:rsidR="001B5387">
        <w:rPr>
          <w:sz w:val="28"/>
          <w:szCs w:val="28"/>
        </w:rPr>
        <w:t>32,8</w:t>
      </w:r>
      <w:r w:rsidRPr="00104C7E">
        <w:rPr>
          <w:sz w:val="28"/>
          <w:szCs w:val="28"/>
        </w:rPr>
        <w:t>%)</w:t>
      </w:r>
      <w:r w:rsidR="00D962B2" w:rsidRPr="00104C7E">
        <w:rPr>
          <w:sz w:val="28"/>
          <w:szCs w:val="28"/>
        </w:rPr>
        <w:t>.</w:t>
      </w:r>
    </w:p>
    <w:p w:rsidR="001B5387" w:rsidRDefault="00511FAA" w:rsidP="00D962B2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ab/>
      </w:r>
      <w:r w:rsidR="00C12767" w:rsidRPr="00104C7E">
        <w:rPr>
          <w:sz w:val="28"/>
          <w:szCs w:val="28"/>
        </w:rPr>
        <w:t xml:space="preserve">  По подразделу 0502 «Коммунальное хозяйство» </w:t>
      </w:r>
      <w:r w:rsidR="001B5387" w:rsidRPr="00104C7E">
        <w:rPr>
          <w:sz w:val="28"/>
          <w:szCs w:val="28"/>
        </w:rPr>
        <w:t>на возмещение затрат (недополученных доходов) в связи с оказанием банных услуг</w:t>
      </w:r>
      <w:r w:rsidR="001B5387" w:rsidRPr="001B5387">
        <w:rPr>
          <w:sz w:val="28"/>
          <w:szCs w:val="28"/>
        </w:rPr>
        <w:t xml:space="preserve"> </w:t>
      </w:r>
      <w:r w:rsidR="001B5387" w:rsidRPr="00104C7E">
        <w:rPr>
          <w:sz w:val="28"/>
          <w:szCs w:val="28"/>
        </w:rPr>
        <w:t>перечислена субсидия МУКП «</w:t>
      </w:r>
      <w:proofErr w:type="spellStart"/>
      <w:r w:rsidR="001B5387" w:rsidRPr="00104C7E">
        <w:rPr>
          <w:sz w:val="28"/>
          <w:szCs w:val="28"/>
        </w:rPr>
        <w:t>Ливенское</w:t>
      </w:r>
      <w:proofErr w:type="spellEnd"/>
      <w:r w:rsidR="001B5387" w:rsidRPr="00104C7E">
        <w:rPr>
          <w:sz w:val="28"/>
          <w:szCs w:val="28"/>
        </w:rPr>
        <w:t>»</w:t>
      </w:r>
      <w:r w:rsidR="001B5387">
        <w:rPr>
          <w:sz w:val="28"/>
          <w:szCs w:val="28"/>
        </w:rPr>
        <w:t xml:space="preserve"> в сумме</w:t>
      </w:r>
      <w:r w:rsidR="00C12767" w:rsidRPr="00104C7E">
        <w:rPr>
          <w:sz w:val="28"/>
          <w:szCs w:val="28"/>
        </w:rPr>
        <w:t xml:space="preserve"> </w:t>
      </w:r>
      <w:r w:rsidR="001B5387">
        <w:rPr>
          <w:sz w:val="28"/>
          <w:szCs w:val="28"/>
        </w:rPr>
        <w:t>387,6</w:t>
      </w:r>
      <w:r w:rsidR="00C12767" w:rsidRPr="00104C7E">
        <w:rPr>
          <w:sz w:val="28"/>
          <w:szCs w:val="28"/>
        </w:rPr>
        <w:t xml:space="preserve"> тыс. рублей</w:t>
      </w:r>
      <w:r w:rsidR="001B5387">
        <w:rPr>
          <w:sz w:val="28"/>
          <w:szCs w:val="28"/>
        </w:rPr>
        <w:t>.</w:t>
      </w:r>
    </w:p>
    <w:p w:rsidR="000027EF" w:rsidRPr="004A52AE" w:rsidRDefault="000027EF" w:rsidP="000027EF">
      <w:pPr>
        <w:ind w:firstLine="708"/>
        <w:jc w:val="both"/>
        <w:rPr>
          <w:sz w:val="28"/>
          <w:szCs w:val="28"/>
        </w:rPr>
      </w:pPr>
      <w:r w:rsidRPr="00A631EC">
        <w:rPr>
          <w:sz w:val="28"/>
          <w:szCs w:val="28"/>
        </w:rPr>
        <w:t xml:space="preserve">По подразделу 0503 «Благоустройство» расходы составили                     </w:t>
      </w:r>
      <w:r>
        <w:rPr>
          <w:sz w:val="28"/>
          <w:szCs w:val="28"/>
        </w:rPr>
        <w:t>12883,3</w:t>
      </w:r>
      <w:r w:rsidRPr="00A631E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27,2</w:t>
      </w:r>
      <w:r w:rsidRPr="00A631EC">
        <w:rPr>
          <w:sz w:val="28"/>
          <w:szCs w:val="28"/>
        </w:rPr>
        <w:t>% от уточненного плана. Из них в рамках</w:t>
      </w:r>
      <w:r>
        <w:rPr>
          <w:sz w:val="28"/>
          <w:szCs w:val="28"/>
        </w:rPr>
        <w:t xml:space="preserve"> реализации</w:t>
      </w:r>
      <w:r w:rsidRPr="00A631EC">
        <w:rPr>
          <w:sz w:val="28"/>
          <w:szCs w:val="28"/>
        </w:rPr>
        <w:t xml:space="preserve"> муниципальной программы «Обеспечение безопасности дорожного движения на территории города Ливны Орловской</w:t>
      </w:r>
      <w:r w:rsidRPr="004A52A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 </w:t>
      </w:r>
      <w:r w:rsidRPr="00A631EC">
        <w:rPr>
          <w:sz w:val="28"/>
          <w:szCs w:val="28"/>
        </w:rPr>
        <w:t xml:space="preserve">на освещение улиц города </w:t>
      </w:r>
      <w:r w:rsidRPr="004A52AE">
        <w:rPr>
          <w:sz w:val="28"/>
          <w:szCs w:val="28"/>
        </w:rPr>
        <w:t xml:space="preserve">перечислено </w:t>
      </w:r>
      <w:r>
        <w:rPr>
          <w:sz w:val="28"/>
          <w:szCs w:val="28"/>
        </w:rPr>
        <w:t>8431,4 тыс. рублей, на установку дорожных знаков и переоборудование светофорных объектов – 100,0 тыс. рублей</w:t>
      </w:r>
      <w:proofErr w:type="gramStart"/>
      <w:r>
        <w:rPr>
          <w:sz w:val="28"/>
          <w:szCs w:val="28"/>
        </w:rPr>
        <w:t>..</w:t>
      </w:r>
      <w:r w:rsidRPr="004A52AE">
        <w:rPr>
          <w:sz w:val="28"/>
          <w:szCs w:val="28"/>
        </w:rPr>
        <w:t xml:space="preserve"> </w:t>
      </w:r>
      <w:proofErr w:type="gramEnd"/>
    </w:p>
    <w:p w:rsidR="00FA59D8" w:rsidRPr="00104C7E" w:rsidRDefault="000027EF" w:rsidP="00D27CB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4A52AE">
        <w:rPr>
          <w:sz w:val="28"/>
          <w:szCs w:val="28"/>
        </w:rPr>
        <w:t xml:space="preserve"> </w:t>
      </w:r>
      <w:r>
        <w:rPr>
          <w:sz w:val="28"/>
          <w:szCs w:val="28"/>
        </w:rPr>
        <w:t>на мероприятия в рамках</w:t>
      </w:r>
      <w:r w:rsidRPr="004A52A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 xml:space="preserve">ы       </w:t>
      </w:r>
      <w:r w:rsidRPr="004A5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города Ливны Орловской области» направлено </w:t>
      </w:r>
      <w:r w:rsidR="000D13A7">
        <w:rPr>
          <w:sz w:val="28"/>
          <w:szCs w:val="28"/>
        </w:rPr>
        <w:t>3858,0</w:t>
      </w:r>
      <w:r>
        <w:rPr>
          <w:sz w:val="28"/>
          <w:szCs w:val="28"/>
        </w:rPr>
        <w:t xml:space="preserve"> тыс. рублей</w:t>
      </w:r>
      <w:r w:rsidR="00CF4558">
        <w:rPr>
          <w:sz w:val="28"/>
          <w:szCs w:val="28"/>
        </w:rPr>
        <w:t>,</w:t>
      </w:r>
      <w:r w:rsidR="00D27CBE">
        <w:rPr>
          <w:sz w:val="28"/>
          <w:szCs w:val="28"/>
        </w:rPr>
        <w:t xml:space="preserve"> в том числе на </w:t>
      </w:r>
      <w:r w:rsidR="00FA59D8" w:rsidRPr="00104C7E">
        <w:rPr>
          <w:sz w:val="28"/>
          <w:szCs w:val="28"/>
        </w:rPr>
        <w:t xml:space="preserve">озеленение города, уход за клумбами, санитарную обрезку и валку деревьев – </w:t>
      </w:r>
      <w:r w:rsidR="00D27CBE">
        <w:rPr>
          <w:sz w:val="28"/>
          <w:szCs w:val="28"/>
        </w:rPr>
        <w:t>142</w:t>
      </w:r>
      <w:r w:rsidR="0030543E">
        <w:rPr>
          <w:sz w:val="28"/>
          <w:szCs w:val="28"/>
        </w:rPr>
        <w:t>4,2</w:t>
      </w:r>
      <w:r w:rsidR="00D27CBE">
        <w:rPr>
          <w:sz w:val="28"/>
          <w:szCs w:val="28"/>
        </w:rPr>
        <w:t xml:space="preserve"> тыс. рублей, праздничное оформление города </w:t>
      </w:r>
      <w:r w:rsidR="00FA59D8" w:rsidRPr="00104C7E">
        <w:rPr>
          <w:sz w:val="28"/>
          <w:szCs w:val="28"/>
        </w:rPr>
        <w:t xml:space="preserve">– </w:t>
      </w:r>
      <w:r w:rsidR="0030543E">
        <w:rPr>
          <w:sz w:val="28"/>
          <w:szCs w:val="28"/>
        </w:rPr>
        <w:t>184,1</w:t>
      </w:r>
      <w:r w:rsidR="00FA59D8" w:rsidRPr="00104C7E">
        <w:rPr>
          <w:sz w:val="28"/>
          <w:szCs w:val="28"/>
        </w:rPr>
        <w:t xml:space="preserve"> тыс. рублей,</w:t>
      </w:r>
      <w:r w:rsidR="00596625" w:rsidRPr="00104C7E">
        <w:rPr>
          <w:sz w:val="28"/>
          <w:szCs w:val="28"/>
        </w:rPr>
        <w:t xml:space="preserve"> отлов </w:t>
      </w:r>
      <w:r w:rsidR="00EF3156">
        <w:rPr>
          <w:sz w:val="28"/>
          <w:szCs w:val="28"/>
        </w:rPr>
        <w:t>собак</w:t>
      </w:r>
      <w:r w:rsidR="00596625" w:rsidRPr="00104C7E">
        <w:rPr>
          <w:sz w:val="28"/>
          <w:szCs w:val="28"/>
        </w:rPr>
        <w:t xml:space="preserve"> – </w:t>
      </w:r>
      <w:r w:rsidR="00D27CBE">
        <w:rPr>
          <w:sz w:val="28"/>
          <w:szCs w:val="28"/>
        </w:rPr>
        <w:t>92,5</w:t>
      </w:r>
      <w:r w:rsidR="00596625" w:rsidRPr="00104C7E">
        <w:rPr>
          <w:sz w:val="28"/>
          <w:szCs w:val="28"/>
        </w:rPr>
        <w:t xml:space="preserve"> тыс. рублей, уборка</w:t>
      </w:r>
      <w:r w:rsidR="00D27CBE">
        <w:rPr>
          <w:sz w:val="28"/>
          <w:szCs w:val="28"/>
        </w:rPr>
        <w:t xml:space="preserve"> несанкционированных свалок – 367,6</w:t>
      </w:r>
      <w:r w:rsidR="00596625" w:rsidRPr="00104C7E">
        <w:rPr>
          <w:sz w:val="28"/>
          <w:szCs w:val="28"/>
        </w:rPr>
        <w:t xml:space="preserve"> тыс. рублей,</w:t>
      </w:r>
      <w:r w:rsidR="00FA59D8" w:rsidRPr="00104C7E">
        <w:rPr>
          <w:sz w:val="28"/>
          <w:szCs w:val="28"/>
        </w:rPr>
        <w:t xml:space="preserve"> благоустройство </w:t>
      </w:r>
      <w:r w:rsidR="00155563">
        <w:rPr>
          <w:sz w:val="28"/>
          <w:szCs w:val="28"/>
        </w:rPr>
        <w:t xml:space="preserve">общественных </w:t>
      </w:r>
      <w:r w:rsidR="00FA59D8" w:rsidRPr="00104C7E">
        <w:rPr>
          <w:sz w:val="28"/>
          <w:szCs w:val="28"/>
        </w:rPr>
        <w:t>территори</w:t>
      </w:r>
      <w:r w:rsidR="00155563">
        <w:rPr>
          <w:sz w:val="28"/>
          <w:szCs w:val="28"/>
        </w:rPr>
        <w:t>й и парков</w:t>
      </w:r>
      <w:r w:rsidR="00FA59D8" w:rsidRPr="00104C7E">
        <w:rPr>
          <w:sz w:val="28"/>
          <w:szCs w:val="28"/>
        </w:rPr>
        <w:t xml:space="preserve"> – </w:t>
      </w:r>
      <w:r w:rsidR="00155563">
        <w:rPr>
          <w:sz w:val="28"/>
          <w:szCs w:val="28"/>
        </w:rPr>
        <w:t>1414,</w:t>
      </w:r>
      <w:r w:rsidR="0030543E">
        <w:rPr>
          <w:sz w:val="28"/>
          <w:szCs w:val="28"/>
        </w:rPr>
        <w:t>2</w:t>
      </w:r>
      <w:r w:rsidR="00FA59D8" w:rsidRPr="00104C7E">
        <w:rPr>
          <w:sz w:val="28"/>
          <w:szCs w:val="28"/>
        </w:rPr>
        <w:t xml:space="preserve"> тыс. рублей, содержание</w:t>
      </w:r>
      <w:proofErr w:type="gramEnd"/>
      <w:r w:rsidR="00FA59D8" w:rsidRPr="00104C7E">
        <w:rPr>
          <w:sz w:val="28"/>
          <w:szCs w:val="28"/>
        </w:rPr>
        <w:t xml:space="preserve"> мест </w:t>
      </w:r>
      <w:r w:rsidR="00FA59D8" w:rsidRPr="00104C7E">
        <w:rPr>
          <w:sz w:val="28"/>
          <w:szCs w:val="28"/>
        </w:rPr>
        <w:lastRenderedPageBreak/>
        <w:t>захоронения –</w:t>
      </w:r>
      <w:r w:rsidR="00155563">
        <w:rPr>
          <w:sz w:val="28"/>
          <w:szCs w:val="28"/>
        </w:rPr>
        <w:t xml:space="preserve"> 367,9</w:t>
      </w:r>
      <w:r w:rsidR="0030543E">
        <w:rPr>
          <w:sz w:val="28"/>
          <w:szCs w:val="28"/>
        </w:rPr>
        <w:t xml:space="preserve"> тыс. рублей и проведение смотра-конкурса -7,5 тыс. рублей.</w:t>
      </w:r>
    </w:p>
    <w:p w:rsidR="00143666" w:rsidRDefault="00143666" w:rsidP="00870E5D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города Ливны на 2018-2024 годы» </w:t>
      </w:r>
      <w:r>
        <w:rPr>
          <w:sz w:val="28"/>
          <w:szCs w:val="28"/>
        </w:rPr>
        <w:t>на мероприятия по благоустройству общественных территорий перечислено 493,9 тыс. рублей.</w:t>
      </w:r>
    </w:p>
    <w:p w:rsidR="00C12767" w:rsidRPr="00104C7E" w:rsidRDefault="00C12767" w:rsidP="0086737B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Расходы по </w:t>
      </w:r>
      <w:r w:rsidRPr="00104C7E">
        <w:rPr>
          <w:b/>
          <w:sz w:val="28"/>
          <w:szCs w:val="28"/>
        </w:rPr>
        <w:t xml:space="preserve">разделу 07 </w:t>
      </w:r>
      <w:r w:rsidRPr="00104C7E">
        <w:rPr>
          <w:b/>
          <w:sz w:val="28"/>
          <w:szCs w:val="28"/>
          <w:u w:val="single"/>
        </w:rPr>
        <w:t>«Образование»</w:t>
      </w:r>
      <w:r w:rsidRPr="00104C7E">
        <w:rPr>
          <w:sz w:val="28"/>
          <w:szCs w:val="28"/>
        </w:rPr>
        <w:t xml:space="preserve"> сложились в сумме                      </w:t>
      </w:r>
      <w:r w:rsidR="00143666">
        <w:rPr>
          <w:sz w:val="28"/>
          <w:szCs w:val="28"/>
        </w:rPr>
        <w:t>417400,3</w:t>
      </w:r>
      <w:r w:rsidR="009026DD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тыс. рублей, что составило </w:t>
      </w:r>
      <w:r w:rsidR="00143666">
        <w:rPr>
          <w:sz w:val="28"/>
          <w:szCs w:val="28"/>
        </w:rPr>
        <w:t>53,6</w:t>
      </w:r>
      <w:r w:rsidRPr="00104C7E">
        <w:rPr>
          <w:sz w:val="28"/>
          <w:szCs w:val="28"/>
        </w:rPr>
        <w:t xml:space="preserve">% от утвержденного плана, с </w:t>
      </w:r>
      <w:r w:rsidR="00146595" w:rsidRPr="00104C7E">
        <w:rPr>
          <w:sz w:val="28"/>
          <w:szCs w:val="28"/>
        </w:rPr>
        <w:t>у</w:t>
      </w:r>
      <w:r w:rsidR="006A2A96">
        <w:rPr>
          <w:sz w:val="28"/>
          <w:szCs w:val="28"/>
        </w:rPr>
        <w:t>величением</w:t>
      </w:r>
      <w:r w:rsidR="00146595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>к соответствующему периоду 20</w:t>
      </w:r>
      <w:r w:rsidR="009026DD" w:rsidRPr="00104C7E">
        <w:rPr>
          <w:sz w:val="28"/>
          <w:szCs w:val="28"/>
        </w:rPr>
        <w:t>2</w:t>
      </w:r>
      <w:r w:rsidR="00143666">
        <w:rPr>
          <w:sz w:val="28"/>
          <w:szCs w:val="28"/>
        </w:rPr>
        <w:t>1</w:t>
      </w:r>
      <w:r w:rsidR="009026DD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года на </w:t>
      </w:r>
      <w:r w:rsidR="006A2A96">
        <w:rPr>
          <w:sz w:val="28"/>
          <w:szCs w:val="28"/>
        </w:rPr>
        <w:t>68185,2</w:t>
      </w:r>
      <w:r w:rsidRPr="00104C7E">
        <w:rPr>
          <w:sz w:val="28"/>
          <w:szCs w:val="28"/>
        </w:rPr>
        <w:t xml:space="preserve"> тыс. рублей</w:t>
      </w:r>
      <w:r w:rsidR="009026DD" w:rsidRPr="00104C7E">
        <w:rPr>
          <w:sz w:val="28"/>
          <w:szCs w:val="28"/>
        </w:rPr>
        <w:t xml:space="preserve"> в основном за счет </w:t>
      </w:r>
      <w:r w:rsidR="006A2A96">
        <w:rPr>
          <w:sz w:val="28"/>
          <w:szCs w:val="28"/>
        </w:rPr>
        <w:t>предоставления субсидии из областного бюджета на строительство дополнительного корпуса МБОУ «Средняя общеобразовательная школа №2» г</w:t>
      </w:r>
      <w:proofErr w:type="gramStart"/>
      <w:r w:rsidR="006A2A96">
        <w:rPr>
          <w:sz w:val="28"/>
          <w:szCs w:val="28"/>
        </w:rPr>
        <w:t>.Л</w:t>
      </w:r>
      <w:proofErr w:type="gramEnd"/>
      <w:r w:rsidR="006A2A96">
        <w:rPr>
          <w:sz w:val="28"/>
          <w:szCs w:val="28"/>
        </w:rPr>
        <w:t>ивны.</w:t>
      </w:r>
      <w:r w:rsidRPr="00104C7E">
        <w:rPr>
          <w:sz w:val="28"/>
          <w:szCs w:val="28"/>
        </w:rPr>
        <w:t xml:space="preserve"> </w:t>
      </w:r>
    </w:p>
    <w:p w:rsidR="00AC4210" w:rsidRPr="00104C7E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По  подразделу 0701 «Дошкольное образование» расходы составили </w:t>
      </w:r>
      <w:r w:rsidR="00E93BF9" w:rsidRPr="00104C7E">
        <w:rPr>
          <w:sz w:val="28"/>
          <w:szCs w:val="28"/>
        </w:rPr>
        <w:t>1</w:t>
      </w:r>
      <w:r w:rsidR="00226682">
        <w:rPr>
          <w:sz w:val="28"/>
          <w:szCs w:val="28"/>
        </w:rPr>
        <w:t>39495,6</w:t>
      </w:r>
      <w:r w:rsidRPr="00104C7E">
        <w:rPr>
          <w:sz w:val="28"/>
          <w:szCs w:val="28"/>
        </w:rPr>
        <w:t xml:space="preserve"> тыс. рублей или </w:t>
      </w:r>
      <w:r w:rsidR="00226682">
        <w:rPr>
          <w:sz w:val="28"/>
          <w:szCs w:val="28"/>
        </w:rPr>
        <w:t>4</w:t>
      </w:r>
      <w:r w:rsidR="00E93BF9" w:rsidRPr="00104C7E">
        <w:rPr>
          <w:sz w:val="28"/>
          <w:szCs w:val="28"/>
        </w:rPr>
        <w:t>6,</w:t>
      </w:r>
      <w:r w:rsidR="00226682">
        <w:rPr>
          <w:sz w:val="28"/>
          <w:szCs w:val="28"/>
        </w:rPr>
        <w:t>0</w:t>
      </w:r>
      <w:r w:rsidRPr="00104C7E">
        <w:rPr>
          <w:sz w:val="28"/>
          <w:szCs w:val="28"/>
        </w:rPr>
        <w:t>% к годовому плану</w:t>
      </w:r>
      <w:r w:rsidR="00B227C2" w:rsidRPr="00104C7E">
        <w:rPr>
          <w:sz w:val="28"/>
          <w:szCs w:val="28"/>
        </w:rPr>
        <w:t>, в том числе за счет средств областного бюджета –</w:t>
      </w:r>
      <w:r w:rsidR="00226682">
        <w:rPr>
          <w:sz w:val="28"/>
          <w:szCs w:val="28"/>
        </w:rPr>
        <w:t>93225,5</w:t>
      </w:r>
      <w:r w:rsidR="00B227C2" w:rsidRPr="00104C7E">
        <w:rPr>
          <w:sz w:val="28"/>
          <w:szCs w:val="28"/>
        </w:rPr>
        <w:t xml:space="preserve"> тыс. рублей</w:t>
      </w:r>
      <w:r w:rsidRPr="00104C7E">
        <w:rPr>
          <w:sz w:val="28"/>
          <w:szCs w:val="28"/>
        </w:rPr>
        <w:t>. Из них на выполнение муниципальн</w:t>
      </w:r>
      <w:r w:rsidR="004D45AE" w:rsidRPr="00104C7E">
        <w:rPr>
          <w:sz w:val="28"/>
          <w:szCs w:val="28"/>
        </w:rPr>
        <w:t>ого</w:t>
      </w:r>
      <w:r w:rsidRPr="00104C7E">
        <w:rPr>
          <w:sz w:val="28"/>
          <w:szCs w:val="28"/>
        </w:rPr>
        <w:t xml:space="preserve"> задани</w:t>
      </w:r>
      <w:r w:rsidR="004D45AE" w:rsidRPr="00104C7E">
        <w:rPr>
          <w:sz w:val="28"/>
          <w:szCs w:val="28"/>
        </w:rPr>
        <w:t>я</w:t>
      </w:r>
      <w:r w:rsidRPr="00104C7E">
        <w:rPr>
          <w:sz w:val="28"/>
          <w:szCs w:val="28"/>
        </w:rPr>
        <w:t xml:space="preserve"> перечислено </w:t>
      </w:r>
      <w:r w:rsidR="0019645A">
        <w:rPr>
          <w:sz w:val="28"/>
          <w:szCs w:val="28"/>
        </w:rPr>
        <w:t>138023,3</w:t>
      </w:r>
      <w:r w:rsidRPr="00104C7E">
        <w:rPr>
          <w:sz w:val="28"/>
          <w:szCs w:val="28"/>
        </w:rPr>
        <w:t xml:space="preserve"> тыс. рублей</w:t>
      </w:r>
      <w:r w:rsidR="00E63AF6" w:rsidRPr="00104C7E">
        <w:rPr>
          <w:sz w:val="28"/>
          <w:szCs w:val="28"/>
        </w:rPr>
        <w:t>,</w:t>
      </w:r>
      <w:r w:rsidR="00FF3F78" w:rsidRPr="00104C7E">
        <w:rPr>
          <w:sz w:val="28"/>
          <w:szCs w:val="28"/>
        </w:rPr>
        <w:t xml:space="preserve"> из</w:t>
      </w:r>
      <w:r w:rsidR="006E1D6B" w:rsidRPr="00104C7E">
        <w:rPr>
          <w:sz w:val="28"/>
          <w:szCs w:val="28"/>
        </w:rPr>
        <w:t xml:space="preserve"> которых </w:t>
      </w:r>
      <w:r w:rsidR="00097B22" w:rsidRPr="00104C7E">
        <w:rPr>
          <w:sz w:val="28"/>
          <w:szCs w:val="28"/>
        </w:rPr>
        <w:t>8</w:t>
      </w:r>
      <w:r w:rsidR="0019645A">
        <w:rPr>
          <w:sz w:val="28"/>
          <w:szCs w:val="28"/>
        </w:rPr>
        <w:t>0,7</w:t>
      </w:r>
      <w:r w:rsidR="006E1D6B" w:rsidRPr="00104C7E">
        <w:rPr>
          <w:sz w:val="28"/>
          <w:szCs w:val="28"/>
        </w:rPr>
        <w:t xml:space="preserve">% составили расходы на оплату труда с </w:t>
      </w:r>
      <w:r w:rsidR="006E1D6B" w:rsidRPr="0066141E">
        <w:rPr>
          <w:sz w:val="28"/>
          <w:szCs w:val="28"/>
        </w:rPr>
        <w:t>начислениями</w:t>
      </w:r>
      <w:r w:rsidRPr="0066141E">
        <w:rPr>
          <w:sz w:val="28"/>
          <w:szCs w:val="28"/>
        </w:rPr>
        <w:t>.</w:t>
      </w:r>
      <w:r w:rsidR="00727F30" w:rsidRPr="0066141E">
        <w:rPr>
          <w:sz w:val="28"/>
          <w:szCs w:val="28"/>
        </w:rPr>
        <w:t xml:space="preserve"> Кроме того</w:t>
      </w:r>
      <w:r w:rsidR="00A22F37" w:rsidRPr="0066141E">
        <w:rPr>
          <w:sz w:val="28"/>
          <w:szCs w:val="28"/>
        </w:rPr>
        <w:t xml:space="preserve"> в детских садах №1</w:t>
      </w:r>
      <w:r w:rsidR="0066141E" w:rsidRPr="0066141E">
        <w:rPr>
          <w:sz w:val="28"/>
          <w:szCs w:val="28"/>
        </w:rPr>
        <w:t>2 и 18</w:t>
      </w:r>
      <w:r w:rsidR="00A22F37" w:rsidRPr="0066141E">
        <w:rPr>
          <w:sz w:val="28"/>
          <w:szCs w:val="28"/>
        </w:rPr>
        <w:t xml:space="preserve"> установлен</w:t>
      </w:r>
      <w:r w:rsidR="000705CC" w:rsidRPr="0066141E">
        <w:rPr>
          <w:sz w:val="28"/>
          <w:szCs w:val="28"/>
        </w:rPr>
        <w:t>ы системы</w:t>
      </w:r>
      <w:r w:rsidR="00727F30" w:rsidRPr="0066141E">
        <w:rPr>
          <w:sz w:val="28"/>
          <w:szCs w:val="28"/>
        </w:rPr>
        <w:t xml:space="preserve"> видео</w:t>
      </w:r>
      <w:r w:rsidR="000705CC" w:rsidRPr="0066141E">
        <w:rPr>
          <w:sz w:val="28"/>
          <w:szCs w:val="28"/>
        </w:rPr>
        <w:t xml:space="preserve">наблюдения </w:t>
      </w:r>
      <w:r w:rsidR="00E84316" w:rsidRPr="0066141E">
        <w:rPr>
          <w:sz w:val="28"/>
          <w:szCs w:val="28"/>
        </w:rPr>
        <w:t>на</w:t>
      </w:r>
      <w:r w:rsidR="000705CC" w:rsidRPr="0066141E">
        <w:rPr>
          <w:sz w:val="28"/>
          <w:szCs w:val="28"/>
        </w:rPr>
        <w:t xml:space="preserve"> сумм</w:t>
      </w:r>
      <w:r w:rsidR="00E84316" w:rsidRPr="0066141E">
        <w:rPr>
          <w:sz w:val="28"/>
          <w:szCs w:val="28"/>
        </w:rPr>
        <w:t>у</w:t>
      </w:r>
      <w:r w:rsidR="000705CC" w:rsidRPr="0066141E">
        <w:rPr>
          <w:sz w:val="28"/>
          <w:szCs w:val="28"/>
        </w:rPr>
        <w:t xml:space="preserve"> </w:t>
      </w:r>
      <w:r w:rsidR="0066141E" w:rsidRPr="0066141E">
        <w:rPr>
          <w:sz w:val="28"/>
          <w:szCs w:val="28"/>
        </w:rPr>
        <w:t>217,3 тыс.</w:t>
      </w:r>
      <w:r w:rsidR="000705CC" w:rsidRPr="0066141E">
        <w:rPr>
          <w:sz w:val="28"/>
          <w:szCs w:val="28"/>
        </w:rPr>
        <w:t xml:space="preserve"> рублей</w:t>
      </w:r>
      <w:r w:rsidR="0066141E" w:rsidRPr="0066141E">
        <w:rPr>
          <w:sz w:val="28"/>
          <w:szCs w:val="28"/>
        </w:rPr>
        <w:t>, в детском саде №18 произведен монтаж вентиляции на сумму 169,1 тыс. рублей</w:t>
      </w:r>
      <w:r w:rsidR="000705CC" w:rsidRPr="0066141E">
        <w:rPr>
          <w:sz w:val="28"/>
          <w:szCs w:val="28"/>
        </w:rPr>
        <w:t xml:space="preserve">. </w:t>
      </w:r>
      <w:r w:rsidRPr="0066141E">
        <w:rPr>
          <w:sz w:val="28"/>
          <w:szCs w:val="28"/>
        </w:rPr>
        <w:t>Из бюджетных ассигнований, запланированных на</w:t>
      </w:r>
      <w:r w:rsidRPr="00104C7E">
        <w:rPr>
          <w:sz w:val="28"/>
          <w:szCs w:val="28"/>
        </w:rPr>
        <w:t xml:space="preserve"> выполнение наказов избирателей депутатам Ливенского городского Совета народных депутатов сумме </w:t>
      </w:r>
      <w:r w:rsidR="00097B22" w:rsidRPr="00104C7E">
        <w:rPr>
          <w:sz w:val="28"/>
          <w:szCs w:val="28"/>
        </w:rPr>
        <w:t>1</w:t>
      </w:r>
      <w:r w:rsidR="0019645A">
        <w:rPr>
          <w:sz w:val="28"/>
          <w:szCs w:val="28"/>
        </w:rPr>
        <w:t>090,0</w:t>
      </w:r>
      <w:r w:rsidRPr="00104C7E">
        <w:rPr>
          <w:sz w:val="28"/>
          <w:szCs w:val="28"/>
        </w:rPr>
        <w:t xml:space="preserve"> тыс. рублей, израсходовано</w:t>
      </w:r>
      <w:r w:rsidR="0019645A">
        <w:rPr>
          <w:sz w:val="28"/>
          <w:szCs w:val="28"/>
        </w:rPr>
        <w:t xml:space="preserve"> 405,0</w:t>
      </w:r>
      <w:r w:rsidRPr="00104C7E">
        <w:rPr>
          <w:sz w:val="28"/>
          <w:szCs w:val="28"/>
        </w:rPr>
        <w:t xml:space="preserve"> тыс. рублей</w:t>
      </w:r>
      <w:r w:rsidR="0019645A">
        <w:rPr>
          <w:sz w:val="28"/>
          <w:szCs w:val="28"/>
        </w:rPr>
        <w:t xml:space="preserve"> на замену оконных блоков, приобретение детских шкафчиков и др.</w:t>
      </w:r>
    </w:p>
    <w:p w:rsidR="00C12767" w:rsidRPr="00104C7E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 По подразделу 0702 «Общее образование» профинансировано        </w:t>
      </w:r>
      <w:r w:rsidR="00BC720B">
        <w:rPr>
          <w:sz w:val="28"/>
          <w:szCs w:val="28"/>
        </w:rPr>
        <w:t>248197,5</w:t>
      </w:r>
      <w:r w:rsidRPr="00104C7E">
        <w:rPr>
          <w:sz w:val="28"/>
          <w:szCs w:val="28"/>
        </w:rPr>
        <w:t xml:space="preserve"> тыс. рублей или </w:t>
      </w:r>
      <w:r w:rsidR="00BC720B">
        <w:rPr>
          <w:sz w:val="28"/>
          <w:szCs w:val="28"/>
        </w:rPr>
        <w:t>59,8</w:t>
      </w:r>
      <w:r w:rsidRPr="00104C7E">
        <w:rPr>
          <w:sz w:val="28"/>
          <w:szCs w:val="28"/>
        </w:rPr>
        <w:t xml:space="preserve">% к годовому плану, в том числе на содержание школ перечислено </w:t>
      </w:r>
      <w:r w:rsidR="00BC720B">
        <w:rPr>
          <w:sz w:val="28"/>
          <w:szCs w:val="28"/>
        </w:rPr>
        <w:t>181646,1</w:t>
      </w:r>
      <w:r w:rsidRPr="00104C7E">
        <w:rPr>
          <w:sz w:val="28"/>
          <w:szCs w:val="28"/>
        </w:rPr>
        <w:t xml:space="preserve"> тыс. рублей, из них </w:t>
      </w:r>
      <w:r w:rsidR="00A2422D">
        <w:rPr>
          <w:sz w:val="28"/>
          <w:szCs w:val="28"/>
        </w:rPr>
        <w:t>147990,3</w:t>
      </w:r>
      <w:r w:rsidRPr="00104C7E">
        <w:rPr>
          <w:sz w:val="28"/>
          <w:szCs w:val="28"/>
        </w:rPr>
        <w:t xml:space="preserve"> тыс. рублей - средства областного бюджета на оплату труда педагогических работников, административного персонала, классное руководство и учебные расходы.</w:t>
      </w:r>
    </w:p>
    <w:p w:rsidR="00C12767" w:rsidRPr="00104C7E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Из средств, предусмотренных на выполнение наказов избирателей депутатам Ливенского городского Совета народных депутатов в сумме </w:t>
      </w:r>
      <w:r w:rsidR="00A2422D">
        <w:rPr>
          <w:sz w:val="28"/>
          <w:szCs w:val="28"/>
        </w:rPr>
        <w:t>835,0</w:t>
      </w:r>
      <w:r w:rsidRPr="00104C7E">
        <w:rPr>
          <w:sz w:val="28"/>
          <w:szCs w:val="28"/>
        </w:rPr>
        <w:t xml:space="preserve"> тыс. рублей, перечислено </w:t>
      </w:r>
      <w:r w:rsidR="00A2422D">
        <w:rPr>
          <w:sz w:val="28"/>
          <w:szCs w:val="28"/>
        </w:rPr>
        <w:t>90,0</w:t>
      </w:r>
      <w:r w:rsidRPr="00104C7E">
        <w:rPr>
          <w:sz w:val="28"/>
          <w:szCs w:val="28"/>
        </w:rPr>
        <w:t xml:space="preserve"> тыс. рубл</w:t>
      </w:r>
      <w:r w:rsidR="001563B3" w:rsidRPr="00104C7E">
        <w:rPr>
          <w:sz w:val="28"/>
          <w:szCs w:val="28"/>
        </w:rPr>
        <w:t>ей</w:t>
      </w:r>
      <w:r w:rsidR="00A2422D">
        <w:rPr>
          <w:sz w:val="28"/>
          <w:szCs w:val="28"/>
        </w:rPr>
        <w:t xml:space="preserve"> на п</w:t>
      </w:r>
      <w:r w:rsidR="00A2422D" w:rsidRPr="00A2422D">
        <w:rPr>
          <w:sz w:val="28"/>
          <w:szCs w:val="28"/>
        </w:rPr>
        <w:t>риобретение комплектов спортивной формы</w:t>
      </w:r>
      <w:r w:rsidR="00A2422D">
        <w:rPr>
          <w:sz w:val="28"/>
          <w:szCs w:val="28"/>
        </w:rPr>
        <w:t xml:space="preserve"> и проектора.</w:t>
      </w:r>
    </w:p>
    <w:p w:rsidR="001E752C" w:rsidRDefault="00C12767" w:rsidP="001E752C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На питание учащихся из бюджета выделено </w:t>
      </w:r>
      <w:r w:rsidR="00A2422D">
        <w:rPr>
          <w:sz w:val="28"/>
          <w:szCs w:val="28"/>
        </w:rPr>
        <w:t>14343,2</w:t>
      </w:r>
      <w:r w:rsidRPr="00104C7E">
        <w:rPr>
          <w:sz w:val="28"/>
          <w:szCs w:val="28"/>
        </w:rPr>
        <w:t xml:space="preserve"> тыс. рублей, в том числе за счет средств областного бюджета </w:t>
      </w:r>
      <w:r w:rsidR="00DC16BE">
        <w:rPr>
          <w:sz w:val="28"/>
          <w:szCs w:val="28"/>
        </w:rPr>
        <w:t>12228,4</w:t>
      </w:r>
      <w:r w:rsidRPr="00104C7E">
        <w:rPr>
          <w:sz w:val="28"/>
          <w:szCs w:val="28"/>
        </w:rPr>
        <w:t xml:space="preserve"> тыс. рублей</w:t>
      </w:r>
      <w:r w:rsidR="001E752C" w:rsidRPr="00104C7E">
        <w:rPr>
          <w:sz w:val="28"/>
          <w:szCs w:val="28"/>
        </w:rPr>
        <w:t>.</w:t>
      </w:r>
    </w:p>
    <w:p w:rsidR="00DC16BE" w:rsidRDefault="00DC16BE" w:rsidP="001E7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национального проекта «Образование» на строительство</w:t>
      </w:r>
      <w:r w:rsidRPr="00DC16B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корпуса МБОУ «Средняя общеобразовательная школа №2»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направлено 50386,4 тыс. рублей, из которых 47867,1 тыс. рублей средства областного бюджета.</w:t>
      </w:r>
    </w:p>
    <w:p w:rsidR="00EA4730" w:rsidRPr="00104C7E" w:rsidRDefault="00EA4730" w:rsidP="001E7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D66">
        <w:rPr>
          <w:sz w:val="28"/>
          <w:szCs w:val="28"/>
        </w:rPr>
        <w:t>Кроме того</w:t>
      </w:r>
      <w:r w:rsidR="00DF062F">
        <w:rPr>
          <w:sz w:val="28"/>
          <w:szCs w:val="28"/>
        </w:rPr>
        <w:t>, в отчетном периоде в школах №2,4,6,11 и лицее установлены системы видеонаблюдения на сумму 385,9 тыс. рублей,</w:t>
      </w:r>
      <w:r w:rsidR="006B55CE">
        <w:rPr>
          <w:sz w:val="28"/>
          <w:szCs w:val="28"/>
        </w:rPr>
        <w:t xml:space="preserve"> на</w:t>
      </w:r>
      <w:r w:rsidR="00394A01">
        <w:rPr>
          <w:sz w:val="28"/>
          <w:szCs w:val="28"/>
        </w:rPr>
        <w:t xml:space="preserve"> ремонт кабинетов, предназначенных для размещения центра образования естественнонаучной направленности «Точка роста»</w:t>
      </w:r>
      <w:r w:rsidR="00DF062F">
        <w:rPr>
          <w:sz w:val="28"/>
          <w:szCs w:val="28"/>
        </w:rPr>
        <w:t xml:space="preserve"> </w:t>
      </w:r>
      <w:r w:rsidR="006B55CE">
        <w:rPr>
          <w:sz w:val="28"/>
          <w:szCs w:val="28"/>
        </w:rPr>
        <w:t xml:space="preserve">перечислено </w:t>
      </w:r>
      <w:r w:rsidR="00394A01">
        <w:rPr>
          <w:sz w:val="28"/>
          <w:szCs w:val="28"/>
        </w:rPr>
        <w:t xml:space="preserve">540,7 тыс. рублей, </w:t>
      </w:r>
      <w:r w:rsidR="006B55CE">
        <w:rPr>
          <w:sz w:val="28"/>
          <w:szCs w:val="28"/>
        </w:rPr>
        <w:t xml:space="preserve">на </w:t>
      </w:r>
      <w:r w:rsidR="00394A01">
        <w:rPr>
          <w:sz w:val="28"/>
          <w:szCs w:val="28"/>
        </w:rPr>
        <w:t>обор</w:t>
      </w:r>
      <w:r w:rsidR="006B55CE">
        <w:rPr>
          <w:sz w:val="28"/>
          <w:szCs w:val="28"/>
        </w:rPr>
        <w:t xml:space="preserve">удование чердака школы №6 пожарной сигнализацией </w:t>
      </w:r>
      <w:r w:rsidR="00D57D9A">
        <w:rPr>
          <w:sz w:val="28"/>
          <w:szCs w:val="28"/>
        </w:rPr>
        <w:t>–</w:t>
      </w:r>
      <w:r w:rsidR="006B55CE">
        <w:rPr>
          <w:sz w:val="28"/>
          <w:szCs w:val="28"/>
        </w:rPr>
        <w:t xml:space="preserve"> </w:t>
      </w:r>
      <w:r w:rsidR="00D57D9A">
        <w:rPr>
          <w:sz w:val="28"/>
          <w:szCs w:val="28"/>
        </w:rPr>
        <w:t>118,0 тыс. рублей.</w:t>
      </w:r>
    </w:p>
    <w:p w:rsidR="00D66BFC" w:rsidRPr="00104C7E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lastRenderedPageBreak/>
        <w:t xml:space="preserve">По подразделу 0703 «Дополнительное образование детей» расходы сложились в сумме </w:t>
      </w:r>
      <w:r w:rsidR="00DC16BE">
        <w:rPr>
          <w:sz w:val="28"/>
          <w:szCs w:val="28"/>
        </w:rPr>
        <w:t>23840,3</w:t>
      </w:r>
      <w:r w:rsidRPr="00104C7E">
        <w:rPr>
          <w:sz w:val="28"/>
          <w:szCs w:val="28"/>
        </w:rPr>
        <w:t xml:space="preserve"> тыс. рублей или </w:t>
      </w:r>
      <w:r w:rsidR="00DC16BE">
        <w:rPr>
          <w:sz w:val="28"/>
          <w:szCs w:val="28"/>
        </w:rPr>
        <w:t>52,9</w:t>
      </w:r>
      <w:r w:rsidR="000D3C10" w:rsidRPr="00104C7E">
        <w:rPr>
          <w:sz w:val="28"/>
          <w:szCs w:val="28"/>
        </w:rPr>
        <w:t>% от плана, из них</w:t>
      </w:r>
      <w:r w:rsidR="00C84123" w:rsidRPr="00104C7E">
        <w:rPr>
          <w:sz w:val="28"/>
          <w:szCs w:val="28"/>
        </w:rPr>
        <w:t xml:space="preserve"> </w:t>
      </w:r>
      <w:r w:rsidR="00130792" w:rsidRPr="00104C7E">
        <w:rPr>
          <w:sz w:val="28"/>
          <w:szCs w:val="28"/>
        </w:rPr>
        <w:t>77,8</w:t>
      </w:r>
      <w:r w:rsidR="000D3C10" w:rsidRPr="00104C7E">
        <w:rPr>
          <w:sz w:val="28"/>
          <w:szCs w:val="28"/>
        </w:rPr>
        <w:t xml:space="preserve"> % составляет оплата труда с начислениями</w:t>
      </w:r>
      <w:r w:rsidRPr="00104C7E">
        <w:rPr>
          <w:sz w:val="28"/>
          <w:szCs w:val="28"/>
        </w:rPr>
        <w:t>.</w:t>
      </w:r>
      <w:r w:rsidR="00C84123" w:rsidRPr="00104C7E">
        <w:rPr>
          <w:sz w:val="28"/>
          <w:szCs w:val="28"/>
        </w:rPr>
        <w:t xml:space="preserve"> </w:t>
      </w:r>
    </w:p>
    <w:p w:rsidR="009D4EA5" w:rsidRDefault="009D4EA5" w:rsidP="00C1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9D4EA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9D4EA5">
        <w:rPr>
          <w:sz w:val="28"/>
          <w:szCs w:val="28"/>
        </w:rPr>
        <w:t xml:space="preserve"> программы наказов избирателей депутатам Ливенского городского Совета народных депутатов </w:t>
      </w:r>
      <w:r>
        <w:rPr>
          <w:sz w:val="28"/>
          <w:szCs w:val="28"/>
        </w:rPr>
        <w:t xml:space="preserve">на приобретение компьютерной техники </w:t>
      </w:r>
      <w:r w:rsidRPr="00104C7E">
        <w:rPr>
          <w:sz w:val="28"/>
          <w:szCs w:val="28"/>
        </w:rPr>
        <w:t>МБУДО " Центр творческого развития имени Н.Н. Поликарпова"</w:t>
      </w:r>
      <w:r>
        <w:rPr>
          <w:sz w:val="28"/>
          <w:szCs w:val="28"/>
        </w:rPr>
        <w:t xml:space="preserve"> </w:t>
      </w:r>
      <w:r w:rsidR="00D66BFC" w:rsidRPr="00104C7E">
        <w:rPr>
          <w:sz w:val="28"/>
          <w:szCs w:val="28"/>
        </w:rPr>
        <w:t>перечислено 100,0 тыс. рублей</w:t>
      </w:r>
      <w:r>
        <w:rPr>
          <w:sz w:val="28"/>
          <w:szCs w:val="28"/>
        </w:rPr>
        <w:t>.</w:t>
      </w:r>
    </w:p>
    <w:p w:rsidR="009D4EA5" w:rsidRPr="00F960DD" w:rsidRDefault="009D4EA5" w:rsidP="009D4EA5">
      <w:pPr>
        <w:shd w:val="clear" w:color="auto" w:fill="FFFFFF"/>
        <w:ind w:left="10" w:right="19" w:firstLine="698"/>
        <w:jc w:val="both"/>
        <w:rPr>
          <w:sz w:val="28"/>
          <w:szCs w:val="28"/>
        </w:rPr>
      </w:pPr>
      <w:r w:rsidRPr="00F960DD">
        <w:rPr>
          <w:sz w:val="28"/>
          <w:szCs w:val="28"/>
        </w:rPr>
        <w:t xml:space="preserve">Расходы на проведение </w:t>
      </w:r>
      <w:r w:rsidRPr="00F960DD">
        <w:rPr>
          <w:b/>
          <w:sz w:val="28"/>
          <w:szCs w:val="28"/>
        </w:rPr>
        <w:t>мероприятий в области молодежной политики</w:t>
      </w:r>
      <w:r w:rsidRPr="00F960DD">
        <w:rPr>
          <w:sz w:val="28"/>
          <w:szCs w:val="28"/>
        </w:rPr>
        <w:t xml:space="preserve"> составили 1</w:t>
      </w:r>
      <w:r>
        <w:rPr>
          <w:sz w:val="28"/>
          <w:szCs w:val="28"/>
        </w:rPr>
        <w:t>80,1</w:t>
      </w:r>
      <w:r w:rsidRPr="00F960DD">
        <w:rPr>
          <w:sz w:val="28"/>
          <w:szCs w:val="28"/>
        </w:rPr>
        <w:t xml:space="preserve"> тыс. рублей.</w:t>
      </w:r>
    </w:p>
    <w:p w:rsidR="00C12767" w:rsidRPr="00104C7E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 За отчетный период расходы по </w:t>
      </w:r>
      <w:r w:rsidRPr="00104C7E">
        <w:rPr>
          <w:b/>
          <w:sz w:val="28"/>
          <w:szCs w:val="28"/>
        </w:rPr>
        <w:t xml:space="preserve">разделу 08 </w:t>
      </w:r>
      <w:r w:rsidRPr="00104C7E">
        <w:rPr>
          <w:b/>
          <w:sz w:val="28"/>
          <w:szCs w:val="28"/>
          <w:u w:val="single"/>
        </w:rPr>
        <w:t>«Культура и кинематография»</w:t>
      </w:r>
      <w:r w:rsidRPr="00104C7E">
        <w:rPr>
          <w:b/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составили </w:t>
      </w:r>
      <w:r w:rsidR="008E3F05" w:rsidRPr="00104C7E">
        <w:rPr>
          <w:sz w:val="28"/>
          <w:szCs w:val="28"/>
        </w:rPr>
        <w:t xml:space="preserve"> </w:t>
      </w:r>
      <w:r w:rsidR="008541F4" w:rsidRPr="00104C7E">
        <w:rPr>
          <w:sz w:val="28"/>
          <w:szCs w:val="28"/>
        </w:rPr>
        <w:t>24</w:t>
      </w:r>
      <w:r w:rsidR="00AC2C06">
        <w:rPr>
          <w:sz w:val="28"/>
          <w:szCs w:val="28"/>
        </w:rPr>
        <w:t>395,5</w:t>
      </w:r>
      <w:r w:rsidR="008E3F05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тыс. рублей или </w:t>
      </w:r>
      <w:r w:rsidR="00AC2C06">
        <w:rPr>
          <w:sz w:val="28"/>
          <w:szCs w:val="28"/>
        </w:rPr>
        <w:t>56,5</w:t>
      </w:r>
      <w:r w:rsidRPr="00104C7E">
        <w:rPr>
          <w:sz w:val="28"/>
          <w:szCs w:val="28"/>
        </w:rPr>
        <w:t xml:space="preserve">% от утвержденного плана, что на </w:t>
      </w:r>
      <w:r w:rsidR="00AC2C06">
        <w:rPr>
          <w:sz w:val="28"/>
          <w:szCs w:val="28"/>
        </w:rPr>
        <w:t>7888,0</w:t>
      </w:r>
      <w:r w:rsidRPr="00104C7E">
        <w:rPr>
          <w:sz w:val="28"/>
          <w:szCs w:val="28"/>
        </w:rPr>
        <w:t xml:space="preserve"> тыс. рублей</w:t>
      </w:r>
      <w:r w:rsidR="008E3F05" w:rsidRPr="00104C7E">
        <w:rPr>
          <w:sz w:val="28"/>
          <w:szCs w:val="28"/>
        </w:rPr>
        <w:t xml:space="preserve"> больше</w:t>
      </w:r>
      <w:r w:rsidRPr="00104C7E">
        <w:rPr>
          <w:sz w:val="28"/>
          <w:szCs w:val="28"/>
        </w:rPr>
        <w:t xml:space="preserve"> соответствующего уровня прошлого года</w:t>
      </w:r>
      <w:r w:rsidR="00AC2C06">
        <w:rPr>
          <w:sz w:val="28"/>
          <w:szCs w:val="28"/>
        </w:rPr>
        <w:t xml:space="preserve"> преимущественно за счет выделения субсидии из областного бюджета на капитальный ремонт </w:t>
      </w:r>
      <w:r w:rsidR="0005470A">
        <w:rPr>
          <w:sz w:val="28"/>
          <w:szCs w:val="28"/>
        </w:rPr>
        <w:t>Ливенского краеведческого музея</w:t>
      </w:r>
      <w:r w:rsidRPr="00104C7E">
        <w:rPr>
          <w:sz w:val="28"/>
          <w:szCs w:val="28"/>
        </w:rPr>
        <w:t xml:space="preserve">. </w:t>
      </w:r>
    </w:p>
    <w:p w:rsidR="009D4EA5" w:rsidRDefault="00C12767" w:rsidP="003460A5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 </w:t>
      </w:r>
      <w:proofErr w:type="gramStart"/>
      <w:r w:rsidRPr="00104C7E">
        <w:rPr>
          <w:sz w:val="28"/>
          <w:szCs w:val="28"/>
        </w:rPr>
        <w:t xml:space="preserve">По подразделу 0801 «Культура» финансирование составило </w:t>
      </w:r>
      <w:r w:rsidR="00D51769">
        <w:rPr>
          <w:sz w:val="28"/>
          <w:szCs w:val="28"/>
        </w:rPr>
        <w:t xml:space="preserve">       </w:t>
      </w:r>
      <w:r w:rsidR="0005470A">
        <w:rPr>
          <w:sz w:val="28"/>
          <w:szCs w:val="28"/>
        </w:rPr>
        <w:t>20075,0</w:t>
      </w:r>
      <w:r w:rsidRPr="00104C7E">
        <w:rPr>
          <w:sz w:val="28"/>
          <w:szCs w:val="28"/>
        </w:rPr>
        <w:t xml:space="preserve"> тыс. рублей или </w:t>
      </w:r>
      <w:r w:rsidR="0005470A">
        <w:rPr>
          <w:sz w:val="28"/>
          <w:szCs w:val="28"/>
        </w:rPr>
        <w:t>56,9</w:t>
      </w:r>
      <w:r w:rsidRPr="00104C7E">
        <w:rPr>
          <w:sz w:val="28"/>
          <w:szCs w:val="28"/>
        </w:rPr>
        <w:t xml:space="preserve">% от утвержденного плана, в том числе на содержание учреждений культуры направлено </w:t>
      </w:r>
      <w:r w:rsidR="007347FA">
        <w:rPr>
          <w:sz w:val="28"/>
          <w:szCs w:val="28"/>
        </w:rPr>
        <w:t xml:space="preserve">13557,7 </w:t>
      </w:r>
      <w:r w:rsidRPr="00104C7E">
        <w:rPr>
          <w:sz w:val="28"/>
          <w:szCs w:val="28"/>
        </w:rPr>
        <w:t>тыс. рублей</w:t>
      </w:r>
      <w:r w:rsidR="00266A80" w:rsidRPr="00104C7E">
        <w:rPr>
          <w:sz w:val="28"/>
          <w:szCs w:val="28"/>
        </w:rPr>
        <w:t xml:space="preserve"> (из них 8</w:t>
      </w:r>
      <w:r w:rsidR="007347FA">
        <w:rPr>
          <w:sz w:val="28"/>
          <w:szCs w:val="28"/>
        </w:rPr>
        <w:t>3,8</w:t>
      </w:r>
      <w:r w:rsidR="00266A80" w:rsidRPr="00104C7E">
        <w:rPr>
          <w:sz w:val="28"/>
          <w:szCs w:val="28"/>
        </w:rPr>
        <w:t>% - оплата труда с начислениями),</w:t>
      </w:r>
      <w:r w:rsidRPr="00104C7E">
        <w:rPr>
          <w:sz w:val="28"/>
          <w:szCs w:val="28"/>
        </w:rPr>
        <w:t xml:space="preserve"> проведение культурно-массовых мероприятий – </w:t>
      </w:r>
      <w:r w:rsidR="007347FA">
        <w:rPr>
          <w:sz w:val="28"/>
          <w:szCs w:val="28"/>
        </w:rPr>
        <w:t xml:space="preserve"> 449,6</w:t>
      </w:r>
      <w:r w:rsidRPr="00104C7E">
        <w:rPr>
          <w:sz w:val="28"/>
          <w:szCs w:val="28"/>
        </w:rPr>
        <w:t xml:space="preserve"> тыс. рублей, </w:t>
      </w:r>
      <w:r w:rsidR="00ED7AB8" w:rsidRPr="00104C7E">
        <w:rPr>
          <w:sz w:val="28"/>
          <w:szCs w:val="28"/>
        </w:rPr>
        <w:t xml:space="preserve"> на обеспечение</w:t>
      </w:r>
      <w:r w:rsidRPr="00104C7E">
        <w:rPr>
          <w:sz w:val="28"/>
          <w:szCs w:val="28"/>
        </w:rPr>
        <w:t xml:space="preserve"> сохранности объектов культурного наследия</w:t>
      </w:r>
      <w:r w:rsidR="00ED7AB8" w:rsidRPr="00104C7E">
        <w:rPr>
          <w:sz w:val="28"/>
          <w:szCs w:val="28"/>
        </w:rPr>
        <w:t xml:space="preserve"> в части</w:t>
      </w:r>
      <w:r w:rsidRPr="00104C7E">
        <w:rPr>
          <w:sz w:val="28"/>
          <w:szCs w:val="28"/>
        </w:rPr>
        <w:t xml:space="preserve"> проведени</w:t>
      </w:r>
      <w:r w:rsidR="00ED7AB8" w:rsidRPr="00104C7E">
        <w:rPr>
          <w:sz w:val="28"/>
          <w:szCs w:val="28"/>
        </w:rPr>
        <w:t>я</w:t>
      </w:r>
      <w:r w:rsidRPr="00104C7E">
        <w:rPr>
          <w:sz w:val="28"/>
          <w:szCs w:val="28"/>
        </w:rPr>
        <w:t xml:space="preserve"> ремонтных работ на братских захоронениях – </w:t>
      </w:r>
      <w:r w:rsidR="007347FA">
        <w:rPr>
          <w:sz w:val="28"/>
          <w:szCs w:val="28"/>
        </w:rPr>
        <w:t>784,7</w:t>
      </w:r>
      <w:r w:rsidRPr="00104C7E">
        <w:rPr>
          <w:sz w:val="28"/>
          <w:szCs w:val="28"/>
        </w:rPr>
        <w:t xml:space="preserve"> тыс. рублей</w:t>
      </w:r>
      <w:r w:rsidR="008E3F05" w:rsidRPr="00104C7E">
        <w:rPr>
          <w:sz w:val="28"/>
          <w:szCs w:val="28"/>
        </w:rPr>
        <w:t xml:space="preserve">, на </w:t>
      </w:r>
      <w:r w:rsidR="007347FA">
        <w:rPr>
          <w:sz w:val="28"/>
          <w:szCs w:val="28"/>
        </w:rPr>
        <w:t>проведение мероприятий, посвященных празднованию</w:t>
      </w:r>
      <w:proofErr w:type="gramEnd"/>
      <w:r w:rsidR="007347FA">
        <w:rPr>
          <w:sz w:val="28"/>
          <w:szCs w:val="28"/>
        </w:rPr>
        <w:t xml:space="preserve"> Дня города</w:t>
      </w:r>
      <w:r w:rsidR="008E3F05" w:rsidRPr="00104C7E">
        <w:rPr>
          <w:sz w:val="28"/>
          <w:szCs w:val="28"/>
        </w:rPr>
        <w:t xml:space="preserve"> </w:t>
      </w:r>
      <w:r w:rsidR="007347FA">
        <w:rPr>
          <w:sz w:val="28"/>
          <w:szCs w:val="28"/>
        </w:rPr>
        <w:t>–</w:t>
      </w:r>
      <w:r w:rsidR="00072DA1" w:rsidRPr="00104C7E">
        <w:rPr>
          <w:sz w:val="28"/>
          <w:szCs w:val="28"/>
        </w:rPr>
        <w:t xml:space="preserve"> </w:t>
      </w:r>
      <w:r w:rsidR="007347FA">
        <w:rPr>
          <w:sz w:val="28"/>
          <w:szCs w:val="28"/>
        </w:rPr>
        <w:t>436,0</w:t>
      </w:r>
      <w:r w:rsidR="008E3F05" w:rsidRPr="00104C7E">
        <w:rPr>
          <w:sz w:val="28"/>
          <w:szCs w:val="28"/>
        </w:rPr>
        <w:t xml:space="preserve"> тыс. рублей</w:t>
      </w:r>
      <w:r w:rsidRPr="00104C7E">
        <w:rPr>
          <w:sz w:val="28"/>
          <w:szCs w:val="28"/>
        </w:rPr>
        <w:t>.</w:t>
      </w:r>
    </w:p>
    <w:p w:rsidR="009D4EA5" w:rsidRPr="00104C7E" w:rsidRDefault="003460A5" w:rsidP="009D4EA5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</w:t>
      </w:r>
      <w:r w:rsidR="009D4EA5" w:rsidRPr="00104C7E">
        <w:rPr>
          <w:sz w:val="28"/>
          <w:szCs w:val="28"/>
        </w:rPr>
        <w:t>По данному подразделу в рамках реализации национального проекта «К</w:t>
      </w:r>
      <w:r w:rsidR="009D4EA5">
        <w:rPr>
          <w:sz w:val="28"/>
          <w:szCs w:val="28"/>
        </w:rPr>
        <w:t>ультура» на капитальный ремонт Ливенского краеведческого музея</w:t>
      </w:r>
      <w:r w:rsidR="007347FA">
        <w:rPr>
          <w:sz w:val="28"/>
          <w:szCs w:val="28"/>
        </w:rPr>
        <w:t xml:space="preserve"> </w:t>
      </w:r>
      <w:r w:rsidR="009D4EA5" w:rsidRPr="00104C7E">
        <w:rPr>
          <w:sz w:val="28"/>
          <w:szCs w:val="28"/>
        </w:rPr>
        <w:t xml:space="preserve">направлено </w:t>
      </w:r>
      <w:r w:rsidR="007347FA">
        <w:rPr>
          <w:sz w:val="28"/>
          <w:szCs w:val="28"/>
        </w:rPr>
        <w:t>4747,0</w:t>
      </w:r>
      <w:r w:rsidR="009D4EA5" w:rsidRPr="00104C7E">
        <w:rPr>
          <w:sz w:val="28"/>
          <w:szCs w:val="28"/>
        </w:rPr>
        <w:t xml:space="preserve"> тыс. рублей, из которых </w:t>
      </w:r>
      <w:r w:rsidR="007347FA">
        <w:rPr>
          <w:sz w:val="28"/>
          <w:szCs w:val="28"/>
        </w:rPr>
        <w:t xml:space="preserve">4509,6 </w:t>
      </w:r>
      <w:r w:rsidR="009D4EA5" w:rsidRPr="00104C7E">
        <w:rPr>
          <w:sz w:val="28"/>
          <w:szCs w:val="28"/>
        </w:rPr>
        <w:t>тыс. рублей средства областного бюджета.</w:t>
      </w:r>
    </w:p>
    <w:p w:rsidR="003460A5" w:rsidRPr="00104C7E" w:rsidRDefault="00C12767" w:rsidP="003460A5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 </w:t>
      </w:r>
      <w:r w:rsidR="00F14449" w:rsidRPr="00104C7E">
        <w:rPr>
          <w:sz w:val="28"/>
          <w:szCs w:val="28"/>
        </w:rPr>
        <w:t xml:space="preserve">На </w:t>
      </w:r>
      <w:r w:rsidRPr="00104C7E">
        <w:rPr>
          <w:sz w:val="28"/>
          <w:szCs w:val="28"/>
        </w:rPr>
        <w:t>финансирование мероприятий по наказам избирателей депутатам Ливенского городского Совета народных депутатов</w:t>
      </w:r>
      <w:r w:rsidR="00BD0109" w:rsidRPr="00104C7E">
        <w:rPr>
          <w:sz w:val="28"/>
          <w:szCs w:val="28"/>
        </w:rPr>
        <w:t xml:space="preserve"> из </w:t>
      </w:r>
      <w:r w:rsidR="008E3F05" w:rsidRPr="00104C7E">
        <w:rPr>
          <w:sz w:val="28"/>
          <w:szCs w:val="28"/>
        </w:rPr>
        <w:t xml:space="preserve">предусмотренных в бюджете города </w:t>
      </w:r>
      <w:r w:rsidR="007347FA">
        <w:rPr>
          <w:sz w:val="28"/>
          <w:szCs w:val="28"/>
        </w:rPr>
        <w:t>160,0</w:t>
      </w:r>
      <w:r w:rsidR="00F14449" w:rsidRPr="00104C7E">
        <w:rPr>
          <w:sz w:val="28"/>
          <w:szCs w:val="28"/>
        </w:rPr>
        <w:t xml:space="preserve"> </w:t>
      </w:r>
      <w:r w:rsidR="00BD0109" w:rsidRPr="00104C7E">
        <w:rPr>
          <w:sz w:val="28"/>
          <w:szCs w:val="28"/>
        </w:rPr>
        <w:t xml:space="preserve">тыс. рублей </w:t>
      </w:r>
      <w:r w:rsidR="00F14449" w:rsidRPr="00104C7E">
        <w:rPr>
          <w:sz w:val="28"/>
          <w:szCs w:val="28"/>
        </w:rPr>
        <w:t>перечислено</w:t>
      </w:r>
      <w:r w:rsidR="008E3F05" w:rsidRPr="00104C7E">
        <w:rPr>
          <w:sz w:val="28"/>
          <w:szCs w:val="28"/>
        </w:rPr>
        <w:t xml:space="preserve"> </w:t>
      </w:r>
      <w:r w:rsidR="007347FA">
        <w:rPr>
          <w:sz w:val="28"/>
          <w:szCs w:val="28"/>
        </w:rPr>
        <w:t>100,0</w:t>
      </w:r>
      <w:r w:rsidR="00F14449" w:rsidRPr="00104C7E">
        <w:rPr>
          <w:sz w:val="28"/>
          <w:szCs w:val="28"/>
        </w:rPr>
        <w:t xml:space="preserve"> тыс. рублей</w:t>
      </w:r>
      <w:r w:rsidR="008E3F05" w:rsidRPr="00104C7E">
        <w:t xml:space="preserve"> </w:t>
      </w:r>
      <w:r w:rsidR="008E3F05" w:rsidRPr="00104C7E">
        <w:rPr>
          <w:sz w:val="28"/>
          <w:szCs w:val="28"/>
        </w:rPr>
        <w:t>МБУ</w:t>
      </w:r>
      <w:proofErr w:type="gramStart"/>
      <w:r w:rsidR="008E3F05" w:rsidRPr="00104C7E">
        <w:rPr>
          <w:sz w:val="28"/>
          <w:szCs w:val="28"/>
        </w:rPr>
        <w:t>«</w:t>
      </w:r>
      <w:proofErr w:type="spellStart"/>
      <w:r w:rsidR="008E3F05" w:rsidRPr="00104C7E">
        <w:rPr>
          <w:sz w:val="28"/>
          <w:szCs w:val="28"/>
        </w:rPr>
        <w:t>Л</w:t>
      </w:r>
      <w:proofErr w:type="gramEnd"/>
      <w:r w:rsidR="008E3F05" w:rsidRPr="00104C7E">
        <w:rPr>
          <w:sz w:val="28"/>
          <w:szCs w:val="28"/>
        </w:rPr>
        <w:t>ивенский</w:t>
      </w:r>
      <w:proofErr w:type="spellEnd"/>
      <w:r w:rsidR="008E3F05" w:rsidRPr="00104C7E">
        <w:rPr>
          <w:sz w:val="28"/>
          <w:szCs w:val="28"/>
        </w:rPr>
        <w:t xml:space="preserve"> краеведческий музей» на издание книг</w:t>
      </w:r>
      <w:r w:rsidR="007347FA">
        <w:rPr>
          <w:sz w:val="28"/>
          <w:szCs w:val="28"/>
        </w:rPr>
        <w:t>и «Ливны»</w:t>
      </w:r>
      <w:r w:rsidR="00DD1E1F" w:rsidRPr="00104C7E">
        <w:rPr>
          <w:sz w:val="28"/>
          <w:szCs w:val="28"/>
        </w:rPr>
        <w:t>.</w:t>
      </w:r>
    </w:p>
    <w:p w:rsidR="00C12767" w:rsidRPr="00104C7E" w:rsidRDefault="00C12767" w:rsidP="00C12767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           Расходы по </w:t>
      </w:r>
      <w:r w:rsidRPr="00104C7E">
        <w:rPr>
          <w:b/>
          <w:sz w:val="28"/>
          <w:szCs w:val="28"/>
        </w:rPr>
        <w:t xml:space="preserve">разделу 10 </w:t>
      </w:r>
      <w:r w:rsidRPr="00104C7E">
        <w:rPr>
          <w:b/>
          <w:sz w:val="28"/>
          <w:szCs w:val="28"/>
          <w:u w:val="single"/>
        </w:rPr>
        <w:t>«Социальная политика»</w:t>
      </w:r>
      <w:r w:rsidRPr="00104C7E">
        <w:rPr>
          <w:b/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составили </w:t>
      </w:r>
      <w:r w:rsidR="007347FA">
        <w:rPr>
          <w:sz w:val="28"/>
          <w:szCs w:val="28"/>
        </w:rPr>
        <w:t>15509,2</w:t>
      </w:r>
      <w:r w:rsidRPr="00104C7E">
        <w:rPr>
          <w:b/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тыс. рублей или </w:t>
      </w:r>
      <w:r w:rsidR="007347FA">
        <w:rPr>
          <w:sz w:val="28"/>
          <w:szCs w:val="28"/>
        </w:rPr>
        <w:t>25,8</w:t>
      </w:r>
      <w:r w:rsidRPr="00104C7E">
        <w:rPr>
          <w:sz w:val="28"/>
          <w:szCs w:val="28"/>
        </w:rPr>
        <w:t xml:space="preserve">% от утвержденного плана с </w:t>
      </w:r>
      <w:r w:rsidR="00003BC9" w:rsidRPr="00104C7E">
        <w:rPr>
          <w:sz w:val="28"/>
          <w:szCs w:val="28"/>
        </w:rPr>
        <w:t>у</w:t>
      </w:r>
      <w:r w:rsidR="00DD1E1F" w:rsidRPr="00104C7E">
        <w:rPr>
          <w:sz w:val="28"/>
          <w:szCs w:val="28"/>
        </w:rPr>
        <w:t>меньшением</w:t>
      </w:r>
      <w:r w:rsidRPr="00104C7E">
        <w:rPr>
          <w:sz w:val="28"/>
          <w:szCs w:val="28"/>
        </w:rPr>
        <w:t xml:space="preserve"> расходов </w:t>
      </w:r>
      <w:r w:rsidR="00766D9F" w:rsidRPr="00104C7E">
        <w:rPr>
          <w:sz w:val="28"/>
          <w:szCs w:val="28"/>
        </w:rPr>
        <w:t>к соответствующему периоду 20</w:t>
      </w:r>
      <w:r w:rsidR="00672288" w:rsidRPr="00104C7E">
        <w:rPr>
          <w:sz w:val="28"/>
          <w:szCs w:val="28"/>
        </w:rPr>
        <w:t>2</w:t>
      </w:r>
      <w:r w:rsidR="007347FA">
        <w:rPr>
          <w:sz w:val="28"/>
          <w:szCs w:val="28"/>
        </w:rPr>
        <w:t>1</w:t>
      </w:r>
      <w:r w:rsidR="00766D9F" w:rsidRPr="00104C7E">
        <w:rPr>
          <w:sz w:val="28"/>
          <w:szCs w:val="28"/>
        </w:rPr>
        <w:t xml:space="preserve"> года </w:t>
      </w:r>
      <w:r w:rsidRPr="00104C7E">
        <w:rPr>
          <w:sz w:val="28"/>
          <w:szCs w:val="28"/>
        </w:rPr>
        <w:t>на</w:t>
      </w:r>
      <w:r w:rsidR="007347FA">
        <w:rPr>
          <w:sz w:val="28"/>
          <w:szCs w:val="28"/>
        </w:rPr>
        <w:t xml:space="preserve"> 2221,7</w:t>
      </w:r>
      <w:r w:rsidRPr="00104C7E">
        <w:rPr>
          <w:sz w:val="28"/>
          <w:szCs w:val="28"/>
        </w:rPr>
        <w:t xml:space="preserve"> тыс. рублей</w:t>
      </w:r>
      <w:r w:rsidR="00C94AB4" w:rsidRPr="00104C7E">
        <w:rPr>
          <w:sz w:val="28"/>
          <w:szCs w:val="28"/>
        </w:rPr>
        <w:t>.</w:t>
      </w:r>
      <w:r w:rsidRPr="00104C7E">
        <w:rPr>
          <w:sz w:val="28"/>
          <w:szCs w:val="28"/>
        </w:rPr>
        <w:t xml:space="preserve"> </w:t>
      </w:r>
    </w:p>
    <w:p w:rsidR="0050230A" w:rsidRDefault="00C12767" w:rsidP="00C12767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На развитие </w:t>
      </w:r>
      <w:r w:rsidRPr="00104C7E">
        <w:rPr>
          <w:b/>
          <w:sz w:val="28"/>
          <w:szCs w:val="28"/>
          <w:u w:val="single"/>
        </w:rPr>
        <w:t>физической культуры и спорта</w:t>
      </w:r>
      <w:r w:rsidRPr="00104C7E">
        <w:rPr>
          <w:b/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(раздел 11) направлено </w:t>
      </w:r>
      <w:r w:rsidR="0050230A">
        <w:rPr>
          <w:sz w:val="28"/>
          <w:szCs w:val="28"/>
        </w:rPr>
        <w:t>16424,4</w:t>
      </w:r>
      <w:r w:rsidRPr="00104C7E">
        <w:rPr>
          <w:sz w:val="28"/>
          <w:szCs w:val="28"/>
        </w:rPr>
        <w:t xml:space="preserve"> тыс. рублей</w:t>
      </w:r>
      <w:r w:rsidR="000011CE" w:rsidRPr="00104C7E">
        <w:rPr>
          <w:sz w:val="28"/>
          <w:szCs w:val="28"/>
        </w:rPr>
        <w:t xml:space="preserve">, что составило </w:t>
      </w:r>
      <w:r w:rsidR="0050230A">
        <w:rPr>
          <w:sz w:val="28"/>
          <w:szCs w:val="28"/>
        </w:rPr>
        <w:t>44,3</w:t>
      </w:r>
      <w:r w:rsidR="000011CE" w:rsidRPr="00104C7E">
        <w:rPr>
          <w:sz w:val="28"/>
          <w:szCs w:val="28"/>
        </w:rPr>
        <w:t>%</w:t>
      </w:r>
      <w:r w:rsidRPr="00104C7E">
        <w:rPr>
          <w:sz w:val="28"/>
          <w:szCs w:val="28"/>
        </w:rPr>
        <w:t xml:space="preserve"> </w:t>
      </w:r>
      <w:r w:rsidR="000011CE" w:rsidRPr="00104C7E">
        <w:rPr>
          <w:sz w:val="28"/>
          <w:szCs w:val="28"/>
        </w:rPr>
        <w:t>от уточненного плана</w:t>
      </w:r>
      <w:r w:rsidRPr="00104C7E">
        <w:rPr>
          <w:sz w:val="28"/>
          <w:szCs w:val="28"/>
        </w:rPr>
        <w:t>. По сравнению с аналогичным периодом 20</w:t>
      </w:r>
      <w:r w:rsidR="00672288" w:rsidRPr="00104C7E">
        <w:rPr>
          <w:sz w:val="28"/>
          <w:szCs w:val="28"/>
        </w:rPr>
        <w:t>2</w:t>
      </w:r>
      <w:r w:rsidR="0050230A">
        <w:rPr>
          <w:sz w:val="28"/>
          <w:szCs w:val="28"/>
        </w:rPr>
        <w:t>1</w:t>
      </w:r>
      <w:r w:rsidRPr="00104C7E">
        <w:rPr>
          <w:sz w:val="28"/>
          <w:szCs w:val="28"/>
        </w:rPr>
        <w:t xml:space="preserve"> года расходы у</w:t>
      </w:r>
      <w:r w:rsidR="00672288" w:rsidRPr="00104C7E">
        <w:rPr>
          <w:sz w:val="28"/>
          <w:szCs w:val="28"/>
        </w:rPr>
        <w:t>величилис</w:t>
      </w:r>
      <w:r w:rsidRPr="00104C7E">
        <w:rPr>
          <w:sz w:val="28"/>
          <w:szCs w:val="28"/>
        </w:rPr>
        <w:t xml:space="preserve">ь на </w:t>
      </w:r>
      <w:r w:rsidR="0050230A">
        <w:rPr>
          <w:sz w:val="28"/>
          <w:szCs w:val="28"/>
        </w:rPr>
        <w:t>3999,4</w:t>
      </w:r>
      <w:r w:rsidR="00DD1E1F" w:rsidRPr="00104C7E">
        <w:rPr>
          <w:sz w:val="28"/>
          <w:szCs w:val="28"/>
        </w:rPr>
        <w:t xml:space="preserve"> </w:t>
      </w:r>
      <w:r w:rsidRPr="00104C7E">
        <w:rPr>
          <w:sz w:val="28"/>
          <w:szCs w:val="28"/>
        </w:rPr>
        <w:t xml:space="preserve"> тыс. руб</w:t>
      </w:r>
      <w:r w:rsidR="00377778">
        <w:rPr>
          <w:sz w:val="28"/>
          <w:szCs w:val="28"/>
        </w:rPr>
        <w:t>лей.</w:t>
      </w:r>
    </w:p>
    <w:p w:rsidR="00377778" w:rsidRDefault="00377778" w:rsidP="00377778">
      <w:pPr>
        <w:shd w:val="clear" w:color="auto" w:fill="FFFFFF"/>
        <w:ind w:firstLine="708"/>
        <w:jc w:val="both"/>
        <w:rPr>
          <w:sz w:val="28"/>
          <w:szCs w:val="28"/>
        </w:rPr>
      </w:pPr>
      <w:r w:rsidRPr="00574221">
        <w:rPr>
          <w:spacing w:val="-3"/>
          <w:sz w:val="28"/>
          <w:szCs w:val="28"/>
        </w:rPr>
        <w:t xml:space="preserve">Из бюджета города </w:t>
      </w:r>
      <w:r>
        <w:rPr>
          <w:spacing w:val="-3"/>
          <w:sz w:val="28"/>
          <w:szCs w:val="28"/>
        </w:rPr>
        <w:t xml:space="preserve">на финансирование </w:t>
      </w:r>
      <w:r w:rsidRPr="00574221">
        <w:rPr>
          <w:spacing w:val="-2"/>
          <w:sz w:val="28"/>
          <w:szCs w:val="28"/>
        </w:rPr>
        <w:t>МАУ «ФОК»</w:t>
      </w:r>
      <w:r>
        <w:rPr>
          <w:spacing w:val="-2"/>
          <w:sz w:val="28"/>
          <w:szCs w:val="28"/>
        </w:rPr>
        <w:t xml:space="preserve"> п</w:t>
      </w:r>
      <w:r w:rsidRPr="00574221">
        <w:rPr>
          <w:sz w:val="28"/>
          <w:szCs w:val="28"/>
        </w:rPr>
        <w:t xml:space="preserve">еречислена субсидия в сумме </w:t>
      </w:r>
      <w:r>
        <w:rPr>
          <w:sz w:val="28"/>
          <w:szCs w:val="28"/>
        </w:rPr>
        <w:t xml:space="preserve">7627,9 </w:t>
      </w:r>
      <w:r w:rsidRPr="00574221">
        <w:rPr>
          <w:sz w:val="28"/>
          <w:szCs w:val="28"/>
        </w:rPr>
        <w:t xml:space="preserve"> тыс. рублей</w:t>
      </w:r>
      <w:r w:rsidRPr="00574221">
        <w:rPr>
          <w:spacing w:val="-2"/>
          <w:sz w:val="28"/>
          <w:szCs w:val="28"/>
        </w:rPr>
        <w:t xml:space="preserve">, </w:t>
      </w:r>
      <w:r w:rsidRPr="00574221">
        <w:rPr>
          <w:sz w:val="28"/>
          <w:szCs w:val="28"/>
        </w:rPr>
        <w:t>из котор</w:t>
      </w:r>
      <w:r>
        <w:rPr>
          <w:sz w:val="28"/>
          <w:szCs w:val="28"/>
        </w:rPr>
        <w:t xml:space="preserve">ой </w:t>
      </w:r>
      <w:r w:rsidRPr="00574221">
        <w:rPr>
          <w:sz w:val="28"/>
          <w:szCs w:val="28"/>
        </w:rPr>
        <w:t>7</w:t>
      </w:r>
      <w:r w:rsidR="00EA4730">
        <w:rPr>
          <w:sz w:val="28"/>
          <w:szCs w:val="28"/>
        </w:rPr>
        <w:t>1</w:t>
      </w:r>
      <w:r w:rsidRPr="00574221">
        <w:rPr>
          <w:sz w:val="28"/>
          <w:szCs w:val="28"/>
        </w:rPr>
        <w:t xml:space="preserve"> %  </w:t>
      </w:r>
      <w:r>
        <w:rPr>
          <w:sz w:val="28"/>
          <w:szCs w:val="28"/>
        </w:rPr>
        <w:t xml:space="preserve">составляют расходы </w:t>
      </w:r>
      <w:r w:rsidRPr="00574221">
        <w:rPr>
          <w:sz w:val="28"/>
          <w:szCs w:val="28"/>
        </w:rPr>
        <w:t>на оплату труда с начислениями</w:t>
      </w:r>
      <w:r>
        <w:rPr>
          <w:sz w:val="28"/>
          <w:szCs w:val="28"/>
        </w:rPr>
        <w:t>.</w:t>
      </w:r>
    </w:p>
    <w:p w:rsidR="00377778" w:rsidRPr="00893093" w:rsidRDefault="00377778" w:rsidP="00377778">
      <w:pPr>
        <w:shd w:val="clear" w:color="auto" w:fill="FFFFFF"/>
        <w:ind w:firstLine="708"/>
        <w:jc w:val="both"/>
        <w:rPr>
          <w:spacing w:val="-2"/>
          <w:sz w:val="28"/>
          <w:szCs w:val="28"/>
          <w:highlight w:val="yellow"/>
        </w:rPr>
      </w:pPr>
      <w:r>
        <w:rPr>
          <w:sz w:val="28"/>
          <w:szCs w:val="28"/>
        </w:rPr>
        <w:t xml:space="preserve">На содержание  МБУ </w:t>
      </w:r>
      <w:r w:rsidRPr="00574221">
        <w:rPr>
          <w:sz w:val="28"/>
          <w:szCs w:val="28"/>
        </w:rPr>
        <w:t>«Спортивная школа»</w:t>
      </w:r>
      <w:r w:rsidR="00EA4730">
        <w:rPr>
          <w:sz w:val="28"/>
          <w:szCs w:val="28"/>
        </w:rPr>
        <w:t xml:space="preserve"> направлено 7241,9</w:t>
      </w:r>
      <w:r w:rsidRPr="005742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(расходы на оплату труда </w:t>
      </w:r>
      <w:r w:rsidR="00EA47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4730">
        <w:rPr>
          <w:sz w:val="28"/>
          <w:szCs w:val="28"/>
        </w:rPr>
        <w:t>6589,1</w:t>
      </w:r>
      <w:r>
        <w:rPr>
          <w:sz w:val="28"/>
          <w:szCs w:val="28"/>
        </w:rPr>
        <w:t xml:space="preserve"> </w:t>
      </w:r>
      <w:r w:rsidRPr="0057422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9</w:t>
      </w:r>
      <w:r w:rsidR="00EA473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A4730">
        <w:rPr>
          <w:sz w:val="28"/>
          <w:szCs w:val="28"/>
        </w:rPr>
        <w:t>0</w:t>
      </w:r>
      <w:r>
        <w:rPr>
          <w:sz w:val="28"/>
          <w:szCs w:val="28"/>
        </w:rPr>
        <w:t xml:space="preserve"> %)</w:t>
      </w:r>
      <w:r w:rsidRPr="00574221">
        <w:rPr>
          <w:sz w:val="28"/>
          <w:szCs w:val="28"/>
        </w:rPr>
        <w:t>.</w:t>
      </w:r>
    </w:p>
    <w:p w:rsidR="006A5A92" w:rsidRPr="00104C7E" w:rsidRDefault="009B70EB" w:rsidP="00C1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5A92" w:rsidRPr="00104C7E">
        <w:rPr>
          <w:sz w:val="28"/>
          <w:szCs w:val="28"/>
        </w:rPr>
        <w:t xml:space="preserve"> рамках выполнения наказов избирателей депутатам Ливенского городского Совета</w:t>
      </w:r>
      <w:r w:rsidR="0050230A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МБУ «Спортивная школа» города Ливны</w:t>
      </w:r>
      <w:r w:rsidR="006A5A92" w:rsidRPr="00104C7E">
        <w:rPr>
          <w:sz w:val="28"/>
          <w:szCs w:val="28"/>
        </w:rPr>
        <w:t xml:space="preserve"> перечислено </w:t>
      </w:r>
      <w:r>
        <w:rPr>
          <w:sz w:val="28"/>
          <w:szCs w:val="28"/>
        </w:rPr>
        <w:t>24,0</w:t>
      </w:r>
      <w:r w:rsidR="006A5A92" w:rsidRPr="00104C7E">
        <w:rPr>
          <w:sz w:val="28"/>
          <w:szCs w:val="28"/>
        </w:rPr>
        <w:t xml:space="preserve"> тыс. рублей на приобретение </w:t>
      </w:r>
      <w:r>
        <w:rPr>
          <w:sz w:val="28"/>
          <w:szCs w:val="28"/>
        </w:rPr>
        <w:t xml:space="preserve">спортивного </w:t>
      </w:r>
      <w:r w:rsidR="006A5A92" w:rsidRPr="00104C7E">
        <w:rPr>
          <w:sz w:val="28"/>
          <w:szCs w:val="28"/>
        </w:rPr>
        <w:lastRenderedPageBreak/>
        <w:t>инвентаря</w:t>
      </w:r>
      <w:r>
        <w:rPr>
          <w:sz w:val="28"/>
          <w:szCs w:val="28"/>
        </w:rPr>
        <w:t xml:space="preserve"> и 40,0 тыс. рублей на приобретение моноблока по исполнению наказов избирателей депутатам Орловского областного Совета народных депутатов.</w:t>
      </w:r>
    </w:p>
    <w:p w:rsidR="007163B3" w:rsidRPr="00104C7E" w:rsidRDefault="00966569" w:rsidP="00C94AB4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Муниципальный долг города Ливны на 1 </w:t>
      </w:r>
      <w:r w:rsidR="009B70EB">
        <w:rPr>
          <w:sz w:val="28"/>
          <w:szCs w:val="28"/>
        </w:rPr>
        <w:t>июля</w:t>
      </w:r>
      <w:r w:rsidRPr="00104C7E">
        <w:rPr>
          <w:sz w:val="28"/>
          <w:szCs w:val="28"/>
        </w:rPr>
        <w:t xml:space="preserve"> 202</w:t>
      </w:r>
      <w:r w:rsidR="009B70EB">
        <w:rPr>
          <w:sz w:val="28"/>
          <w:szCs w:val="28"/>
        </w:rPr>
        <w:t>2</w:t>
      </w:r>
      <w:r w:rsidRPr="00104C7E">
        <w:rPr>
          <w:sz w:val="28"/>
          <w:szCs w:val="28"/>
        </w:rPr>
        <w:t xml:space="preserve"> года составляет </w:t>
      </w:r>
      <w:r w:rsidR="00DD1E1F" w:rsidRPr="00104C7E">
        <w:rPr>
          <w:sz w:val="28"/>
          <w:szCs w:val="28"/>
        </w:rPr>
        <w:t xml:space="preserve">49000,0 </w:t>
      </w:r>
      <w:r w:rsidRPr="00104C7E">
        <w:rPr>
          <w:sz w:val="28"/>
          <w:szCs w:val="28"/>
        </w:rPr>
        <w:t xml:space="preserve">тыс. рублей, из которых </w:t>
      </w:r>
      <w:r w:rsidR="00DD1E1F" w:rsidRPr="00104C7E">
        <w:rPr>
          <w:sz w:val="28"/>
          <w:szCs w:val="28"/>
        </w:rPr>
        <w:t>39</w:t>
      </w:r>
      <w:r w:rsidRPr="00104C7E">
        <w:rPr>
          <w:sz w:val="28"/>
          <w:szCs w:val="28"/>
        </w:rPr>
        <w:t xml:space="preserve">000,0 тыс. рублей – банковский кредит, 10000,0 – бюджетный кредит. </w:t>
      </w:r>
      <w:r w:rsidR="00C12767" w:rsidRPr="00104C7E">
        <w:rPr>
          <w:sz w:val="28"/>
          <w:szCs w:val="28"/>
        </w:rPr>
        <w:t xml:space="preserve">На обслуживание </w:t>
      </w:r>
      <w:r w:rsidR="00C12767" w:rsidRPr="00104C7E">
        <w:rPr>
          <w:b/>
          <w:sz w:val="28"/>
          <w:szCs w:val="28"/>
          <w:u w:val="single"/>
        </w:rPr>
        <w:t>муниципального долга</w:t>
      </w:r>
      <w:r w:rsidR="00C12767" w:rsidRPr="00104C7E">
        <w:rPr>
          <w:sz w:val="28"/>
          <w:szCs w:val="28"/>
        </w:rPr>
        <w:t xml:space="preserve"> (раздел 13) перечислено </w:t>
      </w:r>
      <w:r w:rsidR="009B70EB">
        <w:rPr>
          <w:sz w:val="28"/>
          <w:szCs w:val="28"/>
        </w:rPr>
        <w:t>1683,3</w:t>
      </w:r>
      <w:r w:rsidR="00C12767" w:rsidRPr="00104C7E">
        <w:rPr>
          <w:sz w:val="28"/>
          <w:szCs w:val="28"/>
        </w:rPr>
        <w:t xml:space="preserve"> тыс. рублей или </w:t>
      </w:r>
      <w:r w:rsidR="009B70EB">
        <w:rPr>
          <w:sz w:val="28"/>
          <w:szCs w:val="28"/>
        </w:rPr>
        <w:t>48,8</w:t>
      </w:r>
      <w:r w:rsidR="00C12767" w:rsidRPr="00104C7E">
        <w:rPr>
          <w:sz w:val="28"/>
          <w:szCs w:val="28"/>
        </w:rPr>
        <w:t xml:space="preserve">% от плана, что на </w:t>
      </w:r>
      <w:r w:rsidRPr="00104C7E">
        <w:rPr>
          <w:sz w:val="28"/>
          <w:szCs w:val="28"/>
        </w:rPr>
        <w:t xml:space="preserve">    </w:t>
      </w:r>
      <w:r w:rsidR="009B70EB">
        <w:rPr>
          <w:sz w:val="28"/>
          <w:szCs w:val="28"/>
        </w:rPr>
        <w:t>162,6</w:t>
      </w:r>
      <w:r w:rsidR="00DD1E1F" w:rsidRPr="00104C7E">
        <w:rPr>
          <w:sz w:val="28"/>
          <w:szCs w:val="28"/>
        </w:rPr>
        <w:t xml:space="preserve"> </w:t>
      </w:r>
      <w:r w:rsidR="00C12767" w:rsidRPr="00104C7E">
        <w:rPr>
          <w:sz w:val="28"/>
          <w:szCs w:val="28"/>
        </w:rPr>
        <w:t xml:space="preserve"> тыс. рублей </w:t>
      </w:r>
      <w:r w:rsidR="009B70EB">
        <w:rPr>
          <w:sz w:val="28"/>
          <w:szCs w:val="28"/>
        </w:rPr>
        <w:t xml:space="preserve">больше </w:t>
      </w:r>
      <w:r w:rsidR="00C12767" w:rsidRPr="00104C7E">
        <w:rPr>
          <w:sz w:val="28"/>
          <w:szCs w:val="28"/>
        </w:rPr>
        <w:t>соответствующего периода прошлого года в связи с изменением процентной ставки за пользование кредитными средствами.</w:t>
      </w:r>
    </w:p>
    <w:p w:rsidR="009B70EB" w:rsidRDefault="002B1B7B" w:rsidP="00C94AB4">
      <w:pPr>
        <w:ind w:firstLine="708"/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Бюджет города Ливны за </w:t>
      </w:r>
      <w:r w:rsidR="00571D7B">
        <w:rPr>
          <w:sz w:val="28"/>
          <w:szCs w:val="28"/>
        </w:rPr>
        <w:t>1 полугодие</w:t>
      </w:r>
      <w:r w:rsidRPr="00104C7E">
        <w:rPr>
          <w:sz w:val="28"/>
          <w:szCs w:val="28"/>
        </w:rPr>
        <w:t xml:space="preserve"> 202</w:t>
      </w:r>
      <w:r w:rsidR="009B70EB">
        <w:rPr>
          <w:sz w:val="28"/>
          <w:szCs w:val="28"/>
        </w:rPr>
        <w:t>2</w:t>
      </w:r>
      <w:r w:rsidRPr="00104C7E">
        <w:rPr>
          <w:sz w:val="28"/>
          <w:szCs w:val="28"/>
        </w:rPr>
        <w:t xml:space="preserve"> года при уточненном плановом дефиците </w:t>
      </w:r>
      <w:r w:rsidR="009B70EB">
        <w:rPr>
          <w:sz w:val="28"/>
          <w:szCs w:val="28"/>
        </w:rPr>
        <w:t>26372,1</w:t>
      </w:r>
      <w:r w:rsidRPr="00104C7E">
        <w:rPr>
          <w:sz w:val="28"/>
          <w:szCs w:val="28"/>
        </w:rPr>
        <w:t xml:space="preserve"> тыс. рублей исполнен с </w:t>
      </w:r>
      <w:r w:rsidR="009B70EB">
        <w:rPr>
          <w:sz w:val="28"/>
          <w:szCs w:val="28"/>
        </w:rPr>
        <w:t>дефицитом 1250,3</w:t>
      </w:r>
      <w:r w:rsidRPr="00104C7E">
        <w:rPr>
          <w:sz w:val="28"/>
          <w:szCs w:val="28"/>
        </w:rPr>
        <w:t xml:space="preserve"> тыс. рублей</w:t>
      </w:r>
      <w:r w:rsidR="009B70EB">
        <w:rPr>
          <w:sz w:val="28"/>
          <w:szCs w:val="28"/>
        </w:rPr>
        <w:t>.</w:t>
      </w:r>
    </w:p>
    <w:p w:rsidR="009B70EB" w:rsidRDefault="009B70EB" w:rsidP="00B5778A">
      <w:pPr>
        <w:jc w:val="both"/>
        <w:rPr>
          <w:sz w:val="28"/>
          <w:szCs w:val="28"/>
        </w:rPr>
      </w:pPr>
    </w:p>
    <w:p w:rsidR="009B70EB" w:rsidRDefault="009B70EB" w:rsidP="00B5778A">
      <w:pPr>
        <w:jc w:val="both"/>
        <w:rPr>
          <w:sz w:val="28"/>
          <w:szCs w:val="28"/>
        </w:rPr>
      </w:pPr>
    </w:p>
    <w:p w:rsidR="003557E3" w:rsidRDefault="003557E3" w:rsidP="00B5778A">
      <w:pPr>
        <w:jc w:val="both"/>
        <w:rPr>
          <w:sz w:val="28"/>
          <w:szCs w:val="28"/>
        </w:rPr>
      </w:pPr>
    </w:p>
    <w:p w:rsidR="00B5778A" w:rsidRPr="00104C7E" w:rsidRDefault="00B5778A" w:rsidP="00B5778A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 xml:space="preserve">Начальник финансового управления </w:t>
      </w:r>
    </w:p>
    <w:p w:rsidR="00B5778A" w:rsidRPr="00FB7CF5" w:rsidRDefault="00B5778A" w:rsidP="00FB7CF5">
      <w:pPr>
        <w:jc w:val="both"/>
        <w:rPr>
          <w:sz w:val="28"/>
          <w:szCs w:val="28"/>
        </w:rPr>
      </w:pPr>
      <w:r w:rsidRPr="00104C7E">
        <w:rPr>
          <w:sz w:val="28"/>
          <w:szCs w:val="28"/>
        </w:rPr>
        <w:t>администрации города Ливны</w:t>
      </w:r>
      <w:r w:rsidRPr="004A52AE">
        <w:rPr>
          <w:sz w:val="28"/>
          <w:szCs w:val="28"/>
        </w:rPr>
        <w:t xml:space="preserve">                                                       Н.</w:t>
      </w:r>
      <w:r w:rsidR="00254AB5" w:rsidRPr="004A52AE">
        <w:rPr>
          <w:sz w:val="28"/>
          <w:szCs w:val="28"/>
        </w:rPr>
        <w:t xml:space="preserve">М. </w:t>
      </w:r>
      <w:proofErr w:type="spellStart"/>
      <w:r w:rsidR="00254AB5" w:rsidRPr="004A52AE">
        <w:rPr>
          <w:sz w:val="28"/>
          <w:szCs w:val="28"/>
        </w:rPr>
        <w:t>Парахина</w:t>
      </w:r>
      <w:proofErr w:type="spellEnd"/>
    </w:p>
    <w:sectPr w:rsidR="00B5778A" w:rsidRPr="00FB7CF5" w:rsidSect="00B4529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7B"/>
    <w:multiLevelType w:val="hybridMultilevel"/>
    <w:tmpl w:val="5FA84C3C"/>
    <w:lvl w:ilvl="0" w:tplc="E1565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6AE0"/>
    <w:rsid w:val="000011CE"/>
    <w:rsid w:val="000012A8"/>
    <w:rsid w:val="00001341"/>
    <w:rsid w:val="000027EF"/>
    <w:rsid w:val="00002F8A"/>
    <w:rsid w:val="00003525"/>
    <w:rsid w:val="000035D3"/>
    <w:rsid w:val="00003866"/>
    <w:rsid w:val="00003BC9"/>
    <w:rsid w:val="000051DA"/>
    <w:rsid w:val="000078C2"/>
    <w:rsid w:val="00010531"/>
    <w:rsid w:val="00013B44"/>
    <w:rsid w:val="00017775"/>
    <w:rsid w:val="00020808"/>
    <w:rsid w:val="00022907"/>
    <w:rsid w:val="00024B80"/>
    <w:rsid w:val="00024DC7"/>
    <w:rsid w:val="0002593A"/>
    <w:rsid w:val="00026E46"/>
    <w:rsid w:val="00027E33"/>
    <w:rsid w:val="00030EC5"/>
    <w:rsid w:val="00032E62"/>
    <w:rsid w:val="00034746"/>
    <w:rsid w:val="00035529"/>
    <w:rsid w:val="00035CB7"/>
    <w:rsid w:val="00036703"/>
    <w:rsid w:val="00036A95"/>
    <w:rsid w:val="00036AFE"/>
    <w:rsid w:val="00036D1C"/>
    <w:rsid w:val="00040034"/>
    <w:rsid w:val="000413E6"/>
    <w:rsid w:val="00041E60"/>
    <w:rsid w:val="0004221F"/>
    <w:rsid w:val="00042912"/>
    <w:rsid w:val="0004343A"/>
    <w:rsid w:val="00043DA9"/>
    <w:rsid w:val="000441F8"/>
    <w:rsid w:val="000442EF"/>
    <w:rsid w:val="00044BED"/>
    <w:rsid w:val="000459B3"/>
    <w:rsid w:val="00046599"/>
    <w:rsid w:val="000465D6"/>
    <w:rsid w:val="0005097F"/>
    <w:rsid w:val="00051708"/>
    <w:rsid w:val="000525FC"/>
    <w:rsid w:val="0005345A"/>
    <w:rsid w:val="000536E3"/>
    <w:rsid w:val="00053C33"/>
    <w:rsid w:val="0005470A"/>
    <w:rsid w:val="00055106"/>
    <w:rsid w:val="00055CFF"/>
    <w:rsid w:val="00055E04"/>
    <w:rsid w:val="00057548"/>
    <w:rsid w:val="000602A7"/>
    <w:rsid w:val="00060677"/>
    <w:rsid w:val="00060D32"/>
    <w:rsid w:val="00061074"/>
    <w:rsid w:val="00061244"/>
    <w:rsid w:val="00061473"/>
    <w:rsid w:val="0006171E"/>
    <w:rsid w:val="000634E9"/>
    <w:rsid w:val="00063C12"/>
    <w:rsid w:val="00065601"/>
    <w:rsid w:val="00066A8B"/>
    <w:rsid w:val="000674BE"/>
    <w:rsid w:val="00067BE7"/>
    <w:rsid w:val="00067E6F"/>
    <w:rsid w:val="000705CC"/>
    <w:rsid w:val="000711AC"/>
    <w:rsid w:val="00072DA1"/>
    <w:rsid w:val="00074200"/>
    <w:rsid w:val="00080E23"/>
    <w:rsid w:val="0008102D"/>
    <w:rsid w:val="0008126F"/>
    <w:rsid w:val="00082A25"/>
    <w:rsid w:val="00083335"/>
    <w:rsid w:val="0008418A"/>
    <w:rsid w:val="000847B3"/>
    <w:rsid w:val="00084D13"/>
    <w:rsid w:val="0008520E"/>
    <w:rsid w:val="00085DC3"/>
    <w:rsid w:val="00086B6E"/>
    <w:rsid w:val="000900AF"/>
    <w:rsid w:val="00090EFC"/>
    <w:rsid w:val="00091306"/>
    <w:rsid w:val="000924E8"/>
    <w:rsid w:val="00092568"/>
    <w:rsid w:val="00094559"/>
    <w:rsid w:val="00094D31"/>
    <w:rsid w:val="0009559D"/>
    <w:rsid w:val="00095961"/>
    <w:rsid w:val="00097878"/>
    <w:rsid w:val="00097B22"/>
    <w:rsid w:val="000A0297"/>
    <w:rsid w:val="000A0AF9"/>
    <w:rsid w:val="000A101B"/>
    <w:rsid w:val="000A169B"/>
    <w:rsid w:val="000A1DB0"/>
    <w:rsid w:val="000A2135"/>
    <w:rsid w:val="000A439C"/>
    <w:rsid w:val="000A51A2"/>
    <w:rsid w:val="000A753A"/>
    <w:rsid w:val="000B02D8"/>
    <w:rsid w:val="000B1570"/>
    <w:rsid w:val="000B1BE3"/>
    <w:rsid w:val="000B422A"/>
    <w:rsid w:val="000B4D15"/>
    <w:rsid w:val="000B4EB8"/>
    <w:rsid w:val="000B58C1"/>
    <w:rsid w:val="000B6BBC"/>
    <w:rsid w:val="000C00B0"/>
    <w:rsid w:val="000C21A0"/>
    <w:rsid w:val="000C2A94"/>
    <w:rsid w:val="000C4E3C"/>
    <w:rsid w:val="000C58C1"/>
    <w:rsid w:val="000C59EB"/>
    <w:rsid w:val="000C677D"/>
    <w:rsid w:val="000C73BA"/>
    <w:rsid w:val="000C79CA"/>
    <w:rsid w:val="000D08FB"/>
    <w:rsid w:val="000D13A7"/>
    <w:rsid w:val="000D1BD4"/>
    <w:rsid w:val="000D2EF4"/>
    <w:rsid w:val="000D310B"/>
    <w:rsid w:val="000D3C10"/>
    <w:rsid w:val="000D7613"/>
    <w:rsid w:val="000D7C57"/>
    <w:rsid w:val="000E010B"/>
    <w:rsid w:val="000E1B18"/>
    <w:rsid w:val="000E1FB6"/>
    <w:rsid w:val="000E3D90"/>
    <w:rsid w:val="000E45CF"/>
    <w:rsid w:val="000E4C8F"/>
    <w:rsid w:val="000E5120"/>
    <w:rsid w:val="000E52E4"/>
    <w:rsid w:val="000E6BF9"/>
    <w:rsid w:val="000E72B2"/>
    <w:rsid w:val="000E7CDA"/>
    <w:rsid w:val="000F183A"/>
    <w:rsid w:val="000F19CB"/>
    <w:rsid w:val="000F2AF5"/>
    <w:rsid w:val="000F2CDB"/>
    <w:rsid w:val="000F3159"/>
    <w:rsid w:val="000F31C9"/>
    <w:rsid w:val="000F3C42"/>
    <w:rsid w:val="000F4046"/>
    <w:rsid w:val="000F5A9B"/>
    <w:rsid w:val="000F6525"/>
    <w:rsid w:val="000F6A0D"/>
    <w:rsid w:val="000F6F01"/>
    <w:rsid w:val="000F7806"/>
    <w:rsid w:val="00101756"/>
    <w:rsid w:val="00102559"/>
    <w:rsid w:val="00102D10"/>
    <w:rsid w:val="00104C7E"/>
    <w:rsid w:val="00106236"/>
    <w:rsid w:val="00106647"/>
    <w:rsid w:val="00106F22"/>
    <w:rsid w:val="001078D1"/>
    <w:rsid w:val="001100DC"/>
    <w:rsid w:val="00112B68"/>
    <w:rsid w:val="00114768"/>
    <w:rsid w:val="00115383"/>
    <w:rsid w:val="0011654B"/>
    <w:rsid w:val="00117B19"/>
    <w:rsid w:val="00117C2D"/>
    <w:rsid w:val="00117CD9"/>
    <w:rsid w:val="00117FF2"/>
    <w:rsid w:val="00121235"/>
    <w:rsid w:val="00121D4F"/>
    <w:rsid w:val="00122D2D"/>
    <w:rsid w:val="00123464"/>
    <w:rsid w:val="001246EC"/>
    <w:rsid w:val="0012650D"/>
    <w:rsid w:val="00130192"/>
    <w:rsid w:val="00130792"/>
    <w:rsid w:val="001307B4"/>
    <w:rsid w:val="001325D6"/>
    <w:rsid w:val="001332BC"/>
    <w:rsid w:val="00133AAC"/>
    <w:rsid w:val="00134B64"/>
    <w:rsid w:val="00135672"/>
    <w:rsid w:val="00135D1C"/>
    <w:rsid w:val="0014049A"/>
    <w:rsid w:val="00141F54"/>
    <w:rsid w:val="00142275"/>
    <w:rsid w:val="00142A84"/>
    <w:rsid w:val="00142E07"/>
    <w:rsid w:val="00142FAE"/>
    <w:rsid w:val="00143666"/>
    <w:rsid w:val="00144E35"/>
    <w:rsid w:val="001451F4"/>
    <w:rsid w:val="00146595"/>
    <w:rsid w:val="001471E2"/>
    <w:rsid w:val="0014761C"/>
    <w:rsid w:val="0015021A"/>
    <w:rsid w:val="00152DC8"/>
    <w:rsid w:val="00152F21"/>
    <w:rsid w:val="00153253"/>
    <w:rsid w:val="00153D6B"/>
    <w:rsid w:val="00155563"/>
    <w:rsid w:val="00155F77"/>
    <w:rsid w:val="0015622D"/>
    <w:rsid w:val="001563B3"/>
    <w:rsid w:val="00157A8C"/>
    <w:rsid w:val="00157D4F"/>
    <w:rsid w:val="00160835"/>
    <w:rsid w:val="00161452"/>
    <w:rsid w:val="00162C58"/>
    <w:rsid w:val="001649BA"/>
    <w:rsid w:val="00164A41"/>
    <w:rsid w:val="00165C66"/>
    <w:rsid w:val="00167DAB"/>
    <w:rsid w:val="00171487"/>
    <w:rsid w:val="00171C34"/>
    <w:rsid w:val="00173438"/>
    <w:rsid w:val="00174A4C"/>
    <w:rsid w:val="00176FCC"/>
    <w:rsid w:val="0017775E"/>
    <w:rsid w:val="00180793"/>
    <w:rsid w:val="001807FE"/>
    <w:rsid w:val="00180E81"/>
    <w:rsid w:val="001815D1"/>
    <w:rsid w:val="00181812"/>
    <w:rsid w:val="0018341E"/>
    <w:rsid w:val="00183DF4"/>
    <w:rsid w:val="001840DC"/>
    <w:rsid w:val="00184D7B"/>
    <w:rsid w:val="001861EC"/>
    <w:rsid w:val="001864D0"/>
    <w:rsid w:val="00187AAC"/>
    <w:rsid w:val="00187DCD"/>
    <w:rsid w:val="00190E53"/>
    <w:rsid w:val="00190FB4"/>
    <w:rsid w:val="001921BB"/>
    <w:rsid w:val="00193208"/>
    <w:rsid w:val="0019340C"/>
    <w:rsid w:val="00194FE3"/>
    <w:rsid w:val="00195602"/>
    <w:rsid w:val="0019561D"/>
    <w:rsid w:val="0019616A"/>
    <w:rsid w:val="0019645A"/>
    <w:rsid w:val="0019680A"/>
    <w:rsid w:val="00196A73"/>
    <w:rsid w:val="00196ED2"/>
    <w:rsid w:val="0019734F"/>
    <w:rsid w:val="001A06A0"/>
    <w:rsid w:val="001A0A07"/>
    <w:rsid w:val="001A0A91"/>
    <w:rsid w:val="001A0C0E"/>
    <w:rsid w:val="001A0E31"/>
    <w:rsid w:val="001A21D1"/>
    <w:rsid w:val="001A2B9C"/>
    <w:rsid w:val="001A3148"/>
    <w:rsid w:val="001A380C"/>
    <w:rsid w:val="001A4112"/>
    <w:rsid w:val="001A56BE"/>
    <w:rsid w:val="001A5A4E"/>
    <w:rsid w:val="001B00C3"/>
    <w:rsid w:val="001B1DCA"/>
    <w:rsid w:val="001B4248"/>
    <w:rsid w:val="001B429C"/>
    <w:rsid w:val="001B4C0D"/>
    <w:rsid w:val="001B5387"/>
    <w:rsid w:val="001B5D16"/>
    <w:rsid w:val="001B6EA8"/>
    <w:rsid w:val="001C0D07"/>
    <w:rsid w:val="001C6CF6"/>
    <w:rsid w:val="001C719D"/>
    <w:rsid w:val="001C77A5"/>
    <w:rsid w:val="001D02BF"/>
    <w:rsid w:val="001D18F4"/>
    <w:rsid w:val="001D2AB7"/>
    <w:rsid w:val="001D2C99"/>
    <w:rsid w:val="001D3073"/>
    <w:rsid w:val="001D343C"/>
    <w:rsid w:val="001D3A27"/>
    <w:rsid w:val="001D4149"/>
    <w:rsid w:val="001D68F2"/>
    <w:rsid w:val="001D78EA"/>
    <w:rsid w:val="001D7EF7"/>
    <w:rsid w:val="001E14B7"/>
    <w:rsid w:val="001E182C"/>
    <w:rsid w:val="001E3DE2"/>
    <w:rsid w:val="001E488E"/>
    <w:rsid w:val="001E4AF4"/>
    <w:rsid w:val="001E5093"/>
    <w:rsid w:val="001E5E5F"/>
    <w:rsid w:val="001E615E"/>
    <w:rsid w:val="001E659F"/>
    <w:rsid w:val="001E752C"/>
    <w:rsid w:val="001E775A"/>
    <w:rsid w:val="001E7830"/>
    <w:rsid w:val="001F0C61"/>
    <w:rsid w:val="001F2A95"/>
    <w:rsid w:val="001F4E74"/>
    <w:rsid w:val="001F5093"/>
    <w:rsid w:val="001F5B97"/>
    <w:rsid w:val="001F79C6"/>
    <w:rsid w:val="001F7F40"/>
    <w:rsid w:val="00202034"/>
    <w:rsid w:val="00202150"/>
    <w:rsid w:val="002021D7"/>
    <w:rsid w:val="002039EB"/>
    <w:rsid w:val="00203BA1"/>
    <w:rsid w:val="002063CA"/>
    <w:rsid w:val="00207328"/>
    <w:rsid w:val="00210BF5"/>
    <w:rsid w:val="00210D78"/>
    <w:rsid w:val="0021226B"/>
    <w:rsid w:val="00214A87"/>
    <w:rsid w:val="00215B3A"/>
    <w:rsid w:val="00215E64"/>
    <w:rsid w:val="0021612B"/>
    <w:rsid w:val="00216803"/>
    <w:rsid w:val="00221F66"/>
    <w:rsid w:val="00222096"/>
    <w:rsid w:val="0022290D"/>
    <w:rsid w:val="00223F02"/>
    <w:rsid w:val="002246C9"/>
    <w:rsid w:val="00226682"/>
    <w:rsid w:val="00227100"/>
    <w:rsid w:val="002310F1"/>
    <w:rsid w:val="00233015"/>
    <w:rsid w:val="00236826"/>
    <w:rsid w:val="00237608"/>
    <w:rsid w:val="0024000D"/>
    <w:rsid w:val="00240146"/>
    <w:rsid w:val="00241BA2"/>
    <w:rsid w:val="002428CC"/>
    <w:rsid w:val="00243586"/>
    <w:rsid w:val="00244143"/>
    <w:rsid w:val="0024499A"/>
    <w:rsid w:val="00245036"/>
    <w:rsid w:val="002470E8"/>
    <w:rsid w:val="002515FD"/>
    <w:rsid w:val="002516AF"/>
    <w:rsid w:val="00251C6A"/>
    <w:rsid w:val="002523B4"/>
    <w:rsid w:val="0025378A"/>
    <w:rsid w:val="002538CF"/>
    <w:rsid w:val="00253A07"/>
    <w:rsid w:val="00254AB5"/>
    <w:rsid w:val="00254E61"/>
    <w:rsid w:val="00256A4E"/>
    <w:rsid w:val="00256DCA"/>
    <w:rsid w:val="0025726F"/>
    <w:rsid w:val="00257CC1"/>
    <w:rsid w:val="0026240B"/>
    <w:rsid w:val="0026299D"/>
    <w:rsid w:val="0026303A"/>
    <w:rsid w:val="00263975"/>
    <w:rsid w:val="00265EFD"/>
    <w:rsid w:val="00266A80"/>
    <w:rsid w:val="002677EB"/>
    <w:rsid w:val="002700F9"/>
    <w:rsid w:val="00272563"/>
    <w:rsid w:val="00273A09"/>
    <w:rsid w:val="00274B1A"/>
    <w:rsid w:val="002751D3"/>
    <w:rsid w:val="00275457"/>
    <w:rsid w:val="002763EA"/>
    <w:rsid w:val="002764B1"/>
    <w:rsid w:val="00276673"/>
    <w:rsid w:val="002766F4"/>
    <w:rsid w:val="00277DF6"/>
    <w:rsid w:val="0028093F"/>
    <w:rsid w:val="00280F1F"/>
    <w:rsid w:val="002837DF"/>
    <w:rsid w:val="00284D42"/>
    <w:rsid w:val="00285A04"/>
    <w:rsid w:val="00285BB2"/>
    <w:rsid w:val="00287C3C"/>
    <w:rsid w:val="00292147"/>
    <w:rsid w:val="002928A7"/>
    <w:rsid w:val="002929FD"/>
    <w:rsid w:val="00292E37"/>
    <w:rsid w:val="0029315E"/>
    <w:rsid w:val="00293F9A"/>
    <w:rsid w:val="002942BF"/>
    <w:rsid w:val="00297379"/>
    <w:rsid w:val="00297FB4"/>
    <w:rsid w:val="002A0517"/>
    <w:rsid w:val="002A156B"/>
    <w:rsid w:val="002A2775"/>
    <w:rsid w:val="002A2B79"/>
    <w:rsid w:val="002A50D3"/>
    <w:rsid w:val="002A5246"/>
    <w:rsid w:val="002A6EB8"/>
    <w:rsid w:val="002B1B7B"/>
    <w:rsid w:val="002B37ED"/>
    <w:rsid w:val="002B3818"/>
    <w:rsid w:val="002B5E99"/>
    <w:rsid w:val="002B7656"/>
    <w:rsid w:val="002C18AE"/>
    <w:rsid w:val="002C2260"/>
    <w:rsid w:val="002C29C9"/>
    <w:rsid w:val="002C2EDF"/>
    <w:rsid w:val="002C4189"/>
    <w:rsid w:val="002C4948"/>
    <w:rsid w:val="002C4C82"/>
    <w:rsid w:val="002C64E4"/>
    <w:rsid w:val="002D11C3"/>
    <w:rsid w:val="002D1396"/>
    <w:rsid w:val="002D215F"/>
    <w:rsid w:val="002D22D8"/>
    <w:rsid w:val="002D3EF2"/>
    <w:rsid w:val="002D6958"/>
    <w:rsid w:val="002D69E3"/>
    <w:rsid w:val="002D6D4A"/>
    <w:rsid w:val="002E0F4A"/>
    <w:rsid w:val="002E6622"/>
    <w:rsid w:val="002E6FCA"/>
    <w:rsid w:val="002E7AF5"/>
    <w:rsid w:val="002F1D0B"/>
    <w:rsid w:val="002F1F59"/>
    <w:rsid w:val="002F273E"/>
    <w:rsid w:val="002F3597"/>
    <w:rsid w:val="002F3988"/>
    <w:rsid w:val="002F4C34"/>
    <w:rsid w:val="002F4FB6"/>
    <w:rsid w:val="002F528B"/>
    <w:rsid w:val="002F585A"/>
    <w:rsid w:val="002F63B0"/>
    <w:rsid w:val="003000BA"/>
    <w:rsid w:val="0030088C"/>
    <w:rsid w:val="00300A37"/>
    <w:rsid w:val="003052BE"/>
    <w:rsid w:val="0030543E"/>
    <w:rsid w:val="003066C8"/>
    <w:rsid w:val="00306A5E"/>
    <w:rsid w:val="003072F0"/>
    <w:rsid w:val="00310D86"/>
    <w:rsid w:val="00311069"/>
    <w:rsid w:val="00315006"/>
    <w:rsid w:val="003155BC"/>
    <w:rsid w:val="00315A7A"/>
    <w:rsid w:val="003167BF"/>
    <w:rsid w:val="00316BDE"/>
    <w:rsid w:val="003175B9"/>
    <w:rsid w:val="00317627"/>
    <w:rsid w:val="0031798A"/>
    <w:rsid w:val="00322565"/>
    <w:rsid w:val="00322AD3"/>
    <w:rsid w:val="003240CA"/>
    <w:rsid w:val="003248F8"/>
    <w:rsid w:val="003255BE"/>
    <w:rsid w:val="00330BD0"/>
    <w:rsid w:val="003332A1"/>
    <w:rsid w:val="003360B9"/>
    <w:rsid w:val="00336292"/>
    <w:rsid w:val="00337546"/>
    <w:rsid w:val="00341331"/>
    <w:rsid w:val="00342BA1"/>
    <w:rsid w:val="00343EED"/>
    <w:rsid w:val="00344ACD"/>
    <w:rsid w:val="00344CD5"/>
    <w:rsid w:val="0034589C"/>
    <w:rsid w:val="00345E47"/>
    <w:rsid w:val="00345E53"/>
    <w:rsid w:val="003460A5"/>
    <w:rsid w:val="003465F7"/>
    <w:rsid w:val="003557E3"/>
    <w:rsid w:val="00356B71"/>
    <w:rsid w:val="00360F85"/>
    <w:rsid w:val="003620A3"/>
    <w:rsid w:val="003628AF"/>
    <w:rsid w:val="00363074"/>
    <w:rsid w:val="003632B9"/>
    <w:rsid w:val="003643DD"/>
    <w:rsid w:val="00367963"/>
    <w:rsid w:val="00371F16"/>
    <w:rsid w:val="00373539"/>
    <w:rsid w:val="00374AA7"/>
    <w:rsid w:val="003752B3"/>
    <w:rsid w:val="0037633B"/>
    <w:rsid w:val="00377192"/>
    <w:rsid w:val="00377778"/>
    <w:rsid w:val="00377B73"/>
    <w:rsid w:val="003815E6"/>
    <w:rsid w:val="0038409F"/>
    <w:rsid w:val="003843CC"/>
    <w:rsid w:val="003845D2"/>
    <w:rsid w:val="00384F71"/>
    <w:rsid w:val="00385664"/>
    <w:rsid w:val="00385973"/>
    <w:rsid w:val="003914BB"/>
    <w:rsid w:val="00392D9E"/>
    <w:rsid w:val="003936D4"/>
    <w:rsid w:val="0039469B"/>
    <w:rsid w:val="00394A01"/>
    <w:rsid w:val="00396A00"/>
    <w:rsid w:val="003A137E"/>
    <w:rsid w:val="003A23CD"/>
    <w:rsid w:val="003A4610"/>
    <w:rsid w:val="003A4F74"/>
    <w:rsid w:val="003A53C3"/>
    <w:rsid w:val="003A53D6"/>
    <w:rsid w:val="003A7DE9"/>
    <w:rsid w:val="003B109D"/>
    <w:rsid w:val="003B10F1"/>
    <w:rsid w:val="003B233E"/>
    <w:rsid w:val="003B430E"/>
    <w:rsid w:val="003B553E"/>
    <w:rsid w:val="003B60AB"/>
    <w:rsid w:val="003B7651"/>
    <w:rsid w:val="003C1427"/>
    <w:rsid w:val="003C178D"/>
    <w:rsid w:val="003C266F"/>
    <w:rsid w:val="003D0674"/>
    <w:rsid w:val="003D17B7"/>
    <w:rsid w:val="003D1BF2"/>
    <w:rsid w:val="003D1E91"/>
    <w:rsid w:val="003E382B"/>
    <w:rsid w:val="003E54A3"/>
    <w:rsid w:val="003E598E"/>
    <w:rsid w:val="003E6935"/>
    <w:rsid w:val="003F01FB"/>
    <w:rsid w:val="003F1270"/>
    <w:rsid w:val="003F12F0"/>
    <w:rsid w:val="003F24E9"/>
    <w:rsid w:val="003F38CF"/>
    <w:rsid w:val="003F4013"/>
    <w:rsid w:val="003F4180"/>
    <w:rsid w:val="003F6F6F"/>
    <w:rsid w:val="00400392"/>
    <w:rsid w:val="00400A66"/>
    <w:rsid w:val="00403481"/>
    <w:rsid w:val="004075B0"/>
    <w:rsid w:val="00407B5C"/>
    <w:rsid w:val="00410493"/>
    <w:rsid w:val="00410579"/>
    <w:rsid w:val="004110D7"/>
    <w:rsid w:val="004117AE"/>
    <w:rsid w:val="004128E5"/>
    <w:rsid w:val="0041346E"/>
    <w:rsid w:val="004136C1"/>
    <w:rsid w:val="00413D9D"/>
    <w:rsid w:val="00415B48"/>
    <w:rsid w:val="004165CE"/>
    <w:rsid w:val="00416E62"/>
    <w:rsid w:val="0042064A"/>
    <w:rsid w:val="00420BCA"/>
    <w:rsid w:val="004213D5"/>
    <w:rsid w:val="0042262C"/>
    <w:rsid w:val="00423A86"/>
    <w:rsid w:val="00426ED7"/>
    <w:rsid w:val="00427003"/>
    <w:rsid w:val="0042782F"/>
    <w:rsid w:val="00427F0E"/>
    <w:rsid w:val="00430A23"/>
    <w:rsid w:val="00431D9A"/>
    <w:rsid w:val="00432D1C"/>
    <w:rsid w:val="00434519"/>
    <w:rsid w:val="0043580F"/>
    <w:rsid w:val="00435D83"/>
    <w:rsid w:val="0043630E"/>
    <w:rsid w:val="00436B74"/>
    <w:rsid w:val="00440287"/>
    <w:rsid w:val="0044159C"/>
    <w:rsid w:val="00442897"/>
    <w:rsid w:val="00443502"/>
    <w:rsid w:val="00443A93"/>
    <w:rsid w:val="0044408E"/>
    <w:rsid w:val="0044440B"/>
    <w:rsid w:val="00450358"/>
    <w:rsid w:val="00451BF2"/>
    <w:rsid w:val="00452540"/>
    <w:rsid w:val="00452D4D"/>
    <w:rsid w:val="004541C5"/>
    <w:rsid w:val="004542D1"/>
    <w:rsid w:val="004546A3"/>
    <w:rsid w:val="00455113"/>
    <w:rsid w:val="0045792F"/>
    <w:rsid w:val="00462391"/>
    <w:rsid w:val="004656D0"/>
    <w:rsid w:val="00466AE9"/>
    <w:rsid w:val="004677E3"/>
    <w:rsid w:val="00467F0A"/>
    <w:rsid w:val="00470DCA"/>
    <w:rsid w:val="00481D75"/>
    <w:rsid w:val="00483218"/>
    <w:rsid w:val="00483989"/>
    <w:rsid w:val="00483FA0"/>
    <w:rsid w:val="00490ABB"/>
    <w:rsid w:val="00490F02"/>
    <w:rsid w:val="004919ED"/>
    <w:rsid w:val="00492067"/>
    <w:rsid w:val="00493424"/>
    <w:rsid w:val="00494483"/>
    <w:rsid w:val="004A06B4"/>
    <w:rsid w:val="004A07C7"/>
    <w:rsid w:val="004A1085"/>
    <w:rsid w:val="004A22AE"/>
    <w:rsid w:val="004A2A16"/>
    <w:rsid w:val="004A3B9C"/>
    <w:rsid w:val="004A4C65"/>
    <w:rsid w:val="004A4E29"/>
    <w:rsid w:val="004A52AE"/>
    <w:rsid w:val="004A5843"/>
    <w:rsid w:val="004A6D36"/>
    <w:rsid w:val="004A7D5A"/>
    <w:rsid w:val="004A7F66"/>
    <w:rsid w:val="004B194A"/>
    <w:rsid w:val="004B3B1B"/>
    <w:rsid w:val="004B3D92"/>
    <w:rsid w:val="004C2118"/>
    <w:rsid w:val="004C53A8"/>
    <w:rsid w:val="004C590A"/>
    <w:rsid w:val="004C7875"/>
    <w:rsid w:val="004C7FBD"/>
    <w:rsid w:val="004C7FC5"/>
    <w:rsid w:val="004D04E6"/>
    <w:rsid w:val="004D07C7"/>
    <w:rsid w:val="004D0A41"/>
    <w:rsid w:val="004D1856"/>
    <w:rsid w:val="004D1BB5"/>
    <w:rsid w:val="004D3216"/>
    <w:rsid w:val="004D33BB"/>
    <w:rsid w:val="004D45AE"/>
    <w:rsid w:val="004D58F1"/>
    <w:rsid w:val="004D6930"/>
    <w:rsid w:val="004D6D28"/>
    <w:rsid w:val="004D75D2"/>
    <w:rsid w:val="004E0A52"/>
    <w:rsid w:val="004E0B52"/>
    <w:rsid w:val="004E0E04"/>
    <w:rsid w:val="004E136C"/>
    <w:rsid w:val="004E182F"/>
    <w:rsid w:val="004E1946"/>
    <w:rsid w:val="004E1C4E"/>
    <w:rsid w:val="004E27AE"/>
    <w:rsid w:val="004E28DE"/>
    <w:rsid w:val="004E3CCB"/>
    <w:rsid w:val="004E628A"/>
    <w:rsid w:val="004F0AA6"/>
    <w:rsid w:val="00500A43"/>
    <w:rsid w:val="0050230A"/>
    <w:rsid w:val="00502A07"/>
    <w:rsid w:val="005054F1"/>
    <w:rsid w:val="005060A9"/>
    <w:rsid w:val="00511FAA"/>
    <w:rsid w:val="005135E4"/>
    <w:rsid w:val="0051418E"/>
    <w:rsid w:val="00514B7D"/>
    <w:rsid w:val="0051535F"/>
    <w:rsid w:val="00517843"/>
    <w:rsid w:val="005201DA"/>
    <w:rsid w:val="00525158"/>
    <w:rsid w:val="005256B1"/>
    <w:rsid w:val="00527F46"/>
    <w:rsid w:val="005306B0"/>
    <w:rsid w:val="00530B85"/>
    <w:rsid w:val="00531170"/>
    <w:rsid w:val="005314D0"/>
    <w:rsid w:val="00533015"/>
    <w:rsid w:val="00533980"/>
    <w:rsid w:val="00537656"/>
    <w:rsid w:val="00540234"/>
    <w:rsid w:val="00544389"/>
    <w:rsid w:val="00546AE0"/>
    <w:rsid w:val="0054796C"/>
    <w:rsid w:val="005510FF"/>
    <w:rsid w:val="00553464"/>
    <w:rsid w:val="005540AD"/>
    <w:rsid w:val="00554920"/>
    <w:rsid w:val="005549D5"/>
    <w:rsid w:val="00555E5E"/>
    <w:rsid w:val="00556D83"/>
    <w:rsid w:val="00560B81"/>
    <w:rsid w:val="00561F99"/>
    <w:rsid w:val="0056206A"/>
    <w:rsid w:val="00562BE4"/>
    <w:rsid w:val="00562CBC"/>
    <w:rsid w:val="00563659"/>
    <w:rsid w:val="00563AD7"/>
    <w:rsid w:val="00565E68"/>
    <w:rsid w:val="00566103"/>
    <w:rsid w:val="00571D7B"/>
    <w:rsid w:val="00572891"/>
    <w:rsid w:val="00573889"/>
    <w:rsid w:val="00576FE3"/>
    <w:rsid w:val="0058013F"/>
    <w:rsid w:val="0058054B"/>
    <w:rsid w:val="00580739"/>
    <w:rsid w:val="00580F95"/>
    <w:rsid w:val="0058111E"/>
    <w:rsid w:val="00582E2B"/>
    <w:rsid w:val="0058414D"/>
    <w:rsid w:val="00585D4F"/>
    <w:rsid w:val="005863DE"/>
    <w:rsid w:val="005877EA"/>
    <w:rsid w:val="00587FA7"/>
    <w:rsid w:val="00592E90"/>
    <w:rsid w:val="00593302"/>
    <w:rsid w:val="0059487D"/>
    <w:rsid w:val="00594FAF"/>
    <w:rsid w:val="00595132"/>
    <w:rsid w:val="00596625"/>
    <w:rsid w:val="0059782B"/>
    <w:rsid w:val="00597DEC"/>
    <w:rsid w:val="00597F44"/>
    <w:rsid w:val="005A0339"/>
    <w:rsid w:val="005A347C"/>
    <w:rsid w:val="005A37C2"/>
    <w:rsid w:val="005A3BAA"/>
    <w:rsid w:val="005A3BE2"/>
    <w:rsid w:val="005A4155"/>
    <w:rsid w:val="005A63E9"/>
    <w:rsid w:val="005A6A47"/>
    <w:rsid w:val="005B123A"/>
    <w:rsid w:val="005B44BD"/>
    <w:rsid w:val="005B510E"/>
    <w:rsid w:val="005B7727"/>
    <w:rsid w:val="005B79CD"/>
    <w:rsid w:val="005C0F2E"/>
    <w:rsid w:val="005C521D"/>
    <w:rsid w:val="005C5CF5"/>
    <w:rsid w:val="005C608F"/>
    <w:rsid w:val="005C7171"/>
    <w:rsid w:val="005D2826"/>
    <w:rsid w:val="005D28BD"/>
    <w:rsid w:val="005D2D21"/>
    <w:rsid w:val="005D3855"/>
    <w:rsid w:val="005D5CD2"/>
    <w:rsid w:val="005D61B4"/>
    <w:rsid w:val="005D6977"/>
    <w:rsid w:val="005D78EB"/>
    <w:rsid w:val="005D7D6F"/>
    <w:rsid w:val="005E1542"/>
    <w:rsid w:val="005E3721"/>
    <w:rsid w:val="005E3ABC"/>
    <w:rsid w:val="005E4875"/>
    <w:rsid w:val="005E49C2"/>
    <w:rsid w:val="005E5CF3"/>
    <w:rsid w:val="005E6D37"/>
    <w:rsid w:val="005E7712"/>
    <w:rsid w:val="005E7A4C"/>
    <w:rsid w:val="005F0639"/>
    <w:rsid w:val="005F076F"/>
    <w:rsid w:val="005F349D"/>
    <w:rsid w:val="005F3AC8"/>
    <w:rsid w:val="005F5587"/>
    <w:rsid w:val="005F59C5"/>
    <w:rsid w:val="005F692B"/>
    <w:rsid w:val="005F6ABF"/>
    <w:rsid w:val="005F7C71"/>
    <w:rsid w:val="005F7E36"/>
    <w:rsid w:val="00600D22"/>
    <w:rsid w:val="0060317A"/>
    <w:rsid w:val="006057D7"/>
    <w:rsid w:val="0060753E"/>
    <w:rsid w:val="00607575"/>
    <w:rsid w:val="00610C16"/>
    <w:rsid w:val="00611517"/>
    <w:rsid w:val="0061195D"/>
    <w:rsid w:val="006119A6"/>
    <w:rsid w:val="00612293"/>
    <w:rsid w:val="00613135"/>
    <w:rsid w:val="00617E03"/>
    <w:rsid w:val="006217CD"/>
    <w:rsid w:val="006229CB"/>
    <w:rsid w:val="00624C43"/>
    <w:rsid w:val="00626423"/>
    <w:rsid w:val="00626D71"/>
    <w:rsid w:val="00626DA9"/>
    <w:rsid w:val="00627918"/>
    <w:rsid w:val="0063054C"/>
    <w:rsid w:val="00631AAC"/>
    <w:rsid w:val="00634ECC"/>
    <w:rsid w:val="0063666F"/>
    <w:rsid w:val="00636A72"/>
    <w:rsid w:val="0063742F"/>
    <w:rsid w:val="006400EE"/>
    <w:rsid w:val="00640A47"/>
    <w:rsid w:val="00641B31"/>
    <w:rsid w:val="00647285"/>
    <w:rsid w:val="00650914"/>
    <w:rsid w:val="0065133B"/>
    <w:rsid w:val="006527B1"/>
    <w:rsid w:val="00653236"/>
    <w:rsid w:val="00653B0C"/>
    <w:rsid w:val="00654206"/>
    <w:rsid w:val="00655115"/>
    <w:rsid w:val="00655A59"/>
    <w:rsid w:val="006572C2"/>
    <w:rsid w:val="00657B37"/>
    <w:rsid w:val="0066141E"/>
    <w:rsid w:val="00662409"/>
    <w:rsid w:val="00662985"/>
    <w:rsid w:val="00663234"/>
    <w:rsid w:val="006642AA"/>
    <w:rsid w:val="0066457C"/>
    <w:rsid w:val="00667E3F"/>
    <w:rsid w:val="0067060C"/>
    <w:rsid w:val="00672288"/>
    <w:rsid w:val="006729EB"/>
    <w:rsid w:val="00672FE1"/>
    <w:rsid w:val="00675D17"/>
    <w:rsid w:val="00676E40"/>
    <w:rsid w:val="00676EC9"/>
    <w:rsid w:val="00677043"/>
    <w:rsid w:val="0067706E"/>
    <w:rsid w:val="0067746E"/>
    <w:rsid w:val="00681395"/>
    <w:rsid w:val="00681F69"/>
    <w:rsid w:val="0068335C"/>
    <w:rsid w:val="006850AB"/>
    <w:rsid w:val="00685552"/>
    <w:rsid w:val="006912FA"/>
    <w:rsid w:val="00691FA4"/>
    <w:rsid w:val="0069237E"/>
    <w:rsid w:val="006926DC"/>
    <w:rsid w:val="006952EA"/>
    <w:rsid w:val="00695DFA"/>
    <w:rsid w:val="006964BF"/>
    <w:rsid w:val="00696752"/>
    <w:rsid w:val="006979BC"/>
    <w:rsid w:val="006A05FA"/>
    <w:rsid w:val="006A17D9"/>
    <w:rsid w:val="006A2A96"/>
    <w:rsid w:val="006A2EAD"/>
    <w:rsid w:val="006A39C2"/>
    <w:rsid w:val="006A5A0F"/>
    <w:rsid w:val="006A5A92"/>
    <w:rsid w:val="006A5FC8"/>
    <w:rsid w:val="006B0E01"/>
    <w:rsid w:val="006B0F42"/>
    <w:rsid w:val="006B55CE"/>
    <w:rsid w:val="006B571C"/>
    <w:rsid w:val="006B5F14"/>
    <w:rsid w:val="006B6F7F"/>
    <w:rsid w:val="006C0DEB"/>
    <w:rsid w:val="006C1A22"/>
    <w:rsid w:val="006C1ADA"/>
    <w:rsid w:val="006C4661"/>
    <w:rsid w:val="006C645C"/>
    <w:rsid w:val="006D1297"/>
    <w:rsid w:val="006D30B2"/>
    <w:rsid w:val="006D5846"/>
    <w:rsid w:val="006D5F97"/>
    <w:rsid w:val="006D766D"/>
    <w:rsid w:val="006D7B60"/>
    <w:rsid w:val="006E01DF"/>
    <w:rsid w:val="006E0798"/>
    <w:rsid w:val="006E08AF"/>
    <w:rsid w:val="006E1769"/>
    <w:rsid w:val="006E1C9E"/>
    <w:rsid w:val="006E1D6B"/>
    <w:rsid w:val="006E7AF4"/>
    <w:rsid w:val="006F0879"/>
    <w:rsid w:val="006F17C7"/>
    <w:rsid w:val="006F3CC6"/>
    <w:rsid w:val="006F4D15"/>
    <w:rsid w:val="006F6EC6"/>
    <w:rsid w:val="00701A77"/>
    <w:rsid w:val="00702308"/>
    <w:rsid w:val="007026FD"/>
    <w:rsid w:val="00703170"/>
    <w:rsid w:val="007036B8"/>
    <w:rsid w:val="00703C19"/>
    <w:rsid w:val="00703C8D"/>
    <w:rsid w:val="00704146"/>
    <w:rsid w:val="00705384"/>
    <w:rsid w:val="0070546A"/>
    <w:rsid w:val="00705BB6"/>
    <w:rsid w:val="007065CA"/>
    <w:rsid w:val="00706A05"/>
    <w:rsid w:val="00706CA8"/>
    <w:rsid w:val="00707D4B"/>
    <w:rsid w:val="007105BC"/>
    <w:rsid w:val="00710F38"/>
    <w:rsid w:val="00711019"/>
    <w:rsid w:val="00711B2F"/>
    <w:rsid w:val="0071246F"/>
    <w:rsid w:val="00713BDF"/>
    <w:rsid w:val="00715B8F"/>
    <w:rsid w:val="007163B3"/>
    <w:rsid w:val="00716401"/>
    <w:rsid w:val="00716C8B"/>
    <w:rsid w:val="00717778"/>
    <w:rsid w:val="0072098E"/>
    <w:rsid w:val="007217EB"/>
    <w:rsid w:val="007218C2"/>
    <w:rsid w:val="00721980"/>
    <w:rsid w:val="00722476"/>
    <w:rsid w:val="00724555"/>
    <w:rsid w:val="00725376"/>
    <w:rsid w:val="00725C4F"/>
    <w:rsid w:val="0072632C"/>
    <w:rsid w:val="00727F30"/>
    <w:rsid w:val="007327EF"/>
    <w:rsid w:val="007336EA"/>
    <w:rsid w:val="00734221"/>
    <w:rsid w:val="007347FA"/>
    <w:rsid w:val="00734A6F"/>
    <w:rsid w:val="00736290"/>
    <w:rsid w:val="00736762"/>
    <w:rsid w:val="00737AFA"/>
    <w:rsid w:val="00741C52"/>
    <w:rsid w:val="00742BB7"/>
    <w:rsid w:val="007448D5"/>
    <w:rsid w:val="00745F9E"/>
    <w:rsid w:val="007461B7"/>
    <w:rsid w:val="007477D4"/>
    <w:rsid w:val="007531E2"/>
    <w:rsid w:val="00753434"/>
    <w:rsid w:val="007536C6"/>
    <w:rsid w:val="00753903"/>
    <w:rsid w:val="007542FB"/>
    <w:rsid w:val="007547AB"/>
    <w:rsid w:val="00754919"/>
    <w:rsid w:val="00754B15"/>
    <w:rsid w:val="0075720C"/>
    <w:rsid w:val="0076184C"/>
    <w:rsid w:val="0076326C"/>
    <w:rsid w:val="00763C4E"/>
    <w:rsid w:val="00763ED9"/>
    <w:rsid w:val="00764476"/>
    <w:rsid w:val="00766D9F"/>
    <w:rsid w:val="00766DA5"/>
    <w:rsid w:val="0077001C"/>
    <w:rsid w:val="00771B46"/>
    <w:rsid w:val="00771FFA"/>
    <w:rsid w:val="007736EF"/>
    <w:rsid w:val="00774119"/>
    <w:rsid w:val="00774E6C"/>
    <w:rsid w:val="0077537B"/>
    <w:rsid w:val="00775650"/>
    <w:rsid w:val="00775D43"/>
    <w:rsid w:val="00775FAF"/>
    <w:rsid w:val="0077683A"/>
    <w:rsid w:val="0077685C"/>
    <w:rsid w:val="00776B16"/>
    <w:rsid w:val="00781692"/>
    <w:rsid w:val="007834DF"/>
    <w:rsid w:val="00783A34"/>
    <w:rsid w:val="00785E92"/>
    <w:rsid w:val="00787228"/>
    <w:rsid w:val="00790ED2"/>
    <w:rsid w:val="00792FE1"/>
    <w:rsid w:val="007932B1"/>
    <w:rsid w:val="00793E42"/>
    <w:rsid w:val="0079504B"/>
    <w:rsid w:val="007957E3"/>
    <w:rsid w:val="00797669"/>
    <w:rsid w:val="007977EE"/>
    <w:rsid w:val="007A05EC"/>
    <w:rsid w:val="007A1CA3"/>
    <w:rsid w:val="007A3771"/>
    <w:rsid w:val="007A4CD0"/>
    <w:rsid w:val="007A610D"/>
    <w:rsid w:val="007A62A7"/>
    <w:rsid w:val="007B007E"/>
    <w:rsid w:val="007B034E"/>
    <w:rsid w:val="007B0650"/>
    <w:rsid w:val="007B072F"/>
    <w:rsid w:val="007B119B"/>
    <w:rsid w:val="007B12FC"/>
    <w:rsid w:val="007B212B"/>
    <w:rsid w:val="007B3103"/>
    <w:rsid w:val="007B3806"/>
    <w:rsid w:val="007B6E1D"/>
    <w:rsid w:val="007B74CB"/>
    <w:rsid w:val="007B77B1"/>
    <w:rsid w:val="007C3821"/>
    <w:rsid w:val="007C45FA"/>
    <w:rsid w:val="007C4DD3"/>
    <w:rsid w:val="007C6C63"/>
    <w:rsid w:val="007C77EE"/>
    <w:rsid w:val="007D1157"/>
    <w:rsid w:val="007D1334"/>
    <w:rsid w:val="007D4BA1"/>
    <w:rsid w:val="007D6523"/>
    <w:rsid w:val="007E022E"/>
    <w:rsid w:val="007E08AF"/>
    <w:rsid w:val="007E14D9"/>
    <w:rsid w:val="007E16DB"/>
    <w:rsid w:val="007E2133"/>
    <w:rsid w:val="007E22F9"/>
    <w:rsid w:val="007E35B4"/>
    <w:rsid w:val="007E4AA6"/>
    <w:rsid w:val="007E51E5"/>
    <w:rsid w:val="007F0623"/>
    <w:rsid w:val="007F0A4D"/>
    <w:rsid w:val="007F169E"/>
    <w:rsid w:val="007F36FC"/>
    <w:rsid w:val="007F38B3"/>
    <w:rsid w:val="007F3A29"/>
    <w:rsid w:val="007F5545"/>
    <w:rsid w:val="007F5841"/>
    <w:rsid w:val="007F6F11"/>
    <w:rsid w:val="007F7A5B"/>
    <w:rsid w:val="008000BB"/>
    <w:rsid w:val="0080049B"/>
    <w:rsid w:val="008017CF"/>
    <w:rsid w:val="00802E9D"/>
    <w:rsid w:val="008043B8"/>
    <w:rsid w:val="0080529D"/>
    <w:rsid w:val="00806191"/>
    <w:rsid w:val="008069AD"/>
    <w:rsid w:val="00807D51"/>
    <w:rsid w:val="00810574"/>
    <w:rsid w:val="00810BFD"/>
    <w:rsid w:val="00812AFD"/>
    <w:rsid w:val="00813331"/>
    <w:rsid w:val="00814F03"/>
    <w:rsid w:val="008158F3"/>
    <w:rsid w:val="0081638D"/>
    <w:rsid w:val="008165F9"/>
    <w:rsid w:val="0082216B"/>
    <w:rsid w:val="00823472"/>
    <w:rsid w:val="00824BB5"/>
    <w:rsid w:val="0082528B"/>
    <w:rsid w:val="00825B80"/>
    <w:rsid w:val="0082688E"/>
    <w:rsid w:val="00826D11"/>
    <w:rsid w:val="00827611"/>
    <w:rsid w:val="00830509"/>
    <w:rsid w:val="00831ABD"/>
    <w:rsid w:val="008342CB"/>
    <w:rsid w:val="00835913"/>
    <w:rsid w:val="00836E55"/>
    <w:rsid w:val="00836F55"/>
    <w:rsid w:val="00837D84"/>
    <w:rsid w:val="00837E1D"/>
    <w:rsid w:val="00841FBB"/>
    <w:rsid w:val="00844980"/>
    <w:rsid w:val="00846C9B"/>
    <w:rsid w:val="00847284"/>
    <w:rsid w:val="0084767F"/>
    <w:rsid w:val="008506CA"/>
    <w:rsid w:val="00852083"/>
    <w:rsid w:val="00852B67"/>
    <w:rsid w:val="00852E53"/>
    <w:rsid w:val="00853C8D"/>
    <w:rsid w:val="008541F4"/>
    <w:rsid w:val="00855123"/>
    <w:rsid w:val="0085627B"/>
    <w:rsid w:val="00856735"/>
    <w:rsid w:val="00857E0C"/>
    <w:rsid w:val="00860440"/>
    <w:rsid w:val="00861026"/>
    <w:rsid w:val="0086115F"/>
    <w:rsid w:val="00861790"/>
    <w:rsid w:val="00861C05"/>
    <w:rsid w:val="008624B4"/>
    <w:rsid w:val="008639A5"/>
    <w:rsid w:val="00864348"/>
    <w:rsid w:val="008647CF"/>
    <w:rsid w:val="0086481D"/>
    <w:rsid w:val="0086737B"/>
    <w:rsid w:val="00867DD2"/>
    <w:rsid w:val="00870C39"/>
    <w:rsid w:val="00870E5D"/>
    <w:rsid w:val="008737B0"/>
    <w:rsid w:val="008741E8"/>
    <w:rsid w:val="008761B8"/>
    <w:rsid w:val="00876314"/>
    <w:rsid w:val="008763FE"/>
    <w:rsid w:val="008819A9"/>
    <w:rsid w:val="00882190"/>
    <w:rsid w:val="008849C1"/>
    <w:rsid w:val="0089103B"/>
    <w:rsid w:val="0089127F"/>
    <w:rsid w:val="00891957"/>
    <w:rsid w:val="00892FAF"/>
    <w:rsid w:val="00895AF3"/>
    <w:rsid w:val="0089612A"/>
    <w:rsid w:val="00897153"/>
    <w:rsid w:val="008976CE"/>
    <w:rsid w:val="00897DA0"/>
    <w:rsid w:val="008A14FC"/>
    <w:rsid w:val="008A1DDE"/>
    <w:rsid w:val="008A23C9"/>
    <w:rsid w:val="008A3734"/>
    <w:rsid w:val="008A5C24"/>
    <w:rsid w:val="008A6D4D"/>
    <w:rsid w:val="008A718C"/>
    <w:rsid w:val="008B1E5D"/>
    <w:rsid w:val="008B3A62"/>
    <w:rsid w:val="008B3A88"/>
    <w:rsid w:val="008B4753"/>
    <w:rsid w:val="008B50CF"/>
    <w:rsid w:val="008B61C0"/>
    <w:rsid w:val="008B6561"/>
    <w:rsid w:val="008B6AC9"/>
    <w:rsid w:val="008B733F"/>
    <w:rsid w:val="008B7547"/>
    <w:rsid w:val="008B7B70"/>
    <w:rsid w:val="008C03C8"/>
    <w:rsid w:val="008C07DE"/>
    <w:rsid w:val="008C1C2F"/>
    <w:rsid w:val="008C20FF"/>
    <w:rsid w:val="008C35DA"/>
    <w:rsid w:val="008C38D8"/>
    <w:rsid w:val="008C6750"/>
    <w:rsid w:val="008C7B5E"/>
    <w:rsid w:val="008D149F"/>
    <w:rsid w:val="008D1517"/>
    <w:rsid w:val="008D4291"/>
    <w:rsid w:val="008D5330"/>
    <w:rsid w:val="008D64DE"/>
    <w:rsid w:val="008E3C77"/>
    <w:rsid w:val="008E3F05"/>
    <w:rsid w:val="008E4D7B"/>
    <w:rsid w:val="008E5A07"/>
    <w:rsid w:val="008E65BA"/>
    <w:rsid w:val="008E66A4"/>
    <w:rsid w:val="008E7324"/>
    <w:rsid w:val="008E79F1"/>
    <w:rsid w:val="008E7DC4"/>
    <w:rsid w:val="008E7EAD"/>
    <w:rsid w:val="008E7F44"/>
    <w:rsid w:val="008F1298"/>
    <w:rsid w:val="008F1627"/>
    <w:rsid w:val="008F21F8"/>
    <w:rsid w:val="008F3B14"/>
    <w:rsid w:val="008F47FF"/>
    <w:rsid w:val="008F4C41"/>
    <w:rsid w:val="008F59F4"/>
    <w:rsid w:val="008F5B34"/>
    <w:rsid w:val="008F5F16"/>
    <w:rsid w:val="008F66F7"/>
    <w:rsid w:val="009026DD"/>
    <w:rsid w:val="009038DD"/>
    <w:rsid w:val="0090563F"/>
    <w:rsid w:val="0090644F"/>
    <w:rsid w:val="00907589"/>
    <w:rsid w:val="00907E39"/>
    <w:rsid w:val="00910EA2"/>
    <w:rsid w:val="009114F5"/>
    <w:rsid w:val="00911F06"/>
    <w:rsid w:val="00912871"/>
    <w:rsid w:val="00915621"/>
    <w:rsid w:val="00916276"/>
    <w:rsid w:val="009219EC"/>
    <w:rsid w:val="009249F2"/>
    <w:rsid w:val="009259F9"/>
    <w:rsid w:val="00927160"/>
    <w:rsid w:val="00927302"/>
    <w:rsid w:val="009274F9"/>
    <w:rsid w:val="00927D54"/>
    <w:rsid w:val="00931648"/>
    <w:rsid w:val="00931802"/>
    <w:rsid w:val="00931B55"/>
    <w:rsid w:val="00933BBE"/>
    <w:rsid w:val="00933F37"/>
    <w:rsid w:val="00935C58"/>
    <w:rsid w:val="00936479"/>
    <w:rsid w:val="0094129B"/>
    <w:rsid w:val="009412CD"/>
    <w:rsid w:val="00941A89"/>
    <w:rsid w:val="00941D07"/>
    <w:rsid w:val="0094233F"/>
    <w:rsid w:val="00943379"/>
    <w:rsid w:val="00943C6D"/>
    <w:rsid w:val="00943FAE"/>
    <w:rsid w:val="009441B2"/>
    <w:rsid w:val="00946D5B"/>
    <w:rsid w:val="00946EA8"/>
    <w:rsid w:val="0095088E"/>
    <w:rsid w:val="009519C9"/>
    <w:rsid w:val="00953E4B"/>
    <w:rsid w:val="00955A10"/>
    <w:rsid w:val="009564C7"/>
    <w:rsid w:val="00960D7F"/>
    <w:rsid w:val="00961170"/>
    <w:rsid w:val="00963B5D"/>
    <w:rsid w:val="00966569"/>
    <w:rsid w:val="00966B35"/>
    <w:rsid w:val="009673E1"/>
    <w:rsid w:val="009703D6"/>
    <w:rsid w:val="00970B73"/>
    <w:rsid w:val="0097138F"/>
    <w:rsid w:val="00971E07"/>
    <w:rsid w:val="009740C3"/>
    <w:rsid w:val="009743CC"/>
    <w:rsid w:val="00975446"/>
    <w:rsid w:val="00975652"/>
    <w:rsid w:val="00975E09"/>
    <w:rsid w:val="009769E5"/>
    <w:rsid w:val="00980686"/>
    <w:rsid w:val="0098094E"/>
    <w:rsid w:val="00980EDD"/>
    <w:rsid w:val="009825AB"/>
    <w:rsid w:val="00983147"/>
    <w:rsid w:val="00986B84"/>
    <w:rsid w:val="00987505"/>
    <w:rsid w:val="009903DE"/>
    <w:rsid w:val="009914AA"/>
    <w:rsid w:val="00992975"/>
    <w:rsid w:val="00992EDD"/>
    <w:rsid w:val="00994C29"/>
    <w:rsid w:val="00994F8A"/>
    <w:rsid w:val="009A0179"/>
    <w:rsid w:val="009A1DD7"/>
    <w:rsid w:val="009A221B"/>
    <w:rsid w:val="009A289B"/>
    <w:rsid w:val="009A3C71"/>
    <w:rsid w:val="009A3D7E"/>
    <w:rsid w:val="009A45A8"/>
    <w:rsid w:val="009A48A2"/>
    <w:rsid w:val="009A4A01"/>
    <w:rsid w:val="009A50DC"/>
    <w:rsid w:val="009A58AE"/>
    <w:rsid w:val="009A6FF3"/>
    <w:rsid w:val="009B272B"/>
    <w:rsid w:val="009B31F4"/>
    <w:rsid w:val="009B403A"/>
    <w:rsid w:val="009B70EB"/>
    <w:rsid w:val="009B7371"/>
    <w:rsid w:val="009C006A"/>
    <w:rsid w:val="009C0550"/>
    <w:rsid w:val="009C0E9C"/>
    <w:rsid w:val="009C152C"/>
    <w:rsid w:val="009C1CFF"/>
    <w:rsid w:val="009C1F9B"/>
    <w:rsid w:val="009C2051"/>
    <w:rsid w:val="009C2319"/>
    <w:rsid w:val="009C3AE2"/>
    <w:rsid w:val="009C3EE7"/>
    <w:rsid w:val="009C4D2D"/>
    <w:rsid w:val="009C4EE2"/>
    <w:rsid w:val="009C58E3"/>
    <w:rsid w:val="009C5D06"/>
    <w:rsid w:val="009C72B8"/>
    <w:rsid w:val="009C79FB"/>
    <w:rsid w:val="009C7D54"/>
    <w:rsid w:val="009D1D32"/>
    <w:rsid w:val="009D266F"/>
    <w:rsid w:val="009D2E50"/>
    <w:rsid w:val="009D2F24"/>
    <w:rsid w:val="009D38A4"/>
    <w:rsid w:val="009D3B7F"/>
    <w:rsid w:val="009D4EA5"/>
    <w:rsid w:val="009D4F8D"/>
    <w:rsid w:val="009D5102"/>
    <w:rsid w:val="009D55EC"/>
    <w:rsid w:val="009D6895"/>
    <w:rsid w:val="009D6D69"/>
    <w:rsid w:val="009D71A3"/>
    <w:rsid w:val="009E0B7C"/>
    <w:rsid w:val="009E7D4B"/>
    <w:rsid w:val="009F18D1"/>
    <w:rsid w:val="009F19C4"/>
    <w:rsid w:val="009F32AE"/>
    <w:rsid w:val="009F3F95"/>
    <w:rsid w:val="009F5385"/>
    <w:rsid w:val="009F7563"/>
    <w:rsid w:val="00A002C5"/>
    <w:rsid w:val="00A00E1F"/>
    <w:rsid w:val="00A02035"/>
    <w:rsid w:val="00A032CA"/>
    <w:rsid w:val="00A03CA0"/>
    <w:rsid w:val="00A041F2"/>
    <w:rsid w:val="00A04789"/>
    <w:rsid w:val="00A07AE0"/>
    <w:rsid w:val="00A07DAB"/>
    <w:rsid w:val="00A10D17"/>
    <w:rsid w:val="00A10E0C"/>
    <w:rsid w:val="00A11A2E"/>
    <w:rsid w:val="00A11ACD"/>
    <w:rsid w:val="00A12702"/>
    <w:rsid w:val="00A156E2"/>
    <w:rsid w:val="00A22F37"/>
    <w:rsid w:val="00A24103"/>
    <w:rsid w:val="00A2422D"/>
    <w:rsid w:val="00A25590"/>
    <w:rsid w:val="00A26287"/>
    <w:rsid w:val="00A262A1"/>
    <w:rsid w:val="00A2644E"/>
    <w:rsid w:val="00A26B68"/>
    <w:rsid w:val="00A27858"/>
    <w:rsid w:val="00A337D5"/>
    <w:rsid w:val="00A33BC5"/>
    <w:rsid w:val="00A40110"/>
    <w:rsid w:val="00A40425"/>
    <w:rsid w:val="00A40846"/>
    <w:rsid w:val="00A41191"/>
    <w:rsid w:val="00A427E7"/>
    <w:rsid w:val="00A431B7"/>
    <w:rsid w:val="00A43780"/>
    <w:rsid w:val="00A447FC"/>
    <w:rsid w:val="00A44EA3"/>
    <w:rsid w:val="00A452FB"/>
    <w:rsid w:val="00A453F8"/>
    <w:rsid w:val="00A50E8C"/>
    <w:rsid w:val="00A52855"/>
    <w:rsid w:val="00A52FF8"/>
    <w:rsid w:val="00A55A4F"/>
    <w:rsid w:val="00A577D3"/>
    <w:rsid w:val="00A6143C"/>
    <w:rsid w:val="00A61BB3"/>
    <w:rsid w:val="00A62FE7"/>
    <w:rsid w:val="00A63079"/>
    <w:rsid w:val="00A66727"/>
    <w:rsid w:val="00A70F90"/>
    <w:rsid w:val="00A729C8"/>
    <w:rsid w:val="00A73330"/>
    <w:rsid w:val="00A75BD4"/>
    <w:rsid w:val="00A763A9"/>
    <w:rsid w:val="00A8139C"/>
    <w:rsid w:val="00A849D4"/>
    <w:rsid w:val="00A86A2F"/>
    <w:rsid w:val="00A87767"/>
    <w:rsid w:val="00A94154"/>
    <w:rsid w:val="00A9426C"/>
    <w:rsid w:val="00A945DC"/>
    <w:rsid w:val="00A94A62"/>
    <w:rsid w:val="00A94F2F"/>
    <w:rsid w:val="00A951CB"/>
    <w:rsid w:val="00A95B85"/>
    <w:rsid w:val="00A963FC"/>
    <w:rsid w:val="00A96FE1"/>
    <w:rsid w:val="00A97188"/>
    <w:rsid w:val="00A97674"/>
    <w:rsid w:val="00A97C31"/>
    <w:rsid w:val="00AA0315"/>
    <w:rsid w:val="00AA0382"/>
    <w:rsid w:val="00AA2058"/>
    <w:rsid w:val="00AA2CEA"/>
    <w:rsid w:val="00AA2D5E"/>
    <w:rsid w:val="00AA2E48"/>
    <w:rsid w:val="00AA41BE"/>
    <w:rsid w:val="00AA575F"/>
    <w:rsid w:val="00AA5A7C"/>
    <w:rsid w:val="00AB0CD9"/>
    <w:rsid w:val="00AB0CF4"/>
    <w:rsid w:val="00AB2C78"/>
    <w:rsid w:val="00AB33F9"/>
    <w:rsid w:val="00AB539D"/>
    <w:rsid w:val="00AB53F4"/>
    <w:rsid w:val="00AB5728"/>
    <w:rsid w:val="00AB635C"/>
    <w:rsid w:val="00AB6A5F"/>
    <w:rsid w:val="00AC046A"/>
    <w:rsid w:val="00AC2565"/>
    <w:rsid w:val="00AC2C06"/>
    <w:rsid w:val="00AC32ED"/>
    <w:rsid w:val="00AC4210"/>
    <w:rsid w:val="00AC4899"/>
    <w:rsid w:val="00AC4BB9"/>
    <w:rsid w:val="00AC4DA7"/>
    <w:rsid w:val="00AC7A9C"/>
    <w:rsid w:val="00AC7CD4"/>
    <w:rsid w:val="00AD021F"/>
    <w:rsid w:val="00AD0A72"/>
    <w:rsid w:val="00AD0B13"/>
    <w:rsid w:val="00AD2EE1"/>
    <w:rsid w:val="00AD59CB"/>
    <w:rsid w:val="00AD654F"/>
    <w:rsid w:val="00AD7049"/>
    <w:rsid w:val="00AE06CF"/>
    <w:rsid w:val="00AE3C2E"/>
    <w:rsid w:val="00AE570C"/>
    <w:rsid w:val="00AF1F22"/>
    <w:rsid w:val="00AF2260"/>
    <w:rsid w:val="00AF353B"/>
    <w:rsid w:val="00AF3E8C"/>
    <w:rsid w:val="00AF7B29"/>
    <w:rsid w:val="00B002C2"/>
    <w:rsid w:val="00B0062F"/>
    <w:rsid w:val="00B00C34"/>
    <w:rsid w:val="00B00DD3"/>
    <w:rsid w:val="00B00FE8"/>
    <w:rsid w:val="00B02D52"/>
    <w:rsid w:val="00B06098"/>
    <w:rsid w:val="00B066C7"/>
    <w:rsid w:val="00B1098C"/>
    <w:rsid w:val="00B1268E"/>
    <w:rsid w:val="00B15644"/>
    <w:rsid w:val="00B15FB3"/>
    <w:rsid w:val="00B161DE"/>
    <w:rsid w:val="00B17B04"/>
    <w:rsid w:val="00B227C2"/>
    <w:rsid w:val="00B23AAD"/>
    <w:rsid w:val="00B2410A"/>
    <w:rsid w:val="00B257FF"/>
    <w:rsid w:val="00B26081"/>
    <w:rsid w:val="00B26223"/>
    <w:rsid w:val="00B26511"/>
    <w:rsid w:val="00B26D60"/>
    <w:rsid w:val="00B311CA"/>
    <w:rsid w:val="00B32636"/>
    <w:rsid w:val="00B32964"/>
    <w:rsid w:val="00B331EF"/>
    <w:rsid w:val="00B35C32"/>
    <w:rsid w:val="00B36157"/>
    <w:rsid w:val="00B36BBB"/>
    <w:rsid w:val="00B36CEC"/>
    <w:rsid w:val="00B3793D"/>
    <w:rsid w:val="00B37E77"/>
    <w:rsid w:val="00B414B0"/>
    <w:rsid w:val="00B43645"/>
    <w:rsid w:val="00B442F8"/>
    <w:rsid w:val="00B45295"/>
    <w:rsid w:val="00B46747"/>
    <w:rsid w:val="00B50340"/>
    <w:rsid w:val="00B51AF5"/>
    <w:rsid w:val="00B520F3"/>
    <w:rsid w:val="00B52C2F"/>
    <w:rsid w:val="00B53189"/>
    <w:rsid w:val="00B536A5"/>
    <w:rsid w:val="00B54B84"/>
    <w:rsid w:val="00B5778A"/>
    <w:rsid w:val="00B600B1"/>
    <w:rsid w:val="00B600B5"/>
    <w:rsid w:val="00B631DC"/>
    <w:rsid w:val="00B648AA"/>
    <w:rsid w:val="00B6575B"/>
    <w:rsid w:val="00B6733E"/>
    <w:rsid w:val="00B724D4"/>
    <w:rsid w:val="00B731C2"/>
    <w:rsid w:val="00B76B36"/>
    <w:rsid w:val="00B80FFA"/>
    <w:rsid w:val="00B905F6"/>
    <w:rsid w:val="00B921D3"/>
    <w:rsid w:val="00B92B59"/>
    <w:rsid w:val="00B93249"/>
    <w:rsid w:val="00BA02A8"/>
    <w:rsid w:val="00BA194A"/>
    <w:rsid w:val="00BA484A"/>
    <w:rsid w:val="00BA5456"/>
    <w:rsid w:val="00BA6233"/>
    <w:rsid w:val="00BA7453"/>
    <w:rsid w:val="00BB2E79"/>
    <w:rsid w:val="00BB3F5B"/>
    <w:rsid w:val="00BB42A1"/>
    <w:rsid w:val="00BB5C01"/>
    <w:rsid w:val="00BC23D5"/>
    <w:rsid w:val="00BC3A41"/>
    <w:rsid w:val="00BC3EB4"/>
    <w:rsid w:val="00BC4770"/>
    <w:rsid w:val="00BC5098"/>
    <w:rsid w:val="00BC52F0"/>
    <w:rsid w:val="00BC720B"/>
    <w:rsid w:val="00BC79FC"/>
    <w:rsid w:val="00BD0109"/>
    <w:rsid w:val="00BD24EF"/>
    <w:rsid w:val="00BD4CA6"/>
    <w:rsid w:val="00BD61A3"/>
    <w:rsid w:val="00BD7C21"/>
    <w:rsid w:val="00BE1FE0"/>
    <w:rsid w:val="00BE22B6"/>
    <w:rsid w:val="00BE25F9"/>
    <w:rsid w:val="00BE28F3"/>
    <w:rsid w:val="00BE4CAD"/>
    <w:rsid w:val="00BE5BCA"/>
    <w:rsid w:val="00BF10FB"/>
    <w:rsid w:val="00BF141E"/>
    <w:rsid w:val="00BF44E4"/>
    <w:rsid w:val="00BF5B10"/>
    <w:rsid w:val="00BF710A"/>
    <w:rsid w:val="00BF7BEE"/>
    <w:rsid w:val="00C00298"/>
    <w:rsid w:val="00C00730"/>
    <w:rsid w:val="00C02C6C"/>
    <w:rsid w:val="00C02F8F"/>
    <w:rsid w:val="00C052DA"/>
    <w:rsid w:val="00C05DA5"/>
    <w:rsid w:val="00C07888"/>
    <w:rsid w:val="00C11191"/>
    <w:rsid w:val="00C12767"/>
    <w:rsid w:val="00C1339C"/>
    <w:rsid w:val="00C15AC3"/>
    <w:rsid w:val="00C17FF1"/>
    <w:rsid w:val="00C21D66"/>
    <w:rsid w:val="00C22F6C"/>
    <w:rsid w:val="00C23051"/>
    <w:rsid w:val="00C235CD"/>
    <w:rsid w:val="00C243B4"/>
    <w:rsid w:val="00C25A0B"/>
    <w:rsid w:val="00C27D90"/>
    <w:rsid w:val="00C31222"/>
    <w:rsid w:val="00C3197B"/>
    <w:rsid w:val="00C325EA"/>
    <w:rsid w:val="00C34754"/>
    <w:rsid w:val="00C365AE"/>
    <w:rsid w:val="00C37228"/>
    <w:rsid w:val="00C40578"/>
    <w:rsid w:val="00C409C5"/>
    <w:rsid w:val="00C40FF8"/>
    <w:rsid w:val="00C43A84"/>
    <w:rsid w:val="00C4405C"/>
    <w:rsid w:val="00C46A53"/>
    <w:rsid w:val="00C47BC8"/>
    <w:rsid w:val="00C50916"/>
    <w:rsid w:val="00C50B52"/>
    <w:rsid w:val="00C52C5E"/>
    <w:rsid w:val="00C531AA"/>
    <w:rsid w:val="00C57342"/>
    <w:rsid w:val="00C57477"/>
    <w:rsid w:val="00C605BF"/>
    <w:rsid w:val="00C6239D"/>
    <w:rsid w:val="00C65760"/>
    <w:rsid w:val="00C6700A"/>
    <w:rsid w:val="00C67CD6"/>
    <w:rsid w:val="00C723A8"/>
    <w:rsid w:val="00C7318D"/>
    <w:rsid w:val="00C74895"/>
    <w:rsid w:val="00C74E6B"/>
    <w:rsid w:val="00C75238"/>
    <w:rsid w:val="00C7678B"/>
    <w:rsid w:val="00C80CE6"/>
    <w:rsid w:val="00C83E2F"/>
    <w:rsid w:val="00C84123"/>
    <w:rsid w:val="00C84963"/>
    <w:rsid w:val="00C84EB0"/>
    <w:rsid w:val="00C85403"/>
    <w:rsid w:val="00C85D45"/>
    <w:rsid w:val="00C86EAD"/>
    <w:rsid w:val="00C91097"/>
    <w:rsid w:val="00C91DD2"/>
    <w:rsid w:val="00C921F1"/>
    <w:rsid w:val="00C92261"/>
    <w:rsid w:val="00C93539"/>
    <w:rsid w:val="00C94AB4"/>
    <w:rsid w:val="00C951B1"/>
    <w:rsid w:val="00C95629"/>
    <w:rsid w:val="00C9581F"/>
    <w:rsid w:val="00C9762F"/>
    <w:rsid w:val="00CA0782"/>
    <w:rsid w:val="00CA160A"/>
    <w:rsid w:val="00CA1D32"/>
    <w:rsid w:val="00CA272D"/>
    <w:rsid w:val="00CA4BBE"/>
    <w:rsid w:val="00CA71B7"/>
    <w:rsid w:val="00CA7622"/>
    <w:rsid w:val="00CA7CB4"/>
    <w:rsid w:val="00CB196E"/>
    <w:rsid w:val="00CB20B3"/>
    <w:rsid w:val="00CB2188"/>
    <w:rsid w:val="00CB319D"/>
    <w:rsid w:val="00CB3380"/>
    <w:rsid w:val="00CB35CE"/>
    <w:rsid w:val="00CB3D20"/>
    <w:rsid w:val="00CB56F4"/>
    <w:rsid w:val="00CB6363"/>
    <w:rsid w:val="00CB6BF5"/>
    <w:rsid w:val="00CB6CCA"/>
    <w:rsid w:val="00CB7896"/>
    <w:rsid w:val="00CB7A49"/>
    <w:rsid w:val="00CC19A7"/>
    <w:rsid w:val="00CC1B1D"/>
    <w:rsid w:val="00CC2DC5"/>
    <w:rsid w:val="00CC4488"/>
    <w:rsid w:val="00CC50FB"/>
    <w:rsid w:val="00CC742C"/>
    <w:rsid w:val="00CD1AA3"/>
    <w:rsid w:val="00CD356C"/>
    <w:rsid w:val="00CD4150"/>
    <w:rsid w:val="00CD4589"/>
    <w:rsid w:val="00CD53B1"/>
    <w:rsid w:val="00CD65FC"/>
    <w:rsid w:val="00CE3580"/>
    <w:rsid w:val="00CE3D3C"/>
    <w:rsid w:val="00CE7475"/>
    <w:rsid w:val="00CF0A92"/>
    <w:rsid w:val="00CF1BE2"/>
    <w:rsid w:val="00CF454C"/>
    <w:rsid w:val="00CF4558"/>
    <w:rsid w:val="00CF6392"/>
    <w:rsid w:val="00CF6BDD"/>
    <w:rsid w:val="00D00564"/>
    <w:rsid w:val="00D01C28"/>
    <w:rsid w:val="00D03616"/>
    <w:rsid w:val="00D037EE"/>
    <w:rsid w:val="00D04250"/>
    <w:rsid w:val="00D04F46"/>
    <w:rsid w:val="00D05711"/>
    <w:rsid w:val="00D06957"/>
    <w:rsid w:val="00D06CFD"/>
    <w:rsid w:val="00D11493"/>
    <w:rsid w:val="00D1180E"/>
    <w:rsid w:val="00D118DB"/>
    <w:rsid w:val="00D11A78"/>
    <w:rsid w:val="00D12BEA"/>
    <w:rsid w:val="00D130C7"/>
    <w:rsid w:val="00D131EA"/>
    <w:rsid w:val="00D144B2"/>
    <w:rsid w:val="00D14956"/>
    <w:rsid w:val="00D14ADB"/>
    <w:rsid w:val="00D15B53"/>
    <w:rsid w:val="00D20766"/>
    <w:rsid w:val="00D229DB"/>
    <w:rsid w:val="00D23A51"/>
    <w:rsid w:val="00D23A87"/>
    <w:rsid w:val="00D258AF"/>
    <w:rsid w:val="00D258C8"/>
    <w:rsid w:val="00D2627E"/>
    <w:rsid w:val="00D27CBE"/>
    <w:rsid w:val="00D30EF6"/>
    <w:rsid w:val="00D32356"/>
    <w:rsid w:val="00D32437"/>
    <w:rsid w:val="00D32D16"/>
    <w:rsid w:val="00D3582C"/>
    <w:rsid w:val="00D37295"/>
    <w:rsid w:val="00D37521"/>
    <w:rsid w:val="00D37BD4"/>
    <w:rsid w:val="00D37CDC"/>
    <w:rsid w:val="00D37F78"/>
    <w:rsid w:val="00D40E41"/>
    <w:rsid w:val="00D41303"/>
    <w:rsid w:val="00D41946"/>
    <w:rsid w:val="00D41C2A"/>
    <w:rsid w:val="00D41D43"/>
    <w:rsid w:val="00D428B2"/>
    <w:rsid w:val="00D42B0D"/>
    <w:rsid w:val="00D42B49"/>
    <w:rsid w:val="00D4436E"/>
    <w:rsid w:val="00D44F76"/>
    <w:rsid w:val="00D450FA"/>
    <w:rsid w:val="00D45C1A"/>
    <w:rsid w:val="00D464FB"/>
    <w:rsid w:val="00D4686C"/>
    <w:rsid w:val="00D46DE3"/>
    <w:rsid w:val="00D51769"/>
    <w:rsid w:val="00D52A69"/>
    <w:rsid w:val="00D5307B"/>
    <w:rsid w:val="00D55042"/>
    <w:rsid w:val="00D550B6"/>
    <w:rsid w:val="00D560EE"/>
    <w:rsid w:val="00D561AD"/>
    <w:rsid w:val="00D56AD3"/>
    <w:rsid w:val="00D5716C"/>
    <w:rsid w:val="00D57449"/>
    <w:rsid w:val="00D57D9A"/>
    <w:rsid w:val="00D60E45"/>
    <w:rsid w:val="00D61B14"/>
    <w:rsid w:val="00D623DA"/>
    <w:rsid w:val="00D62B40"/>
    <w:rsid w:val="00D63509"/>
    <w:rsid w:val="00D6362C"/>
    <w:rsid w:val="00D659A8"/>
    <w:rsid w:val="00D65DF8"/>
    <w:rsid w:val="00D66BFC"/>
    <w:rsid w:val="00D66C12"/>
    <w:rsid w:val="00D67A35"/>
    <w:rsid w:val="00D704D7"/>
    <w:rsid w:val="00D705DC"/>
    <w:rsid w:val="00D71874"/>
    <w:rsid w:val="00D71C99"/>
    <w:rsid w:val="00D74609"/>
    <w:rsid w:val="00D74E0F"/>
    <w:rsid w:val="00D76A3C"/>
    <w:rsid w:val="00D76C36"/>
    <w:rsid w:val="00D82D91"/>
    <w:rsid w:val="00D8589F"/>
    <w:rsid w:val="00D86A7D"/>
    <w:rsid w:val="00D86D8F"/>
    <w:rsid w:val="00D9017C"/>
    <w:rsid w:val="00D93FA9"/>
    <w:rsid w:val="00D95BA6"/>
    <w:rsid w:val="00D96009"/>
    <w:rsid w:val="00D962B2"/>
    <w:rsid w:val="00D96EA9"/>
    <w:rsid w:val="00D97AD4"/>
    <w:rsid w:val="00DA01A6"/>
    <w:rsid w:val="00DA0FEA"/>
    <w:rsid w:val="00DA1BBE"/>
    <w:rsid w:val="00DA23E9"/>
    <w:rsid w:val="00DA3BF7"/>
    <w:rsid w:val="00DA4332"/>
    <w:rsid w:val="00DA6EB1"/>
    <w:rsid w:val="00DB0212"/>
    <w:rsid w:val="00DB1F19"/>
    <w:rsid w:val="00DB450C"/>
    <w:rsid w:val="00DC16BE"/>
    <w:rsid w:val="00DC2749"/>
    <w:rsid w:val="00DC2D66"/>
    <w:rsid w:val="00DC5230"/>
    <w:rsid w:val="00DC6E72"/>
    <w:rsid w:val="00DD11A0"/>
    <w:rsid w:val="00DD1CFF"/>
    <w:rsid w:val="00DD1E1F"/>
    <w:rsid w:val="00DD4AE9"/>
    <w:rsid w:val="00DD4FC9"/>
    <w:rsid w:val="00DD50FB"/>
    <w:rsid w:val="00DD5538"/>
    <w:rsid w:val="00DD56A8"/>
    <w:rsid w:val="00DD5C09"/>
    <w:rsid w:val="00DD67DE"/>
    <w:rsid w:val="00DD6860"/>
    <w:rsid w:val="00DE0C7A"/>
    <w:rsid w:val="00DE5409"/>
    <w:rsid w:val="00DE5E10"/>
    <w:rsid w:val="00DE5E6A"/>
    <w:rsid w:val="00DE6EDC"/>
    <w:rsid w:val="00DE7919"/>
    <w:rsid w:val="00DF062F"/>
    <w:rsid w:val="00DF1338"/>
    <w:rsid w:val="00DF1EF3"/>
    <w:rsid w:val="00DF1FB0"/>
    <w:rsid w:val="00DF352F"/>
    <w:rsid w:val="00DF39D2"/>
    <w:rsid w:val="00DF4E84"/>
    <w:rsid w:val="00DF7A45"/>
    <w:rsid w:val="00E00CBA"/>
    <w:rsid w:val="00E03A57"/>
    <w:rsid w:val="00E03DD6"/>
    <w:rsid w:val="00E070D9"/>
    <w:rsid w:val="00E07809"/>
    <w:rsid w:val="00E11991"/>
    <w:rsid w:val="00E11FE4"/>
    <w:rsid w:val="00E123F4"/>
    <w:rsid w:val="00E146C0"/>
    <w:rsid w:val="00E148A8"/>
    <w:rsid w:val="00E15464"/>
    <w:rsid w:val="00E15FD0"/>
    <w:rsid w:val="00E17676"/>
    <w:rsid w:val="00E17DDA"/>
    <w:rsid w:val="00E20449"/>
    <w:rsid w:val="00E2275D"/>
    <w:rsid w:val="00E22F36"/>
    <w:rsid w:val="00E241E3"/>
    <w:rsid w:val="00E25020"/>
    <w:rsid w:val="00E252A5"/>
    <w:rsid w:val="00E25AD2"/>
    <w:rsid w:val="00E25BEE"/>
    <w:rsid w:val="00E275AF"/>
    <w:rsid w:val="00E27BFF"/>
    <w:rsid w:val="00E303E3"/>
    <w:rsid w:val="00E306AC"/>
    <w:rsid w:val="00E30E12"/>
    <w:rsid w:val="00E30ECA"/>
    <w:rsid w:val="00E3367F"/>
    <w:rsid w:val="00E34BF3"/>
    <w:rsid w:val="00E34EE3"/>
    <w:rsid w:val="00E371C2"/>
    <w:rsid w:val="00E4055D"/>
    <w:rsid w:val="00E4381E"/>
    <w:rsid w:val="00E43E50"/>
    <w:rsid w:val="00E43FE4"/>
    <w:rsid w:val="00E45C46"/>
    <w:rsid w:val="00E47D9A"/>
    <w:rsid w:val="00E5062D"/>
    <w:rsid w:val="00E5098A"/>
    <w:rsid w:val="00E50A3F"/>
    <w:rsid w:val="00E50FBA"/>
    <w:rsid w:val="00E519AB"/>
    <w:rsid w:val="00E5266F"/>
    <w:rsid w:val="00E52B6C"/>
    <w:rsid w:val="00E54FBD"/>
    <w:rsid w:val="00E55098"/>
    <w:rsid w:val="00E55712"/>
    <w:rsid w:val="00E55A5A"/>
    <w:rsid w:val="00E567D7"/>
    <w:rsid w:val="00E57770"/>
    <w:rsid w:val="00E57A7E"/>
    <w:rsid w:val="00E61067"/>
    <w:rsid w:val="00E6128D"/>
    <w:rsid w:val="00E621F7"/>
    <w:rsid w:val="00E62FCF"/>
    <w:rsid w:val="00E6353F"/>
    <w:rsid w:val="00E63650"/>
    <w:rsid w:val="00E637F7"/>
    <w:rsid w:val="00E63AF6"/>
    <w:rsid w:val="00E65862"/>
    <w:rsid w:val="00E67EB2"/>
    <w:rsid w:val="00E67FA5"/>
    <w:rsid w:val="00E7049C"/>
    <w:rsid w:val="00E70EA7"/>
    <w:rsid w:val="00E71DF0"/>
    <w:rsid w:val="00E73406"/>
    <w:rsid w:val="00E75069"/>
    <w:rsid w:val="00E75222"/>
    <w:rsid w:val="00E75B6F"/>
    <w:rsid w:val="00E76EAF"/>
    <w:rsid w:val="00E771D8"/>
    <w:rsid w:val="00E81119"/>
    <w:rsid w:val="00E821A4"/>
    <w:rsid w:val="00E84316"/>
    <w:rsid w:val="00E85FFE"/>
    <w:rsid w:val="00E86A7F"/>
    <w:rsid w:val="00E87626"/>
    <w:rsid w:val="00E91C9A"/>
    <w:rsid w:val="00E93BF9"/>
    <w:rsid w:val="00EA4730"/>
    <w:rsid w:val="00EA7375"/>
    <w:rsid w:val="00EA754C"/>
    <w:rsid w:val="00EA78CA"/>
    <w:rsid w:val="00EA7CA4"/>
    <w:rsid w:val="00EB05DC"/>
    <w:rsid w:val="00EB0BB4"/>
    <w:rsid w:val="00EB1C03"/>
    <w:rsid w:val="00EB3BCB"/>
    <w:rsid w:val="00EB4A40"/>
    <w:rsid w:val="00EB6C24"/>
    <w:rsid w:val="00EB79C8"/>
    <w:rsid w:val="00EC3083"/>
    <w:rsid w:val="00EC4568"/>
    <w:rsid w:val="00EC497A"/>
    <w:rsid w:val="00EC55B6"/>
    <w:rsid w:val="00EC5C4D"/>
    <w:rsid w:val="00ED0C0F"/>
    <w:rsid w:val="00ED14B1"/>
    <w:rsid w:val="00ED2A7D"/>
    <w:rsid w:val="00ED2AEB"/>
    <w:rsid w:val="00ED2FDE"/>
    <w:rsid w:val="00ED490E"/>
    <w:rsid w:val="00ED4DCA"/>
    <w:rsid w:val="00ED54C6"/>
    <w:rsid w:val="00ED591F"/>
    <w:rsid w:val="00ED64AF"/>
    <w:rsid w:val="00ED6AC4"/>
    <w:rsid w:val="00ED7AB8"/>
    <w:rsid w:val="00EE0546"/>
    <w:rsid w:val="00EE0701"/>
    <w:rsid w:val="00EE1A86"/>
    <w:rsid w:val="00EE22E0"/>
    <w:rsid w:val="00EE361B"/>
    <w:rsid w:val="00EE6D63"/>
    <w:rsid w:val="00EE75CB"/>
    <w:rsid w:val="00EE7D8F"/>
    <w:rsid w:val="00EF1B06"/>
    <w:rsid w:val="00EF217B"/>
    <w:rsid w:val="00EF2956"/>
    <w:rsid w:val="00EF3156"/>
    <w:rsid w:val="00EF3A6A"/>
    <w:rsid w:val="00EF41DD"/>
    <w:rsid w:val="00EF607E"/>
    <w:rsid w:val="00EF6357"/>
    <w:rsid w:val="00F00AC2"/>
    <w:rsid w:val="00F00ECF"/>
    <w:rsid w:val="00F0257B"/>
    <w:rsid w:val="00F036E7"/>
    <w:rsid w:val="00F07B98"/>
    <w:rsid w:val="00F109ED"/>
    <w:rsid w:val="00F118C0"/>
    <w:rsid w:val="00F141A0"/>
    <w:rsid w:val="00F14449"/>
    <w:rsid w:val="00F160C0"/>
    <w:rsid w:val="00F201B8"/>
    <w:rsid w:val="00F211FB"/>
    <w:rsid w:val="00F21E3B"/>
    <w:rsid w:val="00F23C42"/>
    <w:rsid w:val="00F2455F"/>
    <w:rsid w:val="00F24951"/>
    <w:rsid w:val="00F30A05"/>
    <w:rsid w:val="00F33609"/>
    <w:rsid w:val="00F336B8"/>
    <w:rsid w:val="00F33745"/>
    <w:rsid w:val="00F346FD"/>
    <w:rsid w:val="00F35E6C"/>
    <w:rsid w:val="00F37C0F"/>
    <w:rsid w:val="00F37C1A"/>
    <w:rsid w:val="00F409DC"/>
    <w:rsid w:val="00F41D6A"/>
    <w:rsid w:val="00F428EF"/>
    <w:rsid w:val="00F44089"/>
    <w:rsid w:val="00F46622"/>
    <w:rsid w:val="00F466E4"/>
    <w:rsid w:val="00F46A89"/>
    <w:rsid w:val="00F51392"/>
    <w:rsid w:val="00F5172A"/>
    <w:rsid w:val="00F527D1"/>
    <w:rsid w:val="00F530DC"/>
    <w:rsid w:val="00F536C0"/>
    <w:rsid w:val="00F539CF"/>
    <w:rsid w:val="00F539D0"/>
    <w:rsid w:val="00F546C6"/>
    <w:rsid w:val="00F54E7C"/>
    <w:rsid w:val="00F552FA"/>
    <w:rsid w:val="00F577FE"/>
    <w:rsid w:val="00F60449"/>
    <w:rsid w:val="00F63308"/>
    <w:rsid w:val="00F65028"/>
    <w:rsid w:val="00F67B37"/>
    <w:rsid w:val="00F67CF5"/>
    <w:rsid w:val="00F70157"/>
    <w:rsid w:val="00F710ED"/>
    <w:rsid w:val="00F71767"/>
    <w:rsid w:val="00F7552E"/>
    <w:rsid w:val="00F769BC"/>
    <w:rsid w:val="00F77CFF"/>
    <w:rsid w:val="00F81C6E"/>
    <w:rsid w:val="00F8453B"/>
    <w:rsid w:val="00F85652"/>
    <w:rsid w:val="00F85ED4"/>
    <w:rsid w:val="00F87F59"/>
    <w:rsid w:val="00F91C53"/>
    <w:rsid w:val="00F92453"/>
    <w:rsid w:val="00F926E6"/>
    <w:rsid w:val="00F928AC"/>
    <w:rsid w:val="00F943AE"/>
    <w:rsid w:val="00F953EB"/>
    <w:rsid w:val="00F9569C"/>
    <w:rsid w:val="00F95F6C"/>
    <w:rsid w:val="00F96102"/>
    <w:rsid w:val="00FA1276"/>
    <w:rsid w:val="00FA17F6"/>
    <w:rsid w:val="00FA59D8"/>
    <w:rsid w:val="00FB0FA3"/>
    <w:rsid w:val="00FB4F0F"/>
    <w:rsid w:val="00FB650C"/>
    <w:rsid w:val="00FB6F02"/>
    <w:rsid w:val="00FB7463"/>
    <w:rsid w:val="00FB7CF5"/>
    <w:rsid w:val="00FC1D71"/>
    <w:rsid w:val="00FC1D91"/>
    <w:rsid w:val="00FC3D75"/>
    <w:rsid w:val="00FC42E6"/>
    <w:rsid w:val="00FC51A3"/>
    <w:rsid w:val="00FC5C77"/>
    <w:rsid w:val="00FC5F7A"/>
    <w:rsid w:val="00FC6C38"/>
    <w:rsid w:val="00FC6EF3"/>
    <w:rsid w:val="00FD23F8"/>
    <w:rsid w:val="00FD2769"/>
    <w:rsid w:val="00FD2CAA"/>
    <w:rsid w:val="00FD3A34"/>
    <w:rsid w:val="00FD3B23"/>
    <w:rsid w:val="00FD406A"/>
    <w:rsid w:val="00FD64D1"/>
    <w:rsid w:val="00FD6D0C"/>
    <w:rsid w:val="00FE0CD3"/>
    <w:rsid w:val="00FE7802"/>
    <w:rsid w:val="00FF1418"/>
    <w:rsid w:val="00FF22E9"/>
    <w:rsid w:val="00FF37D1"/>
    <w:rsid w:val="00FF3F78"/>
    <w:rsid w:val="00FF4E80"/>
    <w:rsid w:val="00FF4F5B"/>
    <w:rsid w:val="00FF5688"/>
    <w:rsid w:val="00FF5C7A"/>
    <w:rsid w:val="00FF5D5B"/>
    <w:rsid w:val="00FF62D0"/>
    <w:rsid w:val="00FF770C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5B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28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0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87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1C8B-7058-4C5A-8FF1-78A360CF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10</Pages>
  <Words>3299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исполнении бюджета г</vt:lpstr>
    </vt:vector>
  </TitlesOfParts>
  <Company>RePack by SPecialiST</Company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исполнении бюджета г</dc:title>
  <dc:creator>User</dc:creator>
  <cp:lastModifiedBy>User</cp:lastModifiedBy>
  <cp:revision>11</cp:revision>
  <cp:lastPrinted>2022-07-19T11:13:00Z</cp:lastPrinted>
  <dcterms:created xsi:type="dcterms:W3CDTF">2021-10-15T12:01:00Z</dcterms:created>
  <dcterms:modified xsi:type="dcterms:W3CDTF">2022-07-19T11:13:00Z</dcterms:modified>
</cp:coreProperties>
</file>