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D59" w:rsidRPr="00D20A7A" w:rsidRDefault="00CA7D59" w:rsidP="00E4314D">
      <w:pPr>
        <w:pStyle w:val="3"/>
        <w:jc w:val="center"/>
        <w:rPr>
          <w:rFonts w:ascii="Times New Roman" w:hAnsi="Times New Roman"/>
          <w:spacing w:val="20"/>
          <w:sz w:val="28"/>
          <w:szCs w:val="28"/>
        </w:rPr>
      </w:pPr>
      <w:r w:rsidRPr="00D20A7A">
        <w:rPr>
          <w:rFonts w:ascii="Times New Roman" w:hAnsi="Times New Roman"/>
          <w:spacing w:val="20"/>
          <w:sz w:val="28"/>
          <w:szCs w:val="28"/>
        </w:rPr>
        <w:t>РОССИЙСКАЯ ФЕДЕРАЦИЯ</w:t>
      </w:r>
    </w:p>
    <w:p w:rsidR="00CA7D59" w:rsidRPr="00CA7D59" w:rsidRDefault="00CA7D59" w:rsidP="00E4314D">
      <w:pPr>
        <w:pStyle w:val="1"/>
        <w:spacing w:before="0"/>
        <w:jc w:val="center"/>
        <w:rPr>
          <w:rFonts w:ascii="Cambria" w:eastAsia="Times New Roman" w:hAnsi="Cambria" w:cs="Times New Roman"/>
          <w:bCs w:val="0"/>
          <w:color w:val="auto"/>
          <w:spacing w:val="20"/>
        </w:rPr>
      </w:pPr>
      <w:r w:rsidRPr="00CA7D59">
        <w:rPr>
          <w:rFonts w:ascii="Cambria" w:eastAsia="Times New Roman" w:hAnsi="Cambria" w:cs="Times New Roman"/>
          <w:bCs w:val="0"/>
          <w:color w:val="auto"/>
          <w:spacing w:val="20"/>
        </w:rPr>
        <w:t>ОРЛОВСКАЯ ОБЛАСТЬ</w:t>
      </w:r>
    </w:p>
    <w:p w:rsidR="00CA7D59" w:rsidRPr="00D20A7A" w:rsidRDefault="00CA7D59" w:rsidP="00E4314D">
      <w:pPr>
        <w:pStyle w:val="a7"/>
        <w:rPr>
          <w:b/>
          <w:szCs w:val="28"/>
        </w:rPr>
      </w:pPr>
      <w:r w:rsidRPr="00D20A7A">
        <w:rPr>
          <w:b/>
          <w:spacing w:val="20"/>
          <w:szCs w:val="28"/>
        </w:rPr>
        <w:t>ЛИВЕНСКИЙ ГОРОДСКОЙ СОВЕТ НАРОДНЫХ ДЕПУТАТОВ</w:t>
      </w:r>
    </w:p>
    <w:p w:rsidR="00CA7D59" w:rsidRPr="00277050" w:rsidRDefault="00CA7D59" w:rsidP="00E4314D">
      <w:pPr>
        <w:pStyle w:val="a7"/>
        <w:rPr>
          <w:sz w:val="20"/>
        </w:rPr>
      </w:pPr>
    </w:p>
    <w:p w:rsidR="00CA7D59" w:rsidRPr="00E4314D" w:rsidRDefault="00B95617" w:rsidP="00E4314D">
      <w:pPr>
        <w:pStyle w:val="a7"/>
        <w:rPr>
          <w:b/>
          <w:sz w:val="32"/>
          <w:szCs w:val="32"/>
        </w:rPr>
      </w:pPr>
      <w:r w:rsidRPr="00E4314D">
        <w:rPr>
          <w:b/>
          <w:sz w:val="32"/>
          <w:szCs w:val="32"/>
        </w:rPr>
        <w:t>ПРОТОКО</w:t>
      </w:r>
      <w:r w:rsidR="00CA7D59" w:rsidRPr="00E4314D">
        <w:rPr>
          <w:b/>
          <w:sz w:val="32"/>
          <w:szCs w:val="32"/>
        </w:rPr>
        <w:t>Л</w:t>
      </w:r>
    </w:p>
    <w:p w:rsidR="00CA7D59" w:rsidRPr="00B85AA0" w:rsidRDefault="00B95617" w:rsidP="00E4314D">
      <w:pPr>
        <w:pStyle w:val="a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ПУБЛИЧНЫХ </w:t>
      </w:r>
      <w:r w:rsidR="00CA7D59" w:rsidRPr="00B85AA0">
        <w:rPr>
          <w:b/>
          <w:sz w:val="32"/>
          <w:szCs w:val="32"/>
        </w:rPr>
        <w:t>СЛУШАНИЙ</w:t>
      </w:r>
    </w:p>
    <w:p w:rsidR="00CA7D59" w:rsidRDefault="008630D6" w:rsidP="009544B6">
      <w:pPr>
        <w:ind w:right="22"/>
        <w:jc w:val="both"/>
      </w:pPr>
      <w:r>
        <w:t>20</w:t>
      </w:r>
      <w:r w:rsidR="00CA7D59">
        <w:t>.</w:t>
      </w:r>
      <w:r>
        <w:t>10</w:t>
      </w:r>
      <w:r w:rsidR="00CA7D59" w:rsidRPr="005A0C87">
        <w:t>.20</w:t>
      </w:r>
      <w:r w:rsidR="009544B6">
        <w:t>20</w:t>
      </w:r>
      <w:r w:rsidR="00CA7D59">
        <w:t xml:space="preserve"> г.</w:t>
      </w:r>
      <w:r w:rsidR="00CA7D59" w:rsidRPr="005A0C87">
        <w:t xml:space="preserve"> </w:t>
      </w:r>
      <w:r w:rsidR="00CA7D59" w:rsidRPr="005A0C87">
        <w:tab/>
      </w:r>
      <w:r w:rsidR="00CA7D59" w:rsidRPr="005A0C87">
        <w:tab/>
      </w:r>
    </w:p>
    <w:p w:rsidR="00CA7D59" w:rsidRPr="005A0C87" w:rsidRDefault="00CA7D59" w:rsidP="009544B6">
      <w:pPr>
        <w:ind w:right="22"/>
        <w:jc w:val="both"/>
      </w:pPr>
      <w:r w:rsidRPr="005A0C87">
        <w:t>15.</w:t>
      </w:r>
      <w:r w:rsidR="009544B6">
        <w:t>00</w:t>
      </w:r>
      <w:r>
        <w:t xml:space="preserve"> </w:t>
      </w:r>
      <w:r w:rsidRPr="005A0C87">
        <w:t>ч.</w:t>
      </w:r>
    </w:p>
    <w:p w:rsidR="00CA7D59" w:rsidRPr="005A0C87" w:rsidRDefault="00CA7D59" w:rsidP="009544B6">
      <w:pPr>
        <w:ind w:right="22"/>
        <w:jc w:val="both"/>
      </w:pPr>
      <w:r w:rsidRPr="005A0C87">
        <w:t>зал заседани</w:t>
      </w:r>
      <w:r>
        <w:t>й</w:t>
      </w:r>
      <w:r w:rsidRPr="005A0C87">
        <w:t xml:space="preserve"> администрации</w:t>
      </w:r>
    </w:p>
    <w:p w:rsidR="00CA7D59" w:rsidRPr="005A0C87" w:rsidRDefault="00CA7D59" w:rsidP="009544B6">
      <w:pPr>
        <w:ind w:right="22"/>
        <w:jc w:val="both"/>
      </w:pPr>
    </w:p>
    <w:p w:rsidR="00CA7D59" w:rsidRPr="00447800" w:rsidRDefault="00CA7D59" w:rsidP="009544B6">
      <w:pPr>
        <w:pStyle w:val="a4"/>
        <w:tabs>
          <w:tab w:val="left" w:pos="426"/>
        </w:tabs>
        <w:ind w:right="22"/>
        <w:rPr>
          <w:szCs w:val="28"/>
        </w:rPr>
      </w:pPr>
      <w:r w:rsidRPr="005A0C87">
        <w:tab/>
      </w:r>
      <w:r w:rsidRPr="00447800">
        <w:rPr>
          <w:szCs w:val="28"/>
        </w:rPr>
        <w:t xml:space="preserve">Председательствующий: Конищева Елена Николаевна – председатель </w:t>
      </w:r>
      <w:proofErr w:type="spellStart"/>
      <w:r w:rsidRPr="00447800">
        <w:rPr>
          <w:szCs w:val="28"/>
        </w:rPr>
        <w:t>Ливенского</w:t>
      </w:r>
      <w:proofErr w:type="spellEnd"/>
      <w:r w:rsidRPr="00447800">
        <w:rPr>
          <w:szCs w:val="28"/>
        </w:rPr>
        <w:t xml:space="preserve"> городского Совета народных депутатов </w:t>
      </w:r>
      <w:r w:rsidRPr="00447800">
        <w:rPr>
          <w:szCs w:val="28"/>
          <w:lang w:val="en-US"/>
        </w:rPr>
        <w:t>V</w:t>
      </w:r>
      <w:r w:rsidRPr="00447800">
        <w:rPr>
          <w:szCs w:val="28"/>
        </w:rPr>
        <w:t xml:space="preserve"> созыва</w:t>
      </w:r>
    </w:p>
    <w:p w:rsidR="00CA7D59" w:rsidRPr="00447800" w:rsidRDefault="00CA7D59" w:rsidP="009544B6">
      <w:pPr>
        <w:pStyle w:val="a4"/>
        <w:tabs>
          <w:tab w:val="left" w:pos="426"/>
        </w:tabs>
        <w:ind w:right="22"/>
        <w:rPr>
          <w:szCs w:val="28"/>
        </w:rPr>
      </w:pPr>
    </w:p>
    <w:p w:rsidR="000325C5" w:rsidRPr="00447800" w:rsidRDefault="00CA7D59" w:rsidP="009544B6">
      <w:pPr>
        <w:tabs>
          <w:tab w:val="left" w:pos="171"/>
          <w:tab w:val="left" w:pos="228"/>
          <w:tab w:val="left" w:pos="360"/>
          <w:tab w:val="left" w:pos="426"/>
          <w:tab w:val="left" w:pos="741"/>
        </w:tabs>
        <w:jc w:val="both"/>
      </w:pPr>
      <w:r w:rsidRPr="00447800">
        <w:rPr>
          <w:u w:val="single"/>
        </w:rPr>
        <w:t>На слушаниях присутствовали</w:t>
      </w:r>
      <w:r w:rsidRPr="00447800">
        <w:t>:</w:t>
      </w:r>
      <w:r w:rsidRPr="00447800">
        <w:rPr>
          <w:u w:val="single"/>
        </w:rPr>
        <w:t xml:space="preserve"> </w:t>
      </w:r>
    </w:p>
    <w:p w:rsidR="009544B6" w:rsidRPr="00447800" w:rsidRDefault="009544B6" w:rsidP="009544B6">
      <w:pPr>
        <w:tabs>
          <w:tab w:val="left" w:pos="171"/>
          <w:tab w:val="left" w:pos="741"/>
          <w:tab w:val="num" w:pos="1440"/>
          <w:tab w:val="num" w:pos="4500"/>
        </w:tabs>
        <w:ind w:firstLine="709"/>
        <w:jc w:val="both"/>
      </w:pPr>
      <w:r w:rsidRPr="00447800">
        <w:t>Астахова Елена Витальевна - депутат Орловского областного Совета народных депутатов</w:t>
      </w:r>
      <w:r w:rsidR="00007F6D" w:rsidRPr="00447800">
        <w:t>,</w:t>
      </w:r>
    </w:p>
    <w:p w:rsidR="009544B6" w:rsidRPr="00447800" w:rsidRDefault="009544B6" w:rsidP="009544B6">
      <w:pPr>
        <w:tabs>
          <w:tab w:val="left" w:pos="171"/>
          <w:tab w:val="left" w:pos="741"/>
          <w:tab w:val="num" w:pos="1440"/>
          <w:tab w:val="num" w:pos="4500"/>
        </w:tabs>
        <w:ind w:firstLine="709"/>
        <w:jc w:val="both"/>
      </w:pPr>
      <w:r w:rsidRPr="00447800">
        <w:t>депутаты город</w:t>
      </w:r>
      <w:r w:rsidR="00007F6D" w:rsidRPr="00447800">
        <w:t>ского Совета народных депутатов,</w:t>
      </w:r>
    </w:p>
    <w:p w:rsidR="00007F6D" w:rsidRPr="00447800" w:rsidRDefault="00007F6D" w:rsidP="009544B6">
      <w:pPr>
        <w:tabs>
          <w:tab w:val="num" w:pos="180"/>
          <w:tab w:val="left" w:pos="741"/>
          <w:tab w:val="num" w:pos="1440"/>
          <w:tab w:val="num" w:pos="4500"/>
        </w:tabs>
        <w:ind w:firstLine="709"/>
        <w:jc w:val="both"/>
      </w:pPr>
      <w:r w:rsidRPr="00447800">
        <w:t>жители города,</w:t>
      </w:r>
    </w:p>
    <w:p w:rsidR="009544B6" w:rsidRPr="00447800" w:rsidRDefault="009544B6" w:rsidP="009544B6">
      <w:pPr>
        <w:tabs>
          <w:tab w:val="num" w:pos="0"/>
          <w:tab w:val="num" w:pos="180"/>
          <w:tab w:val="left" w:pos="741"/>
          <w:tab w:val="num" w:pos="4500"/>
        </w:tabs>
        <w:ind w:firstLine="709"/>
        <w:jc w:val="both"/>
      </w:pPr>
      <w:r w:rsidRPr="00447800">
        <w:t>корреспонденты СМИ.</w:t>
      </w:r>
    </w:p>
    <w:p w:rsidR="00DD2695" w:rsidRPr="00447800" w:rsidRDefault="00DD2695" w:rsidP="009544B6">
      <w:pPr>
        <w:pStyle w:val="a4"/>
        <w:tabs>
          <w:tab w:val="left" w:pos="426"/>
        </w:tabs>
        <w:ind w:right="22" w:firstLine="709"/>
        <w:rPr>
          <w:szCs w:val="28"/>
        </w:rPr>
      </w:pPr>
    </w:p>
    <w:p w:rsidR="00DD2695" w:rsidRPr="00447800" w:rsidRDefault="00DD2695" w:rsidP="009544B6">
      <w:pPr>
        <w:pStyle w:val="a4"/>
        <w:ind w:right="22" w:firstLine="709"/>
        <w:rPr>
          <w:szCs w:val="28"/>
        </w:rPr>
      </w:pPr>
      <w:r w:rsidRPr="00447800">
        <w:rPr>
          <w:szCs w:val="28"/>
        </w:rPr>
        <w:t xml:space="preserve">ВСЕГО – </w:t>
      </w:r>
      <w:r w:rsidR="008630D6" w:rsidRPr="00447800">
        <w:rPr>
          <w:szCs w:val="28"/>
        </w:rPr>
        <w:t>1</w:t>
      </w:r>
      <w:r w:rsidR="00C34EA6" w:rsidRPr="00447800">
        <w:rPr>
          <w:szCs w:val="28"/>
        </w:rPr>
        <w:t>7</w:t>
      </w:r>
      <w:r w:rsidRPr="00447800">
        <w:rPr>
          <w:szCs w:val="28"/>
        </w:rPr>
        <w:t xml:space="preserve"> человек</w:t>
      </w:r>
      <w:r w:rsidR="00CD6064" w:rsidRPr="00447800">
        <w:rPr>
          <w:szCs w:val="28"/>
        </w:rPr>
        <w:t>.</w:t>
      </w:r>
    </w:p>
    <w:p w:rsidR="00CA7D59" w:rsidRPr="00447800" w:rsidRDefault="00CA7D59" w:rsidP="009544B6">
      <w:pPr>
        <w:tabs>
          <w:tab w:val="num" w:pos="180"/>
          <w:tab w:val="left" w:pos="741"/>
          <w:tab w:val="num" w:pos="4500"/>
        </w:tabs>
        <w:ind w:firstLine="720"/>
        <w:jc w:val="both"/>
        <w:rPr>
          <w:i/>
        </w:rPr>
      </w:pPr>
    </w:p>
    <w:p w:rsidR="00DD2695" w:rsidRPr="00447800" w:rsidRDefault="00DD2695" w:rsidP="00E4314D">
      <w:pPr>
        <w:tabs>
          <w:tab w:val="num" w:pos="0"/>
          <w:tab w:val="num" w:pos="180"/>
          <w:tab w:val="left" w:pos="741"/>
          <w:tab w:val="num" w:pos="4500"/>
        </w:tabs>
        <w:spacing w:line="360" w:lineRule="auto"/>
        <w:ind w:right="22"/>
        <w:jc w:val="center"/>
        <w:rPr>
          <w:b/>
        </w:rPr>
      </w:pPr>
      <w:r w:rsidRPr="00447800">
        <w:rPr>
          <w:b/>
        </w:rPr>
        <w:t>ПОВЕСТКА ДНЯ:</w:t>
      </w:r>
    </w:p>
    <w:p w:rsidR="00CA7D59" w:rsidRPr="00447800" w:rsidRDefault="00CA7D59" w:rsidP="00505C9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7800">
        <w:rPr>
          <w:rFonts w:ascii="Times New Roman" w:hAnsi="Times New Roman" w:cs="Times New Roman"/>
          <w:sz w:val="28"/>
          <w:szCs w:val="28"/>
        </w:rPr>
        <w:t xml:space="preserve">1. </w:t>
      </w:r>
      <w:r w:rsidR="00BB09C0" w:rsidRPr="00447800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города Ливны Орловской области</w:t>
      </w:r>
      <w:r w:rsidRPr="00447800">
        <w:rPr>
          <w:rFonts w:ascii="Times New Roman" w:hAnsi="Times New Roman" w:cs="Times New Roman"/>
          <w:sz w:val="28"/>
          <w:szCs w:val="28"/>
        </w:rPr>
        <w:t>.</w:t>
      </w:r>
    </w:p>
    <w:p w:rsidR="006B7B35" w:rsidRPr="00447800" w:rsidRDefault="006B7B35" w:rsidP="00505C9D">
      <w:pPr>
        <w:pStyle w:val="a4"/>
        <w:ind w:right="22" w:firstLine="851"/>
        <w:rPr>
          <w:szCs w:val="28"/>
        </w:rPr>
      </w:pPr>
    </w:p>
    <w:p w:rsidR="00DD2695" w:rsidRPr="00447800" w:rsidRDefault="00DD2695" w:rsidP="00505C9D">
      <w:pPr>
        <w:pStyle w:val="a4"/>
        <w:ind w:right="22" w:firstLine="851"/>
        <w:rPr>
          <w:szCs w:val="28"/>
        </w:rPr>
      </w:pPr>
      <w:proofErr w:type="gramStart"/>
      <w:r w:rsidRPr="00447800">
        <w:rPr>
          <w:szCs w:val="28"/>
        </w:rPr>
        <w:t>Председатель</w:t>
      </w:r>
      <w:r w:rsidR="00492A7E" w:rsidRPr="00447800">
        <w:rPr>
          <w:szCs w:val="28"/>
        </w:rPr>
        <w:t>ствующий</w:t>
      </w:r>
      <w:r w:rsidRPr="00447800">
        <w:rPr>
          <w:szCs w:val="28"/>
        </w:rPr>
        <w:t xml:space="preserve"> публичных слушаний Конищева Е.Н. проинформировала участников слушаний о том, что в </w:t>
      </w:r>
      <w:r w:rsidR="000E589D" w:rsidRPr="00447800">
        <w:rPr>
          <w:szCs w:val="28"/>
        </w:rPr>
        <w:t>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города Ливны, Положением о публичных слушаниях в городе Ливны Орловской области</w:t>
      </w:r>
      <w:r w:rsidR="00F50196" w:rsidRPr="00447800">
        <w:rPr>
          <w:szCs w:val="28"/>
        </w:rPr>
        <w:t xml:space="preserve"> </w:t>
      </w:r>
      <w:r w:rsidR="009544B6" w:rsidRPr="00447800">
        <w:rPr>
          <w:szCs w:val="28"/>
        </w:rPr>
        <w:t>депутатов 2</w:t>
      </w:r>
      <w:r w:rsidR="008630D6" w:rsidRPr="00447800">
        <w:rPr>
          <w:szCs w:val="28"/>
        </w:rPr>
        <w:t>4</w:t>
      </w:r>
      <w:r w:rsidR="009544B6" w:rsidRPr="00447800">
        <w:rPr>
          <w:szCs w:val="28"/>
        </w:rPr>
        <w:t xml:space="preserve"> </w:t>
      </w:r>
      <w:r w:rsidR="008630D6" w:rsidRPr="00447800">
        <w:rPr>
          <w:szCs w:val="28"/>
        </w:rPr>
        <w:t>сентября</w:t>
      </w:r>
      <w:r w:rsidR="009544B6" w:rsidRPr="00447800">
        <w:rPr>
          <w:szCs w:val="28"/>
        </w:rPr>
        <w:t xml:space="preserve"> 2020 года</w:t>
      </w:r>
      <w:r w:rsidR="00F50196" w:rsidRPr="00447800">
        <w:rPr>
          <w:szCs w:val="28"/>
        </w:rPr>
        <w:t xml:space="preserve"> на заседании </w:t>
      </w:r>
      <w:proofErr w:type="spellStart"/>
      <w:r w:rsidR="00F50196" w:rsidRPr="00447800">
        <w:rPr>
          <w:szCs w:val="28"/>
        </w:rPr>
        <w:t>Ливенского</w:t>
      </w:r>
      <w:proofErr w:type="spellEnd"/>
      <w:r w:rsidR="00F50196" w:rsidRPr="00447800">
        <w:rPr>
          <w:szCs w:val="28"/>
        </w:rPr>
        <w:t xml:space="preserve"> городского Совета народных депутатов принято решение о проведении</w:t>
      </w:r>
      <w:proofErr w:type="gramEnd"/>
      <w:r w:rsidR="00F50196" w:rsidRPr="00447800">
        <w:rPr>
          <w:szCs w:val="28"/>
        </w:rPr>
        <w:t xml:space="preserve"> публичных слушаний по вопросу «О внесении изменений и дополнений в Устав города Ливны Орловской области».</w:t>
      </w:r>
    </w:p>
    <w:p w:rsidR="000325C5" w:rsidRPr="00447800" w:rsidRDefault="000325C5" w:rsidP="00505C9D">
      <w:pPr>
        <w:pStyle w:val="a4"/>
        <w:ind w:right="22" w:firstLine="851"/>
        <w:rPr>
          <w:szCs w:val="28"/>
        </w:rPr>
      </w:pPr>
    </w:p>
    <w:p w:rsidR="00804E71" w:rsidRPr="00447800" w:rsidRDefault="00DD2695" w:rsidP="00505C9D">
      <w:pPr>
        <w:pStyle w:val="a4"/>
        <w:ind w:right="22" w:firstLine="851"/>
        <w:rPr>
          <w:szCs w:val="28"/>
        </w:rPr>
      </w:pPr>
      <w:r w:rsidRPr="00447800">
        <w:rPr>
          <w:szCs w:val="28"/>
        </w:rPr>
        <w:t xml:space="preserve">СЛУШАЛИ: </w:t>
      </w:r>
      <w:r w:rsidR="008630D6" w:rsidRPr="00447800">
        <w:rPr>
          <w:szCs w:val="28"/>
        </w:rPr>
        <w:t>Клушину Аллу Васильевну</w:t>
      </w:r>
      <w:r w:rsidRPr="00447800">
        <w:rPr>
          <w:szCs w:val="28"/>
        </w:rPr>
        <w:t xml:space="preserve"> – </w:t>
      </w:r>
      <w:r w:rsidR="008630D6" w:rsidRPr="00447800">
        <w:rPr>
          <w:szCs w:val="28"/>
        </w:rPr>
        <w:t xml:space="preserve">помощника председателя </w:t>
      </w:r>
      <w:proofErr w:type="spellStart"/>
      <w:r w:rsidR="008630D6" w:rsidRPr="00447800">
        <w:rPr>
          <w:szCs w:val="28"/>
        </w:rPr>
        <w:t>Ливенского</w:t>
      </w:r>
      <w:proofErr w:type="spellEnd"/>
      <w:r w:rsidR="008630D6" w:rsidRPr="00447800">
        <w:rPr>
          <w:szCs w:val="28"/>
        </w:rPr>
        <w:t xml:space="preserve"> городского Совета народных депутатов</w:t>
      </w:r>
      <w:r w:rsidR="00460460" w:rsidRPr="00447800">
        <w:rPr>
          <w:szCs w:val="28"/>
        </w:rPr>
        <w:t xml:space="preserve">, </w:t>
      </w:r>
      <w:proofErr w:type="gramStart"/>
      <w:r w:rsidR="00460460" w:rsidRPr="00447800">
        <w:rPr>
          <w:szCs w:val="28"/>
        </w:rPr>
        <w:t>которая</w:t>
      </w:r>
      <w:proofErr w:type="gramEnd"/>
      <w:r w:rsidR="00667FCA" w:rsidRPr="00447800">
        <w:rPr>
          <w:szCs w:val="28"/>
        </w:rPr>
        <w:t xml:space="preserve"> пояснила предложенные изменения </w:t>
      </w:r>
      <w:r w:rsidR="008F61C0" w:rsidRPr="00447800">
        <w:rPr>
          <w:szCs w:val="28"/>
        </w:rPr>
        <w:t>в Устав города</w:t>
      </w:r>
      <w:r w:rsidR="00460460" w:rsidRPr="00447800">
        <w:rPr>
          <w:szCs w:val="28"/>
        </w:rPr>
        <w:t xml:space="preserve"> Ливны</w:t>
      </w:r>
      <w:r w:rsidR="008F61C0" w:rsidRPr="00447800">
        <w:rPr>
          <w:szCs w:val="28"/>
        </w:rPr>
        <w:t>.</w:t>
      </w:r>
    </w:p>
    <w:p w:rsidR="005B4289" w:rsidRPr="00447800" w:rsidRDefault="008630D6" w:rsidP="00505C9D">
      <w:pPr>
        <w:autoSpaceDE w:val="0"/>
        <w:autoSpaceDN w:val="0"/>
        <w:adjustRightInd w:val="0"/>
        <w:jc w:val="both"/>
        <w:outlineLvl w:val="0"/>
      </w:pPr>
      <w:r w:rsidRPr="00447800">
        <w:t>Клушина А.В</w:t>
      </w:r>
      <w:r w:rsidR="00BB09C0" w:rsidRPr="00447800">
        <w:t>.: «</w:t>
      </w:r>
      <w:r w:rsidR="00140019" w:rsidRPr="00447800">
        <w:t xml:space="preserve">В соответствии со статьей 13 Устава города Ливны изменения в данный документ подлежат обсуждению на публичных слушаниях. Поэтому </w:t>
      </w:r>
      <w:proofErr w:type="spellStart"/>
      <w:r w:rsidR="00140019" w:rsidRPr="00447800">
        <w:t>Ливенским</w:t>
      </w:r>
      <w:proofErr w:type="spellEnd"/>
      <w:r w:rsidR="00140019" w:rsidRPr="00447800">
        <w:t xml:space="preserve"> городским Советом народных депутатов был подготовлен проект решения, который предварительно размещен в газете «</w:t>
      </w:r>
      <w:proofErr w:type="spellStart"/>
      <w:r w:rsidR="00140019" w:rsidRPr="00447800">
        <w:t>Ливенский</w:t>
      </w:r>
      <w:proofErr w:type="spellEnd"/>
      <w:r w:rsidR="00140019" w:rsidRPr="00447800">
        <w:t xml:space="preserve"> вестник». </w:t>
      </w:r>
      <w:r w:rsidR="00007F6D" w:rsidRPr="00447800">
        <w:t xml:space="preserve">Первые </w:t>
      </w:r>
      <w:r w:rsidR="00140019" w:rsidRPr="00447800">
        <w:t>дополнения</w:t>
      </w:r>
      <w:r w:rsidR="00007F6D" w:rsidRPr="00447800">
        <w:t xml:space="preserve"> </w:t>
      </w:r>
      <w:r w:rsidR="00140019" w:rsidRPr="00447800">
        <w:t>дают еще одно право</w:t>
      </w:r>
      <w:r w:rsidR="00007F6D" w:rsidRPr="00447800">
        <w:t xml:space="preserve"> </w:t>
      </w:r>
      <w:r w:rsidR="00140019" w:rsidRPr="00447800">
        <w:t xml:space="preserve">органам местного самоуправления города на решение вопроса, не отнесенного к вопросам местного значения </w:t>
      </w:r>
      <w:r w:rsidR="00140019" w:rsidRPr="00447800">
        <w:lastRenderedPageBreak/>
        <w:t>города</w:t>
      </w:r>
      <w:r w:rsidR="00007F6D" w:rsidRPr="00447800">
        <w:t xml:space="preserve">, т.е. необходимо </w:t>
      </w:r>
      <w:r w:rsidR="005B4289" w:rsidRPr="00447800">
        <w:t xml:space="preserve">в статье 6.1 часть 1 дополнить пунктом 18 следующего содержания: </w:t>
      </w:r>
    </w:p>
    <w:p w:rsidR="00667FCA" w:rsidRPr="00447800" w:rsidRDefault="005B4289" w:rsidP="00505C9D">
      <w:pPr>
        <w:autoSpaceDE w:val="0"/>
        <w:autoSpaceDN w:val="0"/>
        <w:adjustRightInd w:val="0"/>
        <w:ind w:firstLine="851"/>
        <w:jc w:val="both"/>
      </w:pPr>
      <w:r w:rsidRPr="00447800">
        <w:t>«18) предоставление сотруднику, занимающему должность участкового уполномоченного полиции и членам его семьи жилого помещения на период замещения сотрудником указанной должности</w:t>
      </w:r>
      <w:r w:rsidR="00140019" w:rsidRPr="00447800">
        <w:t>»</w:t>
      </w:r>
      <w:r w:rsidRPr="00447800">
        <w:t>.</w:t>
      </w:r>
    </w:p>
    <w:p w:rsidR="005B4289" w:rsidRPr="00447800" w:rsidRDefault="005B4289" w:rsidP="00505C9D">
      <w:pPr>
        <w:autoSpaceDE w:val="0"/>
        <w:autoSpaceDN w:val="0"/>
        <w:adjustRightInd w:val="0"/>
        <w:ind w:firstLine="851"/>
        <w:jc w:val="both"/>
      </w:pPr>
      <w:r w:rsidRPr="00447800">
        <w:t xml:space="preserve">В целях приведения </w:t>
      </w:r>
      <w:hyperlink r:id="rId5" w:history="1">
        <w:r w:rsidRPr="00447800">
          <w:t>Устава</w:t>
        </w:r>
      </w:hyperlink>
      <w:r w:rsidRPr="00447800">
        <w:t xml:space="preserve"> города Ливны в соответствие с Федеральным законом от 20.07.2020 № 236-ФЗ </w:t>
      </w:r>
      <w:r w:rsidR="00140019" w:rsidRPr="00447800">
        <w:t>«</w:t>
      </w:r>
      <w:r w:rsidRPr="00447800">
        <w:t xml:space="preserve">О внесении изменений в Федеральный закон </w:t>
      </w:r>
      <w:r w:rsidR="00140019" w:rsidRPr="00447800">
        <w:t>«</w:t>
      </w:r>
      <w:r w:rsidRPr="00447800">
        <w:t>Об общих принципах организации местного самоуправления в Российской Федерации</w:t>
      </w:r>
      <w:r w:rsidR="00140019" w:rsidRPr="00447800">
        <w:t>»</w:t>
      </w:r>
      <w:r w:rsidRPr="00447800">
        <w:t xml:space="preserve"> осуществление местного самоуправления путем прямого волеизъявления граждан дополняется еще одной формой – внесение в администрацию города инициативного проекта.</w:t>
      </w:r>
    </w:p>
    <w:p w:rsidR="005B4289" w:rsidRPr="00447800" w:rsidRDefault="005B4289" w:rsidP="00505C9D">
      <w:pPr>
        <w:autoSpaceDE w:val="0"/>
        <w:autoSpaceDN w:val="0"/>
        <w:adjustRightInd w:val="0"/>
        <w:ind w:firstLine="709"/>
        <w:jc w:val="both"/>
      </w:pPr>
      <w:r w:rsidRPr="00447800">
        <w:t xml:space="preserve">Таким образом, Устав города Ливны необходимо дополнить статьей 12.1 следующего содержания: </w:t>
      </w:r>
    </w:p>
    <w:p w:rsidR="005B4289" w:rsidRPr="00447800" w:rsidRDefault="005B4289" w:rsidP="00505C9D">
      <w:pPr>
        <w:autoSpaceDE w:val="0"/>
        <w:autoSpaceDN w:val="0"/>
        <w:adjustRightInd w:val="0"/>
        <w:ind w:firstLine="709"/>
        <w:jc w:val="both"/>
      </w:pPr>
      <w:r w:rsidRPr="00447800">
        <w:t>«Статья 12.1 Инициативные проекты.</w:t>
      </w:r>
    </w:p>
    <w:p w:rsidR="005B4289" w:rsidRPr="00447800" w:rsidRDefault="005B4289" w:rsidP="00505C9D">
      <w:pPr>
        <w:autoSpaceDE w:val="0"/>
        <w:autoSpaceDN w:val="0"/>
        <w:adjustRightInd w:val="0"/>
        <w:ind w:firstLine="709"/>
        <w:jc w:val="both"/>
      </w:pPr>
      <w:r w:rsidRPr="00447800">
        <w:t xml:space="preserve">1. В целях реализации мероприятий, имеющих приоритетное значение для жителей города или его части, по решению вопросов местного значения или иных вопросов, право </w:t>
      </w:r>
      <w:proofErr w:type="gramStart"/>
      <w:r w:rsidRPr="00447800">
        <w:t>решения</w:t>
      </w:r>
      <w:proofErr w:type="gramEnd"/>
      <w:r w:rsidRPr="00447800">
        <w:t xml:space="preserve"> которых предоставлено органам местного самоуправления, в администрацию города Ливны может быть внесен инициативный проект. Порядок определения части территории города, на которой могут реализовываться инициативные проекты, устанавливается муниципальным нормативным правовым актом </w:t>
      </w:r>
      <w:proofErr w:type="spellStart"/>
      <w:r w:rsidRPr="00447800">
        <w:t>Ливенского</w:t>
      </w:r>
      <w:proofErr w:type="spellEnd"/>
      <w:r w:rsidRPr="00447800">
        <w:t xml:space="preserve"> городского Совета народных депутатов.</w:t>
      </w:r>
    </w:p>
    <w:p w:rsidR="005B4289" w:rsidRPr="00447800" w:rsidRDefault="005B4289" w:rsidP="00505C9D">
      <w:pPr>
        <w:autoSpaceDE w:val="0"/>
        <w:autoSpaceDN w:val="0"/>
        <w:adjustRightInd w:val="0"/>
        <w:ind w:firstLine="709"/>
        <w:jc w:val="both"/>
      </w:pPr>
      <w:r w:rsidRPr="00447800"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города, органы территориального общественного самоуправления (далее - инициаторы проекта). Право выступить инициатором проекта иным лицам, осуществляющим деятельность на территории города Ливны, предоставляется муниципальным нормативным правовым актом </w:t>
      </w:r>
      <w:proofErr w:type="spellStart"/>
      <w:r w:rsidRPr="00447800">
        <w:t>Ливенского</w:t>
      </w:r>
      <w:proofErr w:type="spellEnd"/>
      <w:r w:rsidRPr="00447800">
        <w:t xml:space="preserve"> городского Совета народных депутатов. </w:t>
      </w:r>
    </w:p>
    <w:p w:rsidR="005B4289" w:rsidRPr="00447800" w:rsidRDefault="005B4289" w:rsidP="00505C9D">
      <w:pPr>
        <w:autoSpaceDE w:val="0"/>
        <w:autoSpaceDN w:val="0"/>
        <w:adjustRightInd w:val="0"/>
        <w:ind w:firstLine="709"/>
        <w:jc w:val="both"/>
      </w:pPr>
      <w:r w:rsidRPr="00447800">
        <w:t>3. Инициативный проект должен содержать следующие сведения:</w:t>
      </w:r>
    </w:p>
    <w:p w:rsidR="005B4289" w:rsidRPr="00447800" w:rsidRDefault="005B4289" w:rsidP="00505C9D">
      <w:pPr>
        <w:autoSpaceDE w:val="0"/>
        <w:autoSpaceDN w:val="0"/>
        <w:adjustRightInd w:val="0"/>
        <w:ind w:firstLine="709"/>
        <w:jc w:val="both"/>
      </w:pPr>
      <w:r w:rsidRPr="00447800">
        <w:t>1) описание проблемы, решение которой имеет приоритетное значение для жителей города или его части;</w:t>
      </w:r>
    </w:p>
    <w:p w:rsidR="005B4289" w:rsidRPr="00447800" w:rsidRDefault="005B4289" w:rsidP="00505C9D">
      <w:pPr>
        <w:autoSpaceDE w:val="0"/>
        <w:autoSpaceDN w:val="0"/>
        <w:adjustRightInd w:val="0"/>
        <w:ind w:firstLine="709"/>
        <w:jc w:val="both"/>
      </w:pPr>
      <w:r w:rsidRPr="00447800">
        <w:t>2) обоснование предложений по решению указанной проблемы;</w:t>
      </w:r>
    </w:p>
    <w:p w:rsidR="005B4289" w:rsidRPr="00447800" w:rsidRDefault="005B4289" w:rsidP="00505C9D">
      <w:pPr>
        <w:autoSpaceDE w:val="0"/>
        <w:autoSpaceDN w:val="0"/>
        <w:adjustRightInd w:val="0"/>
        <w:ind w:firstLine="709"/>
        <w:jc w:val="both"/>
      </w:pPr>
      <w:r w:rsidRPr="00447800">
        <w:t>3) описание ожидаемого результата (ожидаемых результатов) реализации инициативного проекта;</w:t>
      </w:r>
    </w:p>
    <w:p w:rsidR="005B4289" w:rsidRPr="00447800" w:rsidRDefault="005B4289" w:rsidP="00505C9D">
      <w:pPr>
        <w:autoSpaceDE w:val="0"/>
        <w:autoSpaceDN w:val="0"/>
        <w:adjustRightInd w:val="0"/>
        <w:ind w:firstLine="709"/>
        <w:jc w:val="both"/>
      </w:pPr>
      <w:r w:rsidRPr="00447800">
        <w:t>4) предварительный расчет необходимых расходов на реализацию инициативного проекта;</w:t>
      </w:r>
    </w:p>
    <w:p w:rsidR="005B4289" w:rsidRPr="00447800" w:rsidRDefault="005B4289" w:rsidP="00505C9D">
      <w:pPr>
        <w:autoSpaceDE w:val="0"/>
        <w:autoSpaceDN w:val="0"/>
        <w:adjustRightInd w:val="0"/>
        <w:ind w:firstLine="709"/>
        <w:jc w:val="both"/>
      </w:pPr>
      <w:r w:rsidRPr="00447800">
        <w:t>5) планируемые сроки реализации инициативного проекта;</w:t>
      </w:r>
    </w:p>
    <w:p w:rsidR="005B4289" w:rsidRPr="00447800" w:rsidRDefault="005B4289" w:rsidP="00505C9D">
      <w:pPr>
        <w:autoSpaceDE w:val="0"/>
        <w:autoSpaceDN w:val="0"/>
        <w:adjustRightInd w:val="0"/>
        <w:ind w:firstLine="709"/>
        <w:jc w:val="both"/>
      </w:pPr>
      <w:r w:rsidRPr="00447800"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5B4289" w:rsidRPr="00447800" w:rsidRDefault="005B4289" w:rsidP="00505C9D">
      <w:pPr>
        <w:autoSpaceDE w:val="0"/>
        <w:autoSpaceDN w:val="0"/>
        <w:adjustRightInd w:val="0"/>
        <w:ind w:firstLine="709"/>
        <w:jc w:val="both"/>
      </w:pPr>
      <w:r w:rsidRPr="00447800"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5B4289" w:rsidRPr="00447800" w:rsidRDefault="005B4289" w:rsidP="00505C9D">
      <w:pPr>
        <w:autoSpaceDE w:val="0"/>
        <w:autoSpaceDN w:val="0"/>
        <w:adjustRightInd w:val="0"/>
        <w:ind w:firstLine="709"/>
        <w:jc w:val="both"/>
      </w:pPr>
      <w:r w:rsidRPr="00447800">
        <w:t xml:space="preserve">8) указание на территорию города или его часть, в границах которой будет реализовываться инициативный проект, в соответствии с порядком, </w:t>
      </w:r>
      <w:r w:rsidRPr="00447800">
        <w:lastRenderedPageBreak/>
        <w:t xml:space="preserve">установленным муниципальным нормативным правовым актом </w:t>
      </w:r>
      <w:proofErr w:type="spellStart"/>
      <w:r w:rsidRPr="00447800">
        <w:t>Ливенского</w:t>
      </w:r>
      <w:proofErr w:type="spellEnd"/>
      <w:r w:rsidRPr="00447800">
        <w:t xml:space="preserve"> городского Совета народных депутатов;</w:t>
      </w:r>
    </w:p>
    <w:p w:rsidR="005B4289" w:rsidRPr="00447800" w:rsidRDefault="005B4289" w:rsidP="00505C9D">
      <w:pPr>
        <w:autoSpaceDE w:val="0"/>
        <w:autoSpaceDN w:val="0"/>
        <w:adjustRightInd w:val="0"/>
        <w:ind w:firstLine="709"/>
        <w:jc w:val="both"/>
      </w:pPr>
      <w:r w:rsidRPr="00447800">
        <w:t xml:space="preserve">9) иные сведения, предусмотренные муниципальным нормативным правовым актом </w:t>
      </w:r>
      <w:proofErr w:type="spellStart"/>
      <w:r w:rsidRPr="00447800">
        <w:t>Ливенского</w:t>
      </w:r>
      <w:proofErr w:type="spellEnd"/>
      <w:r w:rsidRPr="00447800">
        <w:t xml:space="preserve"> городского Совета народных депутатов.</w:t>
      </w:r>
    </w:p>
    <w:p w:rsidR="005B4289" w:rsidRPr="00447800" w:rsidRDefault="005B4289" w:rsidP="00505C9D">
      <w:pPr>
        <w:autoSpaceDE w:val="0"/>
        <w:autoSpaceDN w:val="0"/>
        <w:adjustRightInd w:val="0"/>
        <w:ind w:firstLine="709"/>
        <w:jc w:val="both"/>
      </w:pPr>
      <w:r w:rsidRPr="00447800">
        <w:t xml:space="preserve">4. </w:t>
      </w:r>
      <w:proofErr w:type="gramStart"/>
      <w:r w:rsidRPr="00447800">
        <w:t>Инициативный проект до его внесения в администрацию города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города или его части, целесообразности реализации инициативного проекта, а также принятия собранием или конференцией граждан решения о поддержке инициативного проекта.</w:t>
      </w:r>
      <w:proofErr w:type="gramEnd"/>
      <w:r w:rsidRPr="00447800">
        <w:t xml:space="preserve"> При этом возможно рассмотрение нескольких инициативных проектов на одном собрании или одной конференции граждан.</w:t>
      </w:r>
    </w:p>
    <w:p w:rsidR="005B4289" w:rsidRPr="00447800" w:rsidRDefault="005B4289" w:rsidP="00505C9D">
      <w:pPr>
        <w:autoSpaceDE w:val="0"/>
        <w:autoSpaceDN w:val="0"/>
        <w:adjustRightInd w:val="0"/>
        <w:ind w:firstLine="709"/>
        <w:jc w:val="both"/>
      </w:pPr>
      <w:r w:rsidRPr="00447800">
        <w:t xml:space="preserve">Муниципальным нормативным правовым актом </w:t>
      </w:r>
      <w:proofErr w:type="spellStart"/>
      <w:r w:rsidRPr="00447800">
        <w:t>Ливенского</w:t>
      </w:r>
      <w:proofErr w:type="spellEnd"/>
      <w:r w:rsidRPr="00447800">
        <w:t xml:space="preserve"> городского Совета народных депутатов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5B4289" w:rsidRPr="00447800" w:rsidRDefault="005B4289" w:rsidP="00505C9D">
      <w:pPr>
        <w:autoSpaceDE w:val="0"/>
        <w:autoSpaceDN w:val="0"/>
        <w:adjustRightInd w:val="0"/>
        <w:ind w:firstLine="709"/>
        <w:jc w:val="both"/>
      </w:pPr>
      <w:r w:rsidRPr="00447800">
        <w:t>Инициаторы проекта при внесении инициативного проекта в администрацию города прикладывают к нему соответственно протокол собрания или конференции граждан, результаты опроса граждан и (или) подписные листы, подтверждающие поддержку инициативного проекта жителями города или его части.</w:t>
      </w:r>
    </w:p>
    <w:p w:rsidR="005B4289" w:rsidRPr="00447800" w:rsidRDefault="005B4289" w:rsidP="00505C9D">
      <w:pPr>
        <w:autoSpaceDE w:val="0"/>
        <w:autoSpaceDN w:val="0"/>
        <w:adjustRightInd w:val="0"/>
        <w:ind w:firstLine="709"/>
        <w:jc w:val="both"/>
      </w:pPr>
      <w:r w:rsidRPr="00447800">
        <w:t xml:space="preserve">5. </w:t>
      </w:r>
      <w:proofErr w:type="gramStart"/>
      <w:r w:rsidRPr="00447800">
        <w:t>Информация о внесении инициативного проекта в администрацию города Ливны подлежит опубликованию в газете «</w:t>
      </w:r>
      <w:proofErr w:type="spellStart"/>
      <w:r w:rsidRPr="00447800">
        <w:t>Ливенский</w:t>
      </w:r>
      <w:proofErr w:type="spellEnd"/>
      <w:r w:rsidRPr="00447800">
        <w:t xml:space="preserve"> вестник» и размещению на официальном сайте администрации города в информационно-телекоммуникационной сети «Интернет» в течение трех рабочих дней со дня внесения инициативного проекта в администрацию города Ливны и должна содержать сведения, указанные в части 3 настоящей статьи, а также об инициаторах проекта.</w:t>
      </w:r>
      <w:proofErr w:type="gramEnd"/>
      <w:r w:rsidRPr="00447800">
        <w:t xml:space="preserve"> Одновременно граждане информируются о возможности представления в  администрацию города Ливны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города, достигшие шестнадцатилетнего возраста.</w:t>
      </w:r>
    </w:p>
    <w:p w:rsidR="005B4289" w:rsidRPr="00447800" w:rsidRDefault="005B4289" w:rsidP="00505C9D">
      <w:pPr>
        <w:autoSpaceDE w:val="0"/>
        <w:autoSpaceDN w:val="0"/>
        <w:adjustRightInd w:val="0"/>
        <w:ind w:firstLine="709"/>
        <w:jc w:val="both"/>
      </w:pPr>
      <w:r w:rsidRPr="00447800">
        <w:t>6. Инициативный проект подлежит обязательному рассмотрению  администрацией города Ливны в течение 30 дней со дня его внесения. Администрация города Ливны по результатам рассмотрения инициативного проекта принимает одно из следующих решений:</w:t>
      </w:r>
    </w:p>
    <w:p w:rsidR="005B4289" w:rsidRPr="00447800" w:rsidRDefault="005B4289" w:rsidP="00505C9D">
      <w:pPr>
        <w:autoSpaceDE w:val="0"/>
        <w:autoSpaceDN w:val="0"/>
        <w:adjustRightInd w:val="0"/>
        <w:ind w:firstLine="709"/>
        <w:jc w:val="both"/>
      </w:pPr>
      <w:r w:rsidRPr="00447800"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5B4289" w:rsidRPr="00447800" w:rsidRDefault="005B4289" w:rsidP="00505C9D">
      <w:pPr>
        <w:autoSpaceDE w:val="0"/>
        <w:autoSpaceDN w:val="0"/>
        <w:adjustRightInd w:val="0"/>
        <w:ind w:firstLine="709"/>
        <w:jc w:val="both"/>
      </w:pPr>
      <w:r w:rsidRPr="00447800"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5B4289" w:rsidRPr="00447800" w:rsidRDefault="005B4289" w:rsidP="00505C9D">
      <w:pPr>
        <w:autoSpaceDE w:val="0"/>
        <w:autoSpaceDN w:val="0"/>
        <w:adjustRightInd w:val="0"/>
        <w:ind w:firstLine="709"/>
        <w:jc w:val="both"/>
      </w:pPr>
      <w:r w:rsidRPr="00447800">
        <w:lastRenderedPageBreak/>
        <w:t>7. Администрация города Ливны принимает решение об отказе в поддержке инициативного проекта в одном из следующих случаев:</w:t>
      </w:r>
    </w:p>
    <w:p w:rsidR="005B4289" w:rsidRPr="00447800" w:rsidRDefault="005B4289" w:rsidP="00505C9D">
      <w:pPr>
        <w:autoSpaceDE w:val="0"/>
        <w:autoSpaceDN w:val="0"/>
        <w:adjustRightInd w:val="0"/>
        <w:ind w:firstLine="709"/>
        <w:jc w:val="both"/>
      </w:pPr>
      <w:r w:rsidRPr="00447800">
        <w:t>1) несоблюдение установленного порядка внесения инициативного проекта и его рассмотрения;</w:t>
      </w:r>
    </w:p>
    <w:p w:rsidR="005B4289" w:rsidRPr="00447800" w:rsidRDefault="005B4289" w:rsidP="00505C9D">
      <w:pPr>
        <w:autoSpaceDE w:val="0"/>
        <w:autoSpaceDN w:val="0"/>
        <w:adjustRightInd w:val="0"/>
        <w:ind w:firstLine="709"/>
        <w:jc w:val="both"/>
      </w:pPr>
      <w:r w:rsidRPr="00447800"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Орловской области, </w:t>
      </w:r>
      <w:r w:rsidR="00C34EA6" w:rsidRPr="00447800">
        <w:t>Уставу города Ливны;</w:t>
      </w:r>
    </w:p>
    <w:p w:rsidR="005B4289" w:rsidRPr="00447800" w:rsidRDefault="005B4289" w:rsidP="00505C9D">
      <w:pPr>
        <w:autoSpaceDE w:val="0"/>
        <w:autoSpaceDN w:val="0"/>
        <w:adjustRightInd w:val="0"/>
        <w:ind w:firstLine="709"/>
        <w:jc w:val="both"/>
      </w:pPr>
      <w:r w:rsidRPr="00447800"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5B4289" w:rsidRPr="00447800" w:rsidRDefault="005B4289" w:rsidP="00505C9D">
      <w:pPr>
        <w:autoSpaceDE w:val="0"/>
        <w:autoSpaceDN w:val="0"/>
        <w:adjustRightInd w:val="0"/>
        <w:ind w:firstLine="709"/>
        <w:jc w:val="both"/>
      </w:pPr>
      <w:r w:rsidRPr="00447800"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5B4289" w:rsidRPr="00447800" w:rsidRDefault="005B4289" w:rsidP="00505C9D">
      <w:pPr>
        <w:autoSpaceDE w:val="0"/>
        <w:autoSpaceDN w:val="0"/>
        <w:adjustRightInd w:val="0"/>
        <w:ind w:firstLine="709"/>
        <w:jc w:val="both"/>
      </w:pPr>
      <w:r w:rsidRPr="00447800">
        <w:t>5) наличие возможности решения описанной в инициативном проекте проблемы более эффективным способом;</w:t>
      </w:r>
    </w:p>
    <w:p w:rsidR="005B4289" w:rsidRPr="00447800" w:rsidRDefault="005B4289" w:rsidP="00505C9D">
      <w:pPr>
        <w:autoSpaceDE w:val="0"/>
        <w:autoSpaceDN w:val="0"/>
        <w:adjustRightInd w:val="0"/>
        <w:ind w:firstLine="709"/>
        <w:jc w:val="both"/>
      </w:pPr>
      <w:r w:rsidRPr="00447800">
        <w:t>6) признание инициативного проекта не прошедшим конкурсный отбор.</w:t>
      </w:r>
    </w:p>
    <w:p w:rsidR="005B4289" w:rsidRPr="00447800" w:rsidRDefault="005B4289" w:rsidP="00505C9D">
      <w:pPr>
        <w:autoSpaceDE w:val="0"/>
        <w:autoSpaceDN w:val="0"/>
        <w:adjustRightInd w:val="0"/>
        <w:ind w:firstLine="709"/>
        <w:jc w:val="both"/>
      </w:pPr>
      <w:r w:rsidRPr="00447800">
        <w:t>8. Администрация города Ливны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5B4289" w:rsidRPr="00447800" w:rsidRDefault="005B4289" w:rsidP="00505C9D">
      <w:pPr>
        <w:autoSpaceDE w:val="0"/>
        <w:autoSpaceDN w:val="0"/>
        <w:adjustRightInd w:val="0"/>
        <w:ind w:firstLine="709"/>
        <w:jc w:val="both"/>
      </w:pPr>
      <w:r w:rsidRPr="00447800">
        <w:t xml:space="preserve">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proofErr w:type="spellStart"/>
      <w:r w:rsidRPr="00447800">
        <w:t>Ливенским</w:t>
      </w:r>
      <w:proofErr w:type="spellEnd"/>
      <w:r w:rsidRPr="00447800">
        <w:t xml:space="preserve"> городским Советом народных депутатов.</w:t>
      </w:r>
    </w:p>
    <w:p w:rsidR="005B4289" w:rsidRPr="00447800" w:rsidRDefault="005B4289" w:rsidP="00505C9D">
      <w:pPr>
        <w:autoSpaceDE w:val="0"/>
        <w:autoSpaceDN w:val="0"/>
        <w:adjustRightInd w:val="0"/>
        <w:ind w:firstLine="709"/>
        <w:jc w:val="both"/>
      </w:pPr>
      <w:r w:rsidRPr="00447800">
        <w:t>В отношении инициативных проектов, выдвигаемых для получения финансовой поддержки за счет межбюджетных трансф</w:t>
      </w:r>
      <w:r w:rsidR="00505C9D" w:rsidRPr="00447800">
        <w:t>ертов из бюджета Орловской област</w:t>
      </w:r>
      <w:r w:rsidRPr="00447800">
        <w:t xml:space="preserve">и, требования к составу сведений, которые должны содержать инициативные проекты устанавливаются в соответствии с законом и (или) иным нормативным правовым актом Орловской области. </w:t>
      </w:r>
    </w:p>
    <w:p w:rsidR="005B4289" w:rsidRPr="00447800" w:rsidRDefault="005B4289" w:rsidP="00505C9D">
      <w:pPr>
        <w:autoSpaceDE w:val="0"/>
        <w:autoSpaceDN w:val="0"/>
        <w:adjustRightInd w:val="0"/>
        <w:ind w:firstLine="709"/>
        <w:jc w:val="both"/>
      </w:pPr>
      <w:r w:rsidRPr="00447800">
        <w:t>В случае</w:t>
      </w:r>
      <w:proofErr w:type="gramStart"/>
      <w:r w:rsidRPr="00447800">
        <w:t>,</w:t>
      </w:r>
      <w:proofErr w:type="gramEnd"/>
      <w:r w:rsidRPr="00447800">
        <w:t xml:space="preserve"> если в администрацию города внесено несколько инициативных проектов, в том числе с описанием аналогичных по содержанию приоритетных проблем, администрация города организует проведение конкурсного отбора и информирует об этом инициаторов проекта.</w:t>
      </w:r>
    </w:p>
    <w:p w:rsidR="005B4289" w:rsidRPr="00447800" w:rsidRDefault="005B4289" w:rsidP="00505C9D">
      <w:pPr>
        <w:autoSpaceDE w:val="0"/>
        <w:autoSpaceDN w:val="0"/>
        <w:adjustRightInd w:val="0"/>
        <w:ind w:firstLine="709"/>
        <w:jc w:val="both"/>
      </w:pPr>
      <w:r w:rsidRPr="00447800">
        <w:t xml:space="preserve">12. Проведение конкурсного отбора инициативных проектов возлагается на комиссию, порядок формирования и деятельности которой определяется муниципальным нормативным правовым актом </w:t>
      </w:r>
      <w:proofErr w:type="spellStart"/>
      <w:r w:rsidRPr="00447800">
        <w:t>Ливенского</w:t>
      </w:r>
      <w:proofErr w:type="spellEnd"/>
      <w:r w:rsidRPr="00447800">
        <w:t xml:space="preserve"> городского Совета народных депутатов. Состав комиссии формируется администрацией города Ливны. При этом половина от общего числа членов комиссии должна быть назначена на основе предложений </w:t>
      </w:r>
      <w:proofErr w:type="spellStart"/>
      <w:r w:rsidRPr="00447800">
        <w:t>Ливенского</w:t>
      </w:r>
      <w:proofErr w:type="spellEnd"/>
      <w:r w:rsidRPr="00447800">
        <w:t xml:space="preserve"> городского Совета народных депутатов. Инициаторам проекта и их представителям при проведении конкурсного отбора должна обеспечиваться возможность участия в рассмотрении комиссией инициативных проектов и изложения своих позиций по ним.</w:t>
      </w:r>
    </w:p>
    <w:p w:rsidR="005B4289" w:rsidRPr="00447800" w:rsidRDefault="005B4289" w:rsidP="00505C9D">
      <w:pPr>
        <w:autoSpaceDE w:val="0"/>
        <w:autoSpaceDN w:val="0"/>
        <w:adjustRightInd w:val="0"/>
        <w:ind w:firstLine="709"/>
        <w:jc w:val="both"/>
      </w:pPr>
      <w:r w:rsidRPr="00447800">
        <w:t xml:space="preserve">Инициаторы проекта вправе осуществлять общественный </w:t>
      </w:r>
      <w:proofErr w:type="gramStart"/>
      <w:r w:rsidRPr="00447800">
        <w:t>контроль за</w:t>
      </w:r>
      <w:proofErr w:type="gramEnd"/>
      <w:r w:rsidRPr="00447800">
        <w:t xml:space="preserve"> реализацией инициативного проекта в формах, не противоречащих законодательству Российской Федерации.</w:t>
      </w:r>
    </w:p>
    <w:p w:rsidR="005B4289" w:rsidRPr="00447800" w:rsidRDefault="005B4289" w:rsidP="00505C9D">
      <w:pPr>
        <w:autoSpaceDE w:val="0"/>
        <w:autoSpaceDN w:val="0"/>
        <w:adjustRightInd w:val="0"/>
        <w:ind w:firstLine="709"/>
        <w:jc w:val="both"/>
      </w:pPr>
      <w:r w:rsidRPr="00447800">
        <w:lastRenderedPageBreak/>
        <w:t>Информация о рассмотрении инициативного проекта администрацией города Ливны, о ходе реализации инициативного проекта подлежит опубликованию в газете «</w:t>
      </w:r>
      <w:proofErr w:type="spellStart"/>
      <w:r w:rsidRPr="00447800">
        <w:t>Ливенский</w:t>
      </w:r>
      <w:proofErr w:type="spellEnd"/>
      <w:r w:rsidRPr="00447800">
        <w:t xml:space="preserve"> вестник» и размещению на официальном сайте администрации города Ливны в информационно-телекоммуникационной сети «Интернет». Отчет администрации города Ливны об итогах реализации инициативного проекта подлежит опубликованию в газете «</w:t>
      </w:r>
      <w:proofErr w:type="spellStart"/>
      <w:r w:rsidRPr="00447800">
        <w:t>Ливенский</w:t>
      </w:r>
      <w:proofErr w:type="spellEnd"/>
      <w:r w:rsidRPr="00447800">
        <w:t xml:space="preserve"> вестник» и размещению на официальном сайте администрации города в информационно-телекоммуникационной сети «Интернет» в течение 30 календарных дней со дня завершения реа</w:t>
      </w:r>
      <w:r w:rsidR="00C34EA6" w:rsidRPr="00447800">
        <w:t>лизации инициативного проекта</w:t>
      </w:r>
      <w:proofErr w:type="gramStart"/>
      <w:r w:rsidR="00C34EA6" w:rsidRPr="00447800">
        <w:t>.».</w:t>
      </w:r>
      <w:proofErr w:type="gramEnd"/>
    </w:p>
    <w:p w:rsidR="005B4289" w:rsidRPr="00447800" w:rsidRDefault="005B4289" w:rsidP="00505C9D">
      <w:pPr>
        <w:autoSpaceDE w:val="0"/>
        <w:autoSpaceDN w:val="0"/>
        <w:adjustRightInd w:val="0"/>
        <w:ind w:firstLine="709"/>
        <w:jc w:val="both"/>
      </w:pPr>
      <w:r w:rsidRPr="00447800">
        <w:t xml:space="preserve">Далее </w:t>
      </w:r>
      <w:r w:rsidR="005D3D72" w:rsidRPr="00447800">
        <w:t xml:space="preserve">небольшие </w:t>
      </w:r>
      <w:r w:rsidR="00140019" w:rsidRPr="00447800">
        <w:t>изменения</w:t>
      </w:r>
      <w:r w:rsidRPr="00447800">
        <w:t xml:space="preserve"> в статьи </w:t>
      </w:r>
      <w:r w:rsidR="00140019" w:rsidRPr="00447800">
        <w:t xml:space="preserve">14, 15, 17 </w:t>
      </w:r>
      <w:r w:rsidRPr="00447800">
        <w:t xml:space="preserve">Устава  </w:t>
      </w:r>
      <w:r w:rsidR="00140019" w:rsidRPr="00447800">
        <w:t xml:space="preserve">города </w:t>
      </w:r>
      <w:r w:rsidRPr="00447800">
        <w:t>вносятся в связи с дополнением статьи 12.1 «Инициативный проект».</w:t>
      </w:r>
    </w:p>
    <w:p w:rsidR="005B4289" w:rsidRPr="00447800" w:rsidRDefault="005D3D72" w:rsidP="00505C9D">
      <w:pPr>
        <w:autoSpaceDE w:val="0"/>
        <w:autoSpaceDN w:val="0"/>
        <w:adjustRightInd w:val="0"/>
        <w:ind w:firstLine="709"/>
        <w:jc w:val="both"/>
      </w:pPr>
      <w:r w:rsidRPr="00447800">
        <w:t>Дополнение в Устав города статьи 46.1 определяет финансовое и иное обеспечение реализации инициативных проектов.</w:t>
      </w:r>
    </w:p>
    <w:p w:rsidR="005B4289" w:rsidRPr="00447800" w:rsidRDefault="005B4289" w:rsidP="00505C9D">
      <w:pPr>
        <w:autoSpaceDE w:val="0"/>
        <w:autoSpaceDN w:val="0"/>
        <w:adjustRightInd w:val="0"/>
        <w:ind w:firstLine="709"/>
        <w:jc w:val="both"/>
      </w:pPr>
      <w:r w:rsidRPr="00447800">
        <w:t>«Статья 46.1. Финансовое и иное обеспечение реализации инициативных проектов</w:t>
      </w:r>
    </w:p>
    <w:p w:rsidR="005B4289" w:rsidRPr="00447800" w:rsidRDefault="005B4289" w:rsidP="00505C9D">
      <w:pPr>
        <w:autoSpaceDE w:val="0"/>
        <w:autoSpaceDN w:val="0"/>
        <w:adjustRightInd w:val="0"/>
        <w:ind w:firstLine="709"/>
        <w:jc w:val="both"/>
      </w:pPr>
      <w:r w:rsidRPr="00447800">
        <w:t xml:space="preserve">1. Источником финансового обеспечения реализации инициативных проектов, предусмотренных статьей 12.1 Устава города Ливны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447800">
        <w:t>формируемые</w:t>
      </w:r>
      <w:proofErr w:type="gramEnd"/>
      <w:r w:rsidRPr="00447800">
        <w:t xml:space="preserve"> в том числе с учетом объемов инициативных платежей и (или) межбюджетных трансфертов из бюджета Орловской области, предоставленных в целях финансового обеспечения соответствующих расходных обязательств города.</w:t>
      </w:r>
    </w:p>
    <w:p w:rsidR="005B4289" w:rsidRPr="00447800" w:rsidRDefault="005B4289" w:rsidP="00505C9D">
      <w:pPr>
        <w:autoSpaceDE w:val="0"/>
        <w:autoSpaceDN w:val="0"/>
        <w:adjustRightInd w:val="0"/>
        <w:ind w:firstLine="709"/>
        <w:jc w:val="both"/>
      </w:pPr>
      <w:r w:rsidRPr="00447800"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6" w:history="1">
        <w:r w:rsidRPr="00447800">
          <w:t>кодексом</w:t>
        </w:r>
      </w:hyperlink>
      <w:r w:rsidRPr="00447800">
        <w:t xml:space="preserve"> Российской Федерации в местный бюджет в целях реализации конкретных инициативных проектов.</w:t>
      </w:r>
    </w:p>
    <w:p w:rsidR="005B4289" w:rsidRPr="00447800" w:rsidRDefault="005B4289" w:rsidP="00505C9D">
      <w:pPr>
        <w:autoSpaceDE w:val="0"/>
        <w:autoSpaceDN w:val="0"/>
        <w:adjustRightInd w:val="0"/>
        <w:ind w:firstLine="709"/>
        <w:jc w:val="both"/>
      </w:pPr>
      <w:r w:rsidRPr="00447800">
        <w:t>3. В случае</w:t>
      </w:r>
      <w:proofErr w:type="gramStart"/>
      <w:r w:rsidRPr="00447800">
        <w:t>,</w:t>
      </w:r>
      <w:proofErr w:type="gramEnd"/>
      <w:r w:rsidRPr="00447800"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Порядок расчета и возврата сумм инициативных платежей, определяется муниципальным нормативным правовым актом </w:t>
      </w:r>
      <w:proofErr w:type="spellStart"/>
      <w:r w:rsidRPr="00447800">
        <w:t>Ливенского</w:t>
      </w:r>
      <w:proofErr w:type="spellEnd"/>
      <w:r w:rsidRPr="00447800">
        <w:t xml:space="preserve"> городского Совета народных депутатов</w:t>
      </w:r>
      <w:r w:rsidR="00C34EA6" w:rsidRPr="00447800">
        <w:t>.</w:t>
      </w:r>
      <w:r w:rsidRPr="00447800">
        <w:t xml:space="preserve">  </w:t>
      </w:r>
    </w:p>
    <w:p w:rsidR="005B4289" w:rsidRPr="00447800" w:rsidRDefault="005B4289" w:rsidP="00505C9D">
      <w:pPr>
        <w:autoSpaceDE w:val="0"/>
        <w:autoSpaceDN w:val="0"/>
        <w:adjustRightInd w:val="0"/>
        <w:ind w:firstLine="709"/>
        <w:jc w:val="both"/>
      </w:pPr>
      <w:r w:rsidRPr="00447800"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447800">
        <w:t>.».</w:t>
      </w:r>
      <w:proofErr w:type="gramEnd"/>
    </w:p>
    <w:p w:rsidR="005B4289" w:rsidRPr="00447800" w:rsidRDefault="005B4289" w:rsidP="00505C9D">
      <w:pPr>
        <w:autoSpaceDE w:val="0"/>
        <w:autoSpaceDN w:val="0"/>
        <w:adjustRightInd w:val="0"/>
        <w:ind w:firstLine="709"/>
        <w:jc w:val="both"/>
      </w:pPr>
      <w:r w:rsidRPr="00447800">
        <w:t xml:space="preserve"> Федеральный закон от 20.07.2020 № 236-ФЗ </w:t>
      </w:r>
      <w:r w:rsidR="005D3D72" w:rsidRPr="00447800">
        <w:t>«</w:t>
      </w:r>
      <w:r w:rsidRPr="00447800">
        <w:t>О внесении изменений в Федеральный закон</w:t>
      </w:r>
      <w:r w:rsidR="005D3D72" w:rsidRPr="00447800">
        <w:t xml:space="preserve"> «</w:t>
      </w:r>
      <w:r w:rsidRPr="00447800">
        <w:t>Об общих принципах организации местного самоуправления в Российской Федерации</w:t>
      </w:r>
      <w:r w:rsidR="005D3D72" w:rsidRPr="00447800">
        <w:t>»</w:t>
      </w:r>
      <w:r w:rsidRPr="00447800">
        <w:t xml:space="preserve"> вступает в силу с 1 января 2021 года, соответственно и пункты 2-7 проекта решения «О внесении изменений и дополнений в Устав города» вступают в силу с 1 января 2021 года</w:t>
      </w:r>
      <w:r w:rsidR="00140019" w:rsidRPr="00447800">
        <w:t>»</w:t>
      </w:r>
      <w:r w:rsidRPr="00447800">
        <w:t>.</w:t>
      </w:r>
    </w:p>
    <w:p w:rsidR="005B4289" w:rsidRPr="00447800" w:rsidRDefault="005B4289" w:rsidP="00505C9D">
      <w:pPr>
        <w:pStyle w:val="a4"/>
        <w:ind w:firstLine="720"/>
        <w:rPr>
          <w:szCs w:val="28"/>
        </w:rPr>
      </w:pPr>
    </w:p>
    <w:p w:rsidR="005B4289" w:rsidRPr="00447800" w:rsidRDefault="005B4289" w:rsidP="00505C9D">
      <w:pPr>
        <w:pStyle w:val="a4"/>
        <w:ind w:firstLine="720"/>
        <w:rPr>
          <w:szCs w:val="28"/>
        </w:rPr>
      </w:pPr>
      <w:r w:rsidRPr="00447800">
        <w:rPr>
          <w:szCs w:val="28"/>
        </w:rPr>
        <w:t>Вопросов по теме публичных слушаний не было.</w:t>
      </w:r>
    </w:p>
    <w:p w:rsidR="005B4289" w:rsidRPr="00447800" w:rsidRDefault="005B4289" w:rsidP="00505C9D">
      <w:pPr>
        <w:pStyle w:val="a4"/>
        <w:ind w:firstLine="720"/>
        <w:rPr>
          <w:szCs w:val="28"/>
        </w:rPr>
      </w:pPr>
    </w:p>
    <w:p w:rsidR="009A1224" w:rsidRPr="00447800" w:rsidRDefault="009A1224" w:rsidP="00505C9D">
      <w:pPr>
        <w:pStyle w:val="a4"/>
        <w:ind w:firstLine="720"/>
        <w:rPr>
          <w:szCs w:val="28"/>
        </w:rPr>
      </w:pPr>
      <w:r w:rsidRPr="00447800">
        <w:rPr>
          <w:szCs w:val="28"/>
        </w:rPr>
        <w:t>Председательствующий подвел итоги публичного обсуждения муниципального правового акта «О внесении изменений и дополнений в Устав города Ливны Орловской области» и предложил:</w:t>
      </w:r>
    </w:p>
    <w:p w:rsidR="009A1224" w:rsidRPr="00447800" w:rsidRDefault="009A1224" w:rsidP="00505C9D">
      <w:pPr>
        <w:pStyle w:val="a4"/>
        <w:ind w:firstLine="720"/>
        <w:rPr>
          <w:szCs w:val="28"/>
        </w:rPr>
      </w:pPr>
      <w:r w:rsidRPr="00447800">
        <w:rPr>
          <w:szCs w:val="28"/>
        </w:rPr>
        <w:lastRenderedPageBreak/>
        <w:t xml:space="preserve">1) вынести данный проект на рассмотрение </w:t>
      </w:r>
      <w:proofErr w:type="spellStart"/>
      <w:r w:rsidR="00667FCA" w:rsidRPr="00447800">
        <w:rPr>
          <w:szCs w:val="28"/>
        </w:rPr>
        <w:t>Ливенского</w:t>
      </w:r>
      <w:proofErr w:type="spellEnd"/>
      <w:r w:rsidR="00667FCA" w:rsidRPr="00447800">
        <w:rPr>
          <w:szCs w:val="28"/>
        </w:rPr>
        <w:t xml:space="preserve"> </w:t>
      </w:r>
      <w:r w:rsidRPr="00447800">
        <w:rPr>
          <w:szCs w:val="28"/>
        </w:rPr>
        <w:t>городского Совета народных депутатов;</w:t>
      </w:r>
    </w:p>
    <w:p w:rsidR="009A1224" w:rsidRPr="00447800" w:rsidRDefault="009A1224" w:rsidP="00505C9D">
      <w:pPr>
        <w:pStyle w:val="a4"/>
        <w:ind w:firstLine="720"/>
        <w:rPr>
          <w:szCs w:val="28"/>
        </w:rPr>
      </w:pPr>
      <w:r w:rsidRPr="00447800">
        <w:rPr>
          <w:szCs w:val="28"/>
        </w:rPr>
        <w:t xml:space="preserve">2) опубликовать </w:t>
      </w:r>
      <w:r w:rsidR="006B7B35" w:rsidRPr="00447800">
        <w:rPr>
          <w:szCs w:val="28"/>
        </w:rPr>
        <w:t>протокол</w:t>
      </w:r>
      <w:r w:rsidRPr="00447800">
        <w:rPr>
          <w:szCs w:val="28"/>
        </w:rPr>
        <w:t xml:space="preserve"> публичных слушаний в газете «</w:t>
      </w:r>
      <w:proofErr w:type="spellStart"/>
      <w:r w:rsidRPr="00447800">
        <w:rPr>
          <w:szCs w:val="28"/>
        </w:rPr>
        <w:t>Ливенский</w:t>
      </w:r>
      <w:proofErr w:type="spellEnd"/>
      <w:r w:rsidRPr="00447800">
        <w:rPr>
          <w:szCs w:val="28"/>
        </w:rPr>
        <w:t xml:space="preserve"> вестник».</w:t>
      </w:r>
    </w:p>
    <w:p w:rsidR="00667FCA" w:rsidRPr="00447800" w:rsidRDefault="00667FCA" w:rsidP="00505C9D">
      <w:pPr>
        <w:ind w:firstLine="720"/>
        <w:jc w:val="both"/>
      </w:pPr>
      <w:r w:rsidRPr="00447800">
        <w:t xml:space="preserve">ГОЛОСОВАЛИ: «ЗА» - </w:t>
      </w:r>
      <w:r w:rsidR="005B4289" w:rsidRPr="00447800">
        <w:t>1</w:t>
      </w:r>
      <w:r w:rsidR="00C34EA6" w:rsidRPr="00447800">
        <w:t>7</w:t>
      </w:r>
      <w:r w:rsidRPr="00447800">
        <w:t>, «ПРОТИВ» - 0, «ВОЗДЕРЖАЛИСЬ» - 0.</w:t>
      </w:r>
    </w:p>
    <w:p w:rsidR="009A1224" w:rsidRPr="00447800" w:rsidRDefault="009A1224" w:rsidP="00505C9D">
      <w:pPr>
        <w:pStyle w:val="a4"/>
        <w:ind w:right="22"/>
        <w:rPr>
          <w:szCs w:val="28"/>
        </w:rPr>
      </w:pPr>
    </w:p>
    <w:p w:rsidR="004E629E" w:rsidRPr="00447800" w:rsidRDefault="004E629E" w:rsidP="00505C9D">
      <w:pPr>
        <w:pStyle w:val="a4"/>
        <w:ind w:right="22"/>
        <w:rPr>
          <w:szCs w:val="28"/>
        </w:rPr>
      </w:pPr>
    </w:p>
    <w:p w:rsidR="00007F6D" w:rsidRPr="00447800" w:rsidRDefault="00007F6D" w:rsidP="00505C9D">
      <w:pPr>
        <w:pStyle w:val="a4"/>
        <w:ind w:right="22"/>
        <w:rPr>
          <w:szCs w:val="28"/>
        </w:rPr>
      </w:pPr>
    </w:p>
    <w:p w:rsidR="00BB7E38" w:rsidRPr="00447800" w:rsidRDefault="00BB7E38" w:rsidP="00505C9D">
      <w:pPr>
        <w:pStyle w:val="a4"/>
        <w:ind w:right="22"/>
        <w:rPr>
          <w:szCs w:val="28"/>
        </w:rPr>
      </w:pPr>
      <w:r w:rsidRPr="00447800">
        <w:rPr>
          <w:szCs w:val="28"/>
        </w:rPr>
        <w:t xml:space="preserve">Председательствующий                                                                Конищева Е.Н. </w:t>
      </w:r>
    </w:p>
    <w:sectPr w:rsidR="00BB7E38" w:rsidRPr="00447800" w:rsidSect="00505C9D">
      <w:pgSz w:w="11906" w:h="16838"/>
      <w:pgMar w:top="568" w:right="851" w:bottom="851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C0ED3"/>
    <w:multiLevelType w:val="hybridMultilevel"/>
    <w:tmpl w:val="A792F526"/>
    <w:lvl w:ilvl="0" w:tplc="29FABD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05"/>
        </w:tabs>
        <w:ind w:left="10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25"/>
        </w:tabs>
        <w:ind w:left="172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65"/>
        </w:tabs>
        <w:ind w:left="316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85"/>
        </w:tabs>
        <w:ind w:left="388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25"/>
        </w:tabs>
        <w:ind w:left="532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45"/>
        </w:tabs>
        <w:ind w:left="6045" w:hanging="360"/>
      </w:pPr>
    </w:lvl>
  </w:abstractNum>
  <w:abstractNum w:abstractNumId="1">
    <w:nsid w:val="588E0F54"/>
    <w:multiLevelType w:val="hybridMultilevel"/>
    <w:tmpl w:val="544081DC"/>
    <w:lvl w:ilvl="0" w:tplc="F2B6E128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8943F12"/>
    <w:multiLevelType w:val="hybridMultilevel"/>
    <w:tmpl w:val="23143C64"/>
    <w:lvl w:ilvl="0" w:tplc="1898C76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3">
    <w:nsid w:val="750757B1"/>
    <w:multiLevelType w:val="singleLevel"/>
    <w:tmpl w:val="D6DC627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4">
    <w:nsid w:val="79B562F9"/>
    <w:multiLevelType w:val="singleLevel"/>
    <w:tmpl w:val="5E0C799E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8E5"/>
    <w:rsid w:val="00007F6D"/>
    <w:rsid w:val="000325C5"/>
    <w:rsid w:val="00033E95"/>
    <w:rsid w:val="00045101"/>
    <w:rsid w:val="00045638"/>
    <w:rsid w:val="00074742"/>
    <w:rsid w:val="000B4FCD"/>
    <w:rsid w:val="000E589D"/>
    <w:rsid w:val="00110926"/>
    <w:rsid w:val="0012454F"/>
    <w:rsid w:val="00140019"/>
    <w:rsid w:val="0016042B"/>
    <w:rsid w:val="00190BAE"/>
    <w:rsid w:val="001D4159"/>
    <w:rsid w:val="00221981"/>
    <w:rsid w:val="00270737"/>
    <w:rsid w:val="00292640"/>
    <w:rsid w:val="002C3B2E"/>
    <w:rsid w:val="002D4B51"/>
    <w:rsid w:val="00322681"/>
    <w:rsid w:val="003824D4"/>
    <w:rsid w:val="00447800"/>
    <w:rsid w:val="00460460"/>
    <w:rsid w:val="00492A7E"/>
    <w:rsid w:val="0049797E"/>
    <w:rsid w:val="004E629E"/>
    <w:rsid w:val="004E7887"/>
    <w:rsid w:val="004F5588"/>
    <w:rsid w:val="00505C9D"/>
    <w:rsid w:val="0051104C"/>
    <w:rsid w:val="00525B98"/>
    <w:rsid w:val="00536AA4"/>
    <w:rsid w:val="005511D2"/>
    <w:rsid w:val="005756CD"/>
    <w:rsid w:val="0058095D"/>
    <w:rsid w:val="005B4289"/>
    <w:rsid w:val="005D23F3"/>
    <w:rsid w:val="005D3D72"/>
    <w:rsid w:val="005F1C6D"/>
    <w:rsid w:val="00611519"/>
    <w:rsid w:val="00630C01"/>
    <w:rsid w:val="006536E6"/>
    <w:rsid w:val="00667FCA"/>
    <w:rsid w:val="00696224"/>
    <w:rsid w:val="006A32F1"/>
    <w:rsid w:val="006B7B35"/>
    <w:rsid w:val="00707D3A"/>
    <w:rsid w:val="007534DD"/>
    <w:rsid w:val="00784500"/>
    <w:rsid w:val="00791569"/>
    <w:rsid w:val="007D34AB"/>
    <w:rsid w:val="00804E71"/>
    <w:rsid w:val="008630D6"/>
    <w:rsid w:val="00896B06"/>
    <w:rsid w:val="008F61C0"/>
    <w:rsid w:val="009056C5"/>
    <w:rsid w:val="00931352"/>
    <w:rsid w:val="009544B6"/>
    <w:rsid w:val="00967420"/>
    <w:rsid w:val="0097316E"/>
    <w:rsid w:val="0097642C"/>
    <w:rsid w:val="00987545"/>
    <w:rsid w:val="00997563"/>
    <w:rsid w:val="00997D74"/>
    <w:rsid w:val="009A1224"/>
    <w:rsid w:val="009C162D"/>
    <w:rsid w:val="00AB79F4"/>
    <w:rsid w:val="00AD79EE"/>
    <w:rsid w:val="00B11947"/>
    <w:rsid w:val="00B17940"/>
    <w:rsid w:val="00B95617"/>
    <w:rsid w:val="00BB09C0"/>
    <w:rsid w:val="00BB7E38"/>
    <w:rsid w:val="00C22BC9"/>
    <w:rsid w:val="00C34EA6"/>
    <w:rsid w:val="00C9785D"/>
    <w:rsid w:val="00CA7D59"/>
    <w:rsid w:val="00CD6064"/>
    <w:rsid w:val="00CE2F81"/>
    <w:rsid w:val="00D668B8"/>
    <w:rsid w:val="00D75100"/>
    <w:rsid w:val="00DD2695"/>
    <w:rsid w:val="00DF503B"/>
    <w:rsid w:val="00E139B1"/>
    <w:rsid w:val="00E4013E"/>
    <w:rsid w:val="00E4314D"/>
    <w:rsid w:val="00E50655"/>
    <w:rsid w:val="00E56E89"/>
    <w:rsid w:val="00E738E5"/>
    <w:rsid w:val="00EE2B98"/>
    <w:rsid w:val="00F15E34"/>
    <w:rsid w:val="00F271B7"/>
    <w:rsid w:val="00F50196"/>
    <w:rsid w:val="00F54FE6"/>
    <w:rsid w:val="00F76BAF"/>
    <w:rsid w:val="00FA6492"/>
    <w:rsid w:val="00FC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E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D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qFormat/>
    <w:rsid w:val="00E738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38E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E738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A32F1"/>
    <w:rPr>
      <w:color w:val="0000FF"/>
      <w:u w:val="single"/>
    </w:rPr>
  </w:style>
  <w:style w:type="paragraph" w:styleId="a4">
    <w:name w:val="Body Text"/>
    <w:basedOn w:val="a"/>
    <w:link w:val="a5"/>
    <w:rsid w:val="006A32F1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6A32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nhideWhenUsed/>
    <w:rsid w:val="0004563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A7D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CA7D59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CA7D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"/>
    <w:basedOn w:val="a"/>
    <w:rsid w:val="00CA7D59"/>
    <w:rPr>
      <w:rFonts w:ascii="Verdana" w:hAnsi="Verdana" w:cs="Verdana"/>
      <w:sz w:val="20"/>
      <w:szCs w:val="20"/>
      <w:lang w:val="en-US" w:eastAsia="en-US"/>
    </w:rPr>
  </w:style>
  <w:style w:type="character" w:customStyle="1" w:styleId="text">
    <w:name w:val="text"/>
    <w:basedOn w:val="a0"/>
    <w:rsid w:val="00292640"/>
  </w:style>
  <w:style w:type="character" w:styleId="aa">
    <w:name w:val="Emphasis"/>
    <w:qFormat/>
    <w:rsid w:val="00D668B8"/>
    <w:rPr>
      <w:i/>
      <w:iCs/>
    </w:rPr>
  </w:style>
  <w:style w:type="character" w:customStyle="1" w:styleId="s10">
    <w:name w:val="s_10"/>
    <w:basedOn w:val="a0"/>
    <w:rsid w:val="00D668B8"/>
  </w:style>
  <w:style w:type="paragraph" w:customStyle="1" w:styleId="11">
    <w:name w:val="Без интервала1"/>
    <w:rsid w:val="00987545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99"/>
    <w:qFormat/>
    <w:rsid w:val="00E139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2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84629AA6B41D346104CF05FF94008151251B4AFF1FEE128C16D267368C3FD03EC1EE0BFF01EAA7C8D7D067C5EG8u4J" TargetMode="External"/><Relationship Id="rId5" Type="http://schemas.openxmlformats.org/officeDocument/2006/relationships/hyperlink" Target="consultantplus://offline/ref=6649E21C7D73AA33CEDB6AEB2824F677A9977F0018BD866C1754200929372B72915871E940BAB9CCE9EB1509799D685907931678B198F4F30F046BX77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2015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29</cp:revision>
  <cp:lastPrinted>2020-10-21T12:45:00Z</cp:lastPrinted>
  <dcterms:created xsi:type="dcterms:W3CDTF">2017-11-23T13:17:00Z</dcterms:created>
  <dcterms:modified xsi:type="dcterms:W3CDTF">2020-10-21T13:00:00Z</dcterms:modified>
</cp:coreProperties>
</file>