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0248" w:rsidRPr="002C0248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решения </w:t>
      </w:r>
      <w:proofErr w:type="spellStart"/>
      <w:r w:rsidRPr="002C0248">
        <w:rPr>
          <w:sz w:val="28"/>
          <w:szCs w:val="28"/>
        </w:rPr>
        <w:t>Ливенского</w:t>
      </w:r>
      <w:proofErr w:type="spellEnd"/>
      <w:r w:rsidRPr="002C0248">
        <w:rPr>
          <w:sz w:val="28"/>
          <w:szCs w:val="28"/>
        </w:rPr>
        <w:t xml:space="preserve"> городского</w:t>
      </w:r>
      <w:r w:rsidR="008D7E59">
        <w:rPr>
          <w:sz w:val="28"/>
          <w:szCs w:val="28"/>
        </w:rPr>
        <w:t xml:space="preserve"> Совета народных депутатов от 25 февраля 2016 года № 55/52</w:t>
      </w:r>
      <w:r w:rsidRPr="002C0248">
        <w:rPr>
          <w:sz w:val="28"/>
          <w:szCs w:val="28"/>
        </w:rPr>
        <w:t>9-ГС «О</w:t>
      </w:r>
      <w:r w:rsidR="008D7E59">
        <w:rPr>
          <w:sz w:val="28"/>
          <w:szCs w:val="28"/>
        </w:rPr>
        <w:t>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в границах города Ливны Орловской области»</w:t>
      </w: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2C0248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планом 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 Ливны на 2019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>ением администрации города от 11.12.2018 года № 861</w:t>
      </w:r>
      <w:r>
        <w:rPr>
          <w:sz w:val="28"/>
          <w:szCs w:val="28"/>
        </w:rPr>
        <w:t xml:space="preserve">, проведена экспертиза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8D7E59">
        <w:rPr>
          <w:sz w:val="28"/>
          <w:szCs w:val="28"/>
        </w:rPr>
        <w:t>25 февраля 2016 года № 55/52</w:t>
      </w:r>
      <w:r w:rsidR="008D7E59" w:rsidRPr="002C0248">
        <w:rPr>
          <w:sz w:val="28"/>
          <w:szCs w:val="28"/>
        </w:rPr>
        <w:t>9-ГС «О</w:t>
      </w:r>
      <w:r w:rsidR="008D7E59">
        <w:rPr>
          <w:sz w:val="28"/>
          <w:szCs w:val="28"/>
        </w:rPr>
        <w:t>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в границах города Ливны Орловской области»</w:t>
      </w:r>
      <w:r w:rsidR="00661076">
        <w:rPr>
          <w:sz w:val="28"/>
          <w:szCs w:val="28"/>
        </w:rPr>
        <w:t>.</w:t>
      </w:r>
      <w:proofErr w:type="gramEnd"/>
    </w:p>
    <w:p w:rsidR="00430560" w:rsidRDefault="00430560" w:rsidP="0043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нормативного правового акта является </w:t>
      </w:r>
      <w:r w:rsidR="008D7E59">
        <w:rPr>
          <w:sz w:val="28"/>
          <w:szCs w:val="28"/>
        </w:rPr>
        <w:t xml:space="preserve">комитет экономики, предпринимательства и торговли,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- не ограничен. Нормативный правовой акт опубликован </w:t>
      </w:r>
      <w:r w:rsidR="008D7E59">
        <w:rPr>
          <w:sz w:val="28"/>
          <w:szCs w:val="28"/>
        </w:rPr>
        <w:t xml:space="preserve">на официальном сайте администрации города в сети Интернет, </w:t>
      </w:r>
      <w:r w:rsidR="00575572" w:rsidRPr="00575572">
        <w:rPr>
          <w:sz w:val="28"/>
          <w:szCs w:val="28"/>
        </w:rPr>
        <w:t>в газете «</w:t>
      </w:r>
      <w:proofErr w:type="spellStart"/>
      <w:r w:rsidR="00575572" w:rsidRPr="00575572">
        <w:rPr>
          <w:sz w:val="28"/>
          <w:szCs w:val="28"/>
        </w:rPr>
        <w:t>Ливенский</w:t>
      </w:r>
      <w:proofErr w:type="spellEnd"/>
      <w:r w:rsidR="00575572" w:rsidRPr="00575572">
        <w:rPr>
          <w:sz w:val="28"/>
          <w:szCs w:val="28"/>
        </w:rPr>
        <w:t xml:space="preserve"> вестник»</w:t>
      </w:r>
      <w:r w:rsidRPr="00575572">
        <w:rPr>
          <w:sz w:val="28"/>
          <w:szCs w:val="28"/>
        </w:rPr>
        <w:t>.</w:t>
      </w:r>
    </w:p>
    <w:p w:rsidR="0007328F" w:rsidRPr="00430560" w:rsidRDefault="002C0248" w:rsidP="0024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определяет </w:t>
      </w:r>
      <w:r>
        <w:rPr>
          <w:sz w:val="28"/>
          <w:szCs w:val="28"/>
        </w:rPr>
        <w:t>Поряд</w:t>
      </w:r>
      <w:r w:rsidR="00430560">
        <w:rPr>
          <w:sz w:val="28"/>
          <w:szCs w:val="28"/>
        </w:rPr>
        <w:t>ок</w:t>
      </w:r>
      <w:r w:rsidR="00EF76F2">
        <w:rPr>
          <w:sz w:val="28"/>
          <w:szCs w:val="28"/>
        </w:rPr>
        <w:t xml:space="preserve"> установления (изменения) регулируемых тарифов на перевозки пассажиров и багажа по муниципальным маршрутам в границах города Ливны, определяет основания и методы </w:t>
      </w:r>
      <w:r w:rsidR="00541FCA">
        <w:rPr>
          <w:sz w:val="28"/>
          <w:szCs w:val="28"/>
        </w:rPr>
        <w:t>для изменения</w:t>
      </w:r>
      <w:r w:rsidR="00EF76F2">
        <w:rPr>
          <w:sz w:val="28"/>
          <w:szCs w:val="28"/>
        </w:rPr>
        <w:t xml:space="preserve"> тарифов. </w:t>
      </w:r>
      <w:r>
        <w:rPr>
          <w:sz w:val="28"/>
          <w:szCs w:val="28"/>
        </w:rPr>
        <w:t xml:space="preserve">Предметом правового регулирования являются отношения между  администрацией города Ливны (в лице </w:t>
      </w:r>
      <w:r w:rsidR="00EF76F2">
        <w:rPr>
          <w:sz w:val="28"/>
          <w:szCs w:val="28"/>
        </w:rPr>
        <w:t>комитета экономики, предпринимательства и торговли</w:t>
      </w:r>
      <w:r>
        <w:rPr>
          <w:sz w:val="28"/>
          <w:szCs w:val="28"/>
        </w:rPr>
        <w:t>)</w:t>
      </w:r>
      <w:r w:rsidR="00EF76F2">
        <w:rPr>
          <w:sz w:val="28"/>
          <w:szCs w:val="28"/>
        </w:rPr>
        <w:t>, осуществляющего проверку обоснованности тарифов,  и организациями, индивидуальными предпринимателями, осуществляющими деятельность в сфере перевозок по муниципальным маршрутам.</w:t>
      </w:r>
    </w:p>
    <w:p w:rsidR="002C0248" w:rsidRPr="000A0243" w:rsidRDefault="002C0248" w:rsidP="009A4625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076">
        <w:rPr>
          <w:sz w:val="28"/>
          <w:szCs w:val="28"/>
        </w:rPr>
        <w:t xml:space="preserve">        </w:t>
      </w:r>
      <w:r w:rsidR="00430560">
        <w:rPr>
          <w:sz w:val="28"/>
          <w:szCs w:val="28"/>
        </w:rPr>
        <w:t>Поряд</w:t>
      </w:r>
      <w:r w:rsidR="009A4625">
        <w:rPr>
          <w:sz w:val="28"/>
          <w:szCs w:val="28"/>
        </w:rPr>
        <w:t xml:space="preserve">ок установления (изменения) регулируемых </w:t>
      </w:r>
      <w:r w:rsidR="00430560">
        <w:rPr>
          <w:sz w:val="28"/>
          <w:szCs w:val="28"/>
        </w:rPr>
        <w:t xml:space="preserve"> </w:t>
      </w:r>
      <w:r w:rsidR="009A4625">
        <w:rPr>
          <w:sz w:val="28"/>
          <w:szCs w:val="28"/>
        </w:rPr>
        <w:t>тарифов на перевозки пассажиров и багажа по муниципальным маршрутам, утвержденный</w:t>
      </w:r>
      <w:r w:rsidR="00661076">
        <w:rPr>
          <w:sz w:val="28"/>
          <w:szCs w:val="28"/>
        </w:rPr>
        <w:t xml:space="preserve"> решением </w:t>
      </w:r>
      <w:proofErr w:type="spellStart"/>
      <w:r w:rsidR="00661076">
        <w:rPr>
          <w:sz w:val="28"/>
          <w:szCs w:val="28"/>
        </w:rPr>
        <w:t>Ливенского</w:t>
      </w:r>
      <w:proofErr w:type="spellEnd"/>
      <w:r w:rsidR="00661076">
        <w:rPr>
          <w:sz w:val="28"/>
          <w:szCs w:val="28"/>
        </w:rPr>
        <w:t xml:space="preserve"> городского Совета народных депутатов от </w:t>
      </w:r>
      <w:r w:rsidR="009A4625">
        <w:rPr>
          <w:sz w:val="28"/>
          <w:szCs w:val="28"/>
        </w:rPr>
        <w:t>25 февраля 2016 года № 55/529-ГС</w:t>
      </w:r>
      <w:r w:rsidR="00661076">
        <w:rPr>
          <w:sz w:val="28"/>
          <w:szCs w:val="28"/>
        </w:rPr>
        <w:t xml:space="preserve">, </w:t>
      </w:r>
      <w:r w:rsidR="009A4625">
        <w:rPr>
          <w:sz w:val="28"/>
          <w:szCs w:val="28"/>
        </w:rPr>
        <w:t>разработан</w:t>
      </w:r>
      <w:r w:rsidR="00430560">
        <w:rPr>
          <w:sz w:val="28"/>
          <w:szCs w:val="28"/>
        </w:rPr>
        <w:t xml:space="preserve"> в соответствии с нормативными</w:t>
      </w:r>
      <w:r w:rsidR="009A4625">
        <w:rPr>
          <w:sz w:val="28"/>
          <w:szCs w:val="28"/>
        </w:rPr>
        <w:t xml:space="preserve"> правовыми актами:</w:t>
      </w:r>
    </w:p>
    <w:p w:rsidR="002C0248" w:rsidRDefault="00661076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="002C0248" w:rsidRPr="000865B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9A4625" w:rsidRDefault="009A4625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086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13.07.2015 г. № 220-ФЗ «Об организации регулярных </w:t>
      </w:r>
      <w:r>
        <w:rPr>
          <w:sz w:val="28"/>
          <w:szCs w:val="28"/>
        </w:rPr>
        <w:lastRenderedPageBreak/>
        <w:t>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РФ»;</w:t>
      </w:r>
    </w:p>
    <w:p w:rsidR="002C0248" w:rsidRDefault="009A4625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 Орловской области от 04.12.2015 г. № 1886-ОЗ «Об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области»;</w:t>
      </w:r>
    </w:p>
    <w:p w:rsidR="002C0248" w:rsidRDefault="00661076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2C0248">
        <w:rPr>
          <w:sz w:val="28"/>
          <w:szCs w:val="28"/>
        </w:rPr>
        <w:t xml:space="preserve"> города Ливны.</w:t>
      </w:r>
    </w:p>
    <w:p w:rsidR="00EC0E5F" w:rsidRDefault="00EC0E5F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2A49">
        <w:rPr>
          <w:sz w:val="28"/>
          <w:szCs w:val="28"/>
        </w:rPr>
        <w:t xml:space="preserve">Нормативным правовым актом определены: перечень документов, предоставляемых для изменения тарифов, сроки рассмотрения представленных материалов и порядок утверждения тарифов. </w:t>
      </w:r>
      <w:r>
        <w:rPr>
          <w:sz w:val="28"/>
          <w:szCs w:val="28"/>
        </w:rPr>
        <w:t xml:space="preserve"> </w:t>
      </w:r>
      <w:r w:rsidR="00FE20BB">
        <w:rPr>
          <w:sz w:val="28"/>
          <w:szCs w:val="28"/>
        </w:rPr>
        <w:t xml:space="preserve">Документ разработан в целях защиты интересов потребителей услуг от необоснованного роста их стоимости и обеспечения доступности транспортных услуг для населения. </w:t>
      </w:r>
    </w:p>
    <w:p w:rsidR="00541FCA" w:rsidRDefault="00541FCA" w:rsidP="00541F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правового регулирования общественных отношений, предусмотренных нормативным правовым актом, обусловлена тем, что действующее законодательство не определяет рекомендуемый порядок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(изменения) тарифов на пассажирские перевозки, который необходим при утверждении тарифов на перевозки по муниципальным маршрутам.</w:t>
      </w:r>
    </w:p>
    <w:p w:rsidR="002C0248" w:rsidRDefault="002C0248" w:rsidP="002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>дены публичные консультации с 1</w:t>
      </w:r>
      <w:r w:rsidR="00242A49">
        <w:rPr>
          <w:sz w:val="28"/>
          <w:szCs w:val="28"/>
        </w:rPr>
        <w:t>3.03</w:t>
      </w:r>
      <w:r w:rsidR="007B6CDC">
        <w:rPr>
          <w:sz w:val="28"/>
          <w:szCs w:val="28"/>
        </w:rPr>
        <w:t>.201</w:t>
      </w:r>
      <w:r w:rsidR="00242A49">
        <w:rPr>
          <w:sz w:val="28"/>
          <w:szCs w:val="28"/>
        </w:rPr>
        <w:t>9 года по 10.04</w:t>
      </w:r>
      <w:r>
        <w:rPr>
          <w:sz w:val="28"/>
          <w:szCs w:val="28"/>
        </w:rPr>
        <w:t>.201</w:t>
      </w:r>
      <w:r w:rsidR="00242A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2C024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предпринимательской и инвестиционной деятельности». В ходе публичных консультаций каких-либо предложений, рекомендаций, расчетов, обоснований в адрес уполномоченного органа не поступило.</w:t>
      </w:r>
    </w:p>
    <w:p w:rsidR="002C0248" w:rsidRDefault="002C0248" w:rsidP="002C0248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</w:t>
      </w:r>
      <w:r w:rsidR="00FE20BB">
        <w:rPr>
          <w:sz w:val="28"/>
        </w:rPr>
        <w:t xml:space="preserve">проведенной экспертизы действующего нормативного правового акта </w:t>
      </w:r>
      <w:r>
        <w:rPr>
          <w:sz w:val="28"/>
        </w:rPr>
        <w:t xml:space="preserve">сделаны следующие выводы: </w:t>
      </w:r>
    </w:p>
    <w:p w:rsidR="002C0248" w:rsidRDefault="002C0248" w:rsidP="002C0248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не вводит избыточные обязанности, запреты и ограничения</w:t>
      </w:r>
      <w:r w:rsidR="00541FCA">
        <w:rPr>
          <w:sz w:val="28"/>
          <w:szCs w:val="28"/>
        </w:rPr>
        <w:t>,  затруднения</w:t>
      </w:r>
      <w:r w:rsidR="0084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субъектов предпринимательской и инвестиционной деятельности,  и  муниципального образования город Ливны.</w:t>
      </w:r>
    </w:p>
    <w:p w:rsidR="002C0248" w:rsidRDefault="00841AB1" w:rsidP="000B237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22.04.2019</w:t>
      </w:r>
      <w:r w:rsidR="00661076" w:rsidRPr="002C0248">
        <w:rPr>
          <w:sz w:val="28"/>
          <w:szCs w:val="28"/>
        </w:rPr>
        <w:t xml:space="preserve"> года.</w:t>
      </w: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sectPr w:rsidR="009E20AA" w:rsidSect="000B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248"/>
    <w:rsid w:val="0007328F"/>
    <w:rsid w:val="000865BA"/>
    <w:rsid w:val="000A0243"/>
    <w:rsid w:val="000B2379"/>
    <w:rsid w:val="000F130D"/>
    <w:rsid w:val="001E295F"/>
    <w:rsid w:val="00242A49"/>
    <w:rsid w:val="002C0248"/>
    <w:rsid w:val="00321CE6"/>
    <w:rsid w:val="00421596"/>
    <w:rsid w:val="00430560"/>
    <w:rsid w:val="004745C7"/>
    <w:rsid w:val="0048421D"/>
    <w:rsid w:val="00541FCA"/>
    <w:rsid w:val="00575572"/>
    <w:rsid w:val="006028B1"/>
    <w:rsid w:val="0065578E"/>
    <w:rsid w:val="00661076"/>
    <w:rsid w:val="007B6CDC"/>
    <w:rsid w:val="00841AB1"/>
    <w:rsid w:val="008556F1"/>
    <w:rsid w:val="008D6463"/>
    <w:rsid w:val="008D7E59"/>
    <w:rsid w:val="009A4625"/>
    <w:rsid w:val="009E20AA"/>
    <w:rsid w:val="00EB3D05"/>
    <w:rsid w:val="00EC0E5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2019-04-21T11:08:00Z</cp:lastPrinted>
  <dcterms:created xsi:type="dcterms:W3CDTF">2018-11-26T15:25:00Z</dcterms:created>
  <dcterms:modified xsi:type="dcterms:W3CDTF">2019-04-21T11:19:00Z</dcterms:modified>
</cp:coreProperties>
</file>