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8B" w:rsidRDefault="00AF1C8B" w:rsidP="00AF1C8B">
      <w:pPr>
        <w:spacing w:after="0"/>
        <w:jc w:val="both"/>
      </w:pPr>
      <w:r w:rsidRPr="00AF1C8B">
        <w:rPr>
          <w:b/>
        </w:rPr>
        <w:t>Индивидуальный предприниматель обязан уплачивать страховые взносы</w:t>
      </w:r>
      <w:r w:rsidRPr="00AF1C8B">
        <w:rPr>
          <w:b/>
        </w:rPr>
        <w:tab/>
      </w:r>
    </w:p>
    <w:p w:rsidR="00AF1C8B" w:rsidRDefault="00AF1C8B" w:rsidP="00AF1C8B">
      <w:pPr>
        <w:spacing w:after="0"/>
        <w:jc w:val="both"/>
      </w:pPr>
      <w:r>
        <w:t xml:space="preserve"> </w:t>
      </w:r>
    </w:p>
    <w:p w:rsidR="00AF1C8B" w:rsidRDefault="00C73D01" w:rsidP="00AF1C8B">
      <w:pPr>
        <w:spacing w:after="0"/>
        <w:jc w:val="both"/>
      </w:pPr>
      <w:r>
        <w:t>Межрайонная ИФНС России №3</w:t>
      </w:r>
      <w:r w:rsidR="00AF1C8B">
        <w:t xml:space="preserve"> по Ор</w:t>
      </w:r>
      <w:r>
        <w:t>ловской</w:t>
      </w:r>
      <w:r w:rsidR="00AF1C8B">
        <w:t xml:space="preserve"> области напоминает, что каждый индивидуальный предприниматель до 31 декабря 2018 года должен уплатить страховые взносы в фиксированном размере на обязательное пенсионное и медицинское страхование за 2018 год в сумме 26 545 и 5 840 рублей соответственно.</w:t>
      </w:r>
    </w:p>
    <w:p w:rsidR="00AF1C8B" w:rsidRDefault="00AF1C8B" w:rsidP="00AF1C8B">
      <w:pPr>
        <w:spacing w:after="0"/>
        <w:jc w:val="both"/>
      </w:pPr>
    </w:p>
    <w:p w:rsidR="00AF1C8B" w:rsidRDefault="00AF1C8B" w:rsidP="00AF1C8B">
      <w:pPr>
        <w:spacing w:after="0"/>
        <w:jc w:val="both"/>
      </w:pPr>
      <w:r>
        <w:t>Также напоминаем, что не позднее 2 июля 2018 года (с учетом переноса) индивидуальные предприниматели должны уплатить страховые взносы на обязательное пенсионное страхование за 2017 год в размере 1,0 процента с суммы дохода, превышающего 300 000 рублей.</w:t>
      </w:r>
    </w:p>
    <w:p w:rsidR="00AF1C8B" w:rsidRDefault="00AF1C8B" w:rsidP="00AF1C8B">
      <w:pPr>
        <w:spacing w:after="0"/>
        <w:jc w:val="both"/>
      </w:pPr>
    </w:p>
    <w:p w:rsidR="00AF1C8B" w:rsidRDefault="00AF1C8B" w:rsidP="00AF1C8B">
      <w:pPr>
        <w:spacing w:after="0"/>
        <w:jc w:val="both"/>
      </w:pPr>
      <w:r>
        <w:t>При этом уплата страховых взносов в фиксированном размере осуществляется индивидуальными предпринимателями независимо от наличия наемных работников, возраста, вида осуществляемой деятельности, факта осуществления им предпринимательской деятельности и получения дохода в конкретном расчетном периоде.</w:t>
      </w:r>
    </w:p>
    <w:p w:rsidR="00AF1C8B" w:rsidRDefault="00AF1C8B" w:rsidP="00AF1C8B">
      <w:pPr>
        <w:spacing w:after="0"/>
        <w:jc w:val="both"/>
      </w:pPr>
    </w:p>
    <w:p w:rsidR="00AF1C8B" w:rsidRDefault="00AF1C8B" w:rsidP="00AF1C8B">
      <w:pPr>
        <w:spacing w:after="0"/>
        <w:jc w:val="both"/>
      </w:pPr>
      <w:r>
        <w:t>Уплату страховых взносов в фиксированном размере можно производить авансовыми платежами в течение всего налогового периода.</w:t>
      </w:r>
    </w:p>
    <w:p w:rsidR="00AF1C8B" w:rsidRDefault="00AF1C8B" w:rsidP="00AF1C8B">
      <w:pPr>
        <w:spacing w:after="0"/>
        <w:jc w:val="both"/>
      </w:pPr>
    </w:p>
    <w:p w:rsidR="00AF1C8B" w:rsidRDefault="00AF1C8B" w:rsidP="00AF1C8B">
      <w:pPr>
        <w:spacing w:after="0"/>
        <w:jc w:val="both"/>
      </w:pPr>
      <w:r>
        <w:t>Обращаем внимание, что процедура государственной регистрации носит заявительный характер, то есть не регистрирующий орган, а сам гражданин решает вопросы о целесообразности выбора вида деятельности, готовности к ее осуществлению, наличии необходимого имущества, денежных средств, образования, навыков, равно как и о том, способен ли он нести обременения, вытекающие из правового статуса индивидуального предпринимателя.</w:t>
      </w:r>
    </w:p>
    <w:p w:rsidR="00AF1C8B" w:rsidRDefault="00AF1C8B" w:rsidP="00AF1C8B">
      <w:pPr>
        <w:spacing w:after="0"/>
        <w:jc w:val="both"/>
      </w:pPr>
    </w:p>
    <w:p w:rsidR="00AF1C8B" w:rsidRDefault="00AF1C8B" w:rsidP="00AF1C8B">
      <w:pPr>
        <w:spacing w:after="0"/>
        <w:jc w:val="both"/>
      </w:pPr>
      <w:r>
        <w:t>Таким образом, сохраняя статус индивидуального предпринимателя и не предприняв действий по исключению из Единого государственного реестра индивидуальных предпринимателей, индивидуальный предприниматель обязать уплачивать страховые взносы в фиксированном размере.</w:t>
      </w:r>
    </w:p>
    <w:p w:rsidR="00AF1C8B" w:rsidRDefault="00AF1C8B" w:rsidP="00AF1C8B">
      <w:pPr>
        <w:spacing w:after="0"/>
        <w:jc w:val="both"/>
      </w:pPr>
    </w:p>
    <w:p w:rsidR="00AF1C8B" w:rsidRDefault="00AF1C8B" w:rsidP="00AF1C8B">
      <w:pPr>
        <w:spacing w:after="0"/>
        <w:jc w:val="both"/>
      </w:pPr>
      <w:r>
        <w:t>При прекращении деятельности в качестве индивидуального предпринимателя уплата страховых взносов осуществляется не позднее 15 календарных дней с даты снятия с учета в налоговом органе в размере, определяемом положениями пункта 5 статьи 430 Налогового кодекса Российской Федерации.</w:t>
      </w:r>
    </w:p>
    <w:p w:rsidR="00AF1C8B" w:rsidRDefault="00AF1C8B" w:rsidP="00AF1C8B">
      <w:pPr>
        <w:spacing w:after="0"/>
        <w:jc w:val="both"/>
      </w:pPr>
    </w:p>
    <w:p w:rsidR="00AF1C8B" w:rsidRDefault="00AF1C8B" w:rsidP="00AF1C8B">
      <w:pPr>
        <w:spacing w:after="0"/>
        <w:jc w:val="both"/>
      </w:pPr>
      <w:r>
        <w:t>Кроме того, индивидуальные предприниматели, имеющие наемных работников, также обязаны ежемесячно по итогам календарного месяца уплачивать страховые взносы не позднее 15 числа и ежеквартально не позднее 30 числа месяца, следующего за отчетным кварталом, представлять расчеты по страховым взносам.</w:t>
      </w:r>
    </w:p>
    <w:p w:rsidR="00AF1C8B" w:rsidRDefault="00AF1C8B" w:rsidP="00AF1C8B">
      <w:pPr>
        <w:spacing w:after="0"/>
        <w:jc w:val="both"/>
      </w:pPr>
    </w:p>
    <w:p w:rsidR="00C6670A" w:rsidRDefault="00AF1C8B" w:rsidP="00AF1C8B">
      <w:pPr>
        <w:spacing w:after="0"/>
        <w:jc w:val="both"/>
      </w:pPr>
      <w:r>
        <w:t>Во избежание начисления пени за каждый календарный день просрочки платежа и применения мер принудительного взыскания необходимо своевременно и в полном объеме осуществлять уплату страховых взносов.</w:t>
      </w:r>
    </w:p>
    <w:p w:rsidR="00C73D01" w:rsidRDefault="00C73D01" w:rsidP="00C73D01">
      <w:pPr>
        <w:spacing w:after="0"/>
        <w:jc w:val="right"/>
      </w:pPr>
    </w:p>
    <w:p w:rsidR="00C73D01" w:rsidRDefault="00C73D01" w:rsidP="00C73D01">
      <w:pPr>
        <w:spacing w:after="0"/>
        <w:jc w:val="right"/>
      </w:pPr>
    </w:p>
    <w:p w:rsidR="00C73D01" w:rsidRDefault="00C73D01" w:rsidP="00C73D01">
      <w:pPr>
        <w:spacing w:after="0"/>
        <w:jc w:val="right"/>
      </w:pPr>
      <w:bookmarkStart w:id="0" w:name="_GoBack"/>
      <w:bookmarkEnd w:id="0"/>
      <w:r>
        <w:t>Отдел работы с налогоплательщиками</w:t>
      </w:r>
    </w:p>
    <w:p w:rsidR="00C73D01" w:rsidRDefault="00C73D01" w:rsidP="00C73D01">
      <w:pPr>
        <w:spacing w:after="0"/>
        <w:jc w:val="right"/>
      </w:pPr>
      <w:r>
        <w:t xml:space="preserve"> МРИ ФНС России №3 по Орловской области</w:t>
      </w:r>
    </w:p>
    <w:sectPr w:rsidR="00C7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8B"/>
    <w:rsid w:val="00AF1C8B"/>
    <w:rsid w:val="00C6670A"/>
    <w:rsid w:val="00C7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dcterms:created xsi:type="dcterms:W3CDTF">2018-06-15T08:02:00Z</dcterms:created>
  <dcterms:modified xsi:type="dcterms:W3CDTF">2018-06-15T08:58:00Z</dcterms:modified>
</cp:coreProperties>
</file>