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5F" w:rsidRDefault="00E0305F" w:rsidP="00E0305F">
      <w:pPr>
        <w:ind w:left="567" w:hanging="567"/>
        <w:jc w:val="center"/>
        <w:outlineLvl w:val="0"/>
      </w:pPr>
    </w:p>
    <w:p w:rsidR="00E0305F" w:rsidRDefault="00E0305F" w:rsidP="00E0305F">
      <w:pPr>
        <w:ind w:left="567" w:hanging="567"/>
        <w:jc w:val="center"/>
        <w:outlineLvl w:val="0"/>
      </w:pPr>
    </w:p>
    <w:p w:rsidR="00E0305F" w:rsidRDefault="00694D75" w:rsidP="00E0305F">
      <w:pPr>
        <w:ind w:left="567" w:hanging="567"/>
        <w:jc w:val="center"/>
        <w:outlineLvl w:val="0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05F" w:rsidRDefault="00E0305F" w:rsidP="00E0305F">
      <w:pPr>
        <w:pStyle w:val="1"/>
        <w:jc w:val="center"/>
        <w:rPr>
          <w:sz w:val="32"/>
        </w:rPr>
      </w:pPr>
      <w:r>
        <w:rPr>
          <w:sz w:val="32"/>
        </w:rPr>
        <w:t>РОССИЙСКАЯ ФЕДЕРАЦИЯ</w:t>
      </w:r>
    </w:p>
    <w:p w:rsidR="00E0305F" w:rsidRDefault="00E0305F" w:rsidP="00E0305F">
      <w:pPr>
        <w:jc w:val="center"/>
        <w:rPr>
          <w:b/>
          <w:sz w:val="32"/>
        </w:rPr>
      </w:pPr>
      <w:r>
        <w:rPr>
          <w:b/>
          <w:sz w:val="32"/>
        </w:rPr>
        <w:t>ОРЛОВСКАЯ ОБЛАСТЬ</w:t>
      </w:r>
    </w:p>
    <w:p w:rsidR="00E0305F" w:rsidRDefault="00E0305F" w:rsidP="00E0305F">
      <w:pPr>
        <w:pStyle w:val="2"/>
        <w:rPr>
          <w:sz w:val="32"/>
        </w:rPr>
      </w:pPr>
      <w:r>
        <w:rPr>
          <w:sz w:val="32"/>
        </w:rPr>
        <w:t xml:space="preserve">  АДМИНИСТРАЦИИ  ГОРОДА ЛИВНЫ</w:t>
      </w:r>
    </w:p>
    <w:p w:rsidR="00E0305F" w:rsidRDefault="00E0305F" w:rsidP="00E0305F">
      <w:pPr>
        <w:jc w:val="center"/>
        <w:rPr>
          <w:b/>
          <w:sz w:val="20"/>
          <w:szCs w:val="20"/>
        </w:rPr>
      </w:pPr>
    </w:p>
    <w:p w:rsidR="00E0305F" w:rsidRDefault="00E0305F" w:rsidP="00E0305F">
      <w:pPr>
        <w:pStyle w:val="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ПОСТАНОВЛЕНИЕ</w:t>
      </w:r>
    </w:p>
    <w:p w:rsidR="00E0305F" w:rsidRDefault="00E0305F" w:rsidP="00E0305F">
      <w:pPr>
        <w:pStyle w:val="4"/>
        <w:rPr>
          <w:sz w:val="36"/>
          <w:szCs w:val="36"/>
        </w:rPr>
      </w:pPr>
    </w:p>
    <w:p w:rsidR="00E0305F" w:rsidRDefault="00CE1762" w:rsidP="00E0305F">
      <w:pPr>
        <w:pStyle w:val="4"/>
      </w:pPr>
      <w:r>
        <w:t>20 октября</w:t>
      </w:r>
      <w:r w:rsidR="00E0305F">
        <w:t xml:space="preserve"> 2016г.</w:t>
      </w:r>
      <w:r w:rsidR="00E0305F">
        <w:tab/>
      </w:r>
      <w:r w:rsidR="00E0305F">
        <w:tab/>
      </w:r>
      <w:r w:rsidR="00E0305F">
        <w:tab/>
        <w:t xml:space="preserve">      </w:t>
      </w:r>
      <w:r w:rsidR="00E0305F">
        <w:tab/>
        <w:t xml:space="preserve">           </w:t>
      </w:r>
      <w:r w:rsidR="00B23708">
        <w:t xml:space="preserve">                      </w:t>
      </w:r>
      <w:r>
        <w:t xml:space="preserve">                         </w:t>
      </w:r>
      <w:r w:rsidR="00B23708">
        <w:t xml:space="preserve">№ </w:t>
      </w:r>
      <w:r>
        <w:t>145</w:t>
      </w:r>
    </w:p>
    <w:p w:rsidR="00E0305F" w:rsidRDefault="00E0305F" w:rsidP="00E0305F">
      <w:pPr>
        <w:rPr>
          <w:sz w:val="28"/>
        </w:rPr>
      </w:pPr>
      <w:r>
        <w:rPr>
          <w:sz w:val="28"/>
        </w:rPr>
        <w:t>г. Ливны</w:t>
      </w:r>
    </w:p>
    <w:p w:rsidR="00D938C2" w:rsidRDefault="00D938C2" w:rsidP="00E0305F">
      <w:pPr>
        <w:rPr>
          <w:sz w:val="28"/>
        </w:rPr>
      </w:pPr>
    </w:p>
    <w:p w:rsidR="00770953" w:rsidRDefault="00E0305F" w:rsidP="00E0305F">
      <w:pPr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E0305F" w:rsidRDefault="00E0305F" w:rsidP="00E0305F">
      <w:pPr>
        <w:rPr>
          <w:sz w:val="28"/>
        </w:rPr>
      </w:pPr>
      <w:r>
        <w:rPr>
          <w:sz w:val="28"/>
        </w:rPr>
        <w:t xml:space="preserve">администрации г.Ливны от 24 декабря 2015года </w:t>
      </w:r>
    </w:p>
    <w:p w:rsidR="00770953" w:rsidRDefault="00E0305F" w:rsidP="00E0305F">
      <w:pPr>
        <w:rPr>
          <w:sz w:val="28"/>
        </w:rPr>
      </w:pPr>
      <w:r>
        <w:rPr>
          <w:sz w:val="28"/>
        </w:rPr>
        <w:t>№122  «Об утверждении схем</w:t>
      </w:r>
      <w:r w:rsidR="00770953">
        <w:rPr>
          <w:sz w:val="28"/>
        </w:rPr>
        <w:t xml:space="preserve"> </w:t>
      </w:r>
      <w:r>
        <w:rPr>
          <w:sz w:val="28"/>
        </w:rPr>
        <w:t xml:space="preserve">размещения </w:t>
      </w:r>
    </w:p>
    <w:p w:rsidR="00E0305F" w:rsidRDefault="00770953" w:rsidP="00E0305F">
      <w:pPr>
        <w:rPr>
          <w:sz w:val="28"/>
        </w:rPr>
      </w:pPr>
      <w:r>
        <w:rPr>
          <w:sz w:val="28"/>
        </w:rPr>
        <w:t>н</w:t>
      </w:r>
      <w:r w:rsidR="00E0305F">
        <w:rPr>
          <w:sz w:val="28"/>
        </w:rPr>
        <w:t>естационарных</w:t>
      </w:r>
      <w:r>
        <w:rPr>
          <w:sz w:val="28"/>
        </w:rPr>
        <w:t xml:space="preserve"> </w:t>
      </w:r>
      <w:r w:rsidR="00E0305F">
        <w:rPr>
          <w:sz w:val="28"/>
        </w:rPr>
        <w:t>торговых объектов на террит</w:t>
      </w:r>
      <w:bookmarkStart w:id="0" w:name="_GoBack"/>
      <w:bookmarkEnd w:id="0"/>
      <w:r w:rsidR="00E0305F">
        <w:rPr>
          <w:sz w:val="28"/>
        </w:rPr>
        <w:t>ории</w:t>
      </w:r>
    </w:p>
    <w:p w:rsidR="00E0305F" w:rsidRDefault="00E0305F" w:rsidP="00E0305F">
      <w:pPr>
        <w:rPr>
          <w:sz w:val="28"/>
        </w:rPr>
      </w:pPr>
      <w:r>
        <w:rPr>
          <w:sz w:val="28"/>
        </w:rPr>
        <w:t xml:space="preserve">города Ливны на 2016 год» </w:t>
      </w:r>
    </w:p>
    <w:p w:rsidR="00D938C2" w:rsidRDefault="00E0305F" w:rsidP="00B23708">
      <w:pPr>
        <w:jc w:val="both"/>
        <w:rPr>
          <w:sz w:val="28"/>
        </w:rPr>
      </w:pPr>
      <w:r>
        <w:rPr>
          <w:sz w:val="28"/>
        </w:rPr>
        <w:tab/>
      </w:r>
    </w:p>
    <w:p w:rsidR="00E0305F" w:rsidRDefault="00E0305F" w:rsidP="00D938C2">
      <w:pPr>
        <w:ind w:firstLine="708"/>
        <w:jc w:val="both"/>
        <w:rPr>
          <w:sz w:val="28"/>
        </w:rPr>
      </w:pPr>
      <w:r>
        <w:rPr>
          <w:sz w:val="28"/>
        </w:rPr>
        <w:t xml:space="preserve">С целью удовлетворения покупательского спроса населения города Ливны, руководствуясь приказом Департамента экономики Орловской области от 31 марта 2011 года №227 «Об утверждении порядка разработки и утверждения органами местного самоуправления схемы размещения нестационарных торговых объектов», постановлением администрации города Ливны от 18 января 2012 года № 8 «О размещении нестационарных торговых объектов на земельных участках, в зданиях строениях и сооружениях, находящихся в муниципальной собственности города Ливны Орловской области, </w:t>
      </w:r>
      <w:r w:rsidRPr="00674F21">
        <w:rPr>
          <w:sz w:val="28"/>
        </w:rPr>
        <w:t xml:space="preserve">  администрация города </w:t>
      </w:r>
      <w:r>
        <w:rPr>
          <w:sz w:val="28"/>
        </w:rPr>
        <w:t xml:space="preserve"> п о с т а н о в л я е т: </w:t>
      </w:r>
    </w:p>
    <w:p w:rsidR="00E0305F" w:rsidRDefault="00E0305F" w:rsidP="00E0305F">
      <w:pPr>
        <w:tabs>
          <w:tab w:val="left" w:pos="4320"/>
        </w:tabs>
        <w:ind w:firstLine="708"/>
        <w:jc w:val="both"/>
        <w:rPr>
          <w:sz w:val="28"/>
        </w:rPr>
      </w:pPr>
      <w:r>
        <w:rPr>
          <w:sz w:val="28"/>
        </w:rPr>
        <w:t>1. Внести   в постановление администрации города Ливны от  24 декабря 2015</w:t>
      </w:r>
      <w:r w:rsidR="00B23708">
        <w:rPr>
          <w:sz w:val="28"/>
        </w:rPr>
        <w:t xml:space="preserve"> </w:t>
      </w:r>
      <w:r>
        <w:rPr>
          <w:sz w:val="28"/>
        </w:rPr>
        <w:t>года №122  «Об утверждении схем размещения нестационарных торговых объектов на территории города Ливны на 2016 год» изменения, дополнив</w:t>
      </w:r>
      <w:r w:rsidR="0050704C">
        <w:rPr>
          <w:sz w:val="28"/>
        </w:rPr>
        <w:t xml:space="preserve"> таблицу в приложении 1 строками </w:t>
      </w:r>
      <w:r w:rsidR="00217B47">
        <w:rPr>
          <w:sz w:val="28"/>
        </w:rPr>
        <w:t>41</w:t>
      </w:r>
      <w:r w:rsidR="0050704C">
        <w:rPr>
          <w:sz w:val="28"/>
        </w:rPr>
        <w:t xml:space="preserve"> и </w:t>
      </w:r>
      <w:r w:rsidR="00217B47">
        <w:rPr>
          <w:sz w:val="28"/>
        </w:rPr>
        <w:t>42</w:t>
      </w:r>
      <w:r w:rsidR="0050704C">
        <w:rPr>
          <w:sz w:val="28"/>
        </w:rPr>
        <w:t xml:space="preserve"> следующего содержания:</w:t>
      </w:r>
      <w:r>
        <w:rPr>
          <w:sz w:val="28"/>
        </w:rPr>
        <w:t xml:space="preserve"> </w:t>
      </w:r>
    </w:p>
    <w:p w:rsidR="006F382A" w:rsidRDefault="006F382A" w:rsidP="00E0305F">
      <w:pPr>
        <w:tabs>
          <w:tab w:val="left" w:pos="4320"/>
        </w:tabs>
        <w:ind w:firstLine="708"/>
        <w:jc w:val="both"/>
        <w:rPr>
          <w:sz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2096"/>
        <w:gridCol w:w="1811"/>
        <w:gridCol w:w="1389"/>
        <w:gridCol w:w="824"/>
        <w:gridCol w:w="900"/>
        <w:gridCol w:w="1080"/>
      </w:tblGrid>
      <w:tr w:rsidR="00217B47" w:rsidRPr="00A11492" w:rsidTr="00A11492">
        <w:tc>
          <w:tcPr>
            <w:tcW w:w="540" w:type="dxa"/>
          </w:tcPr>
          <w:p w:rsidR="00217B47" w:rsidRPr="00D938C2" w:rsidRDefault="006F382A" w:rsidP="00A11492">
            <w:pPr>
              <w:tabs>
                <w:tab w:val="left" w:pos="4320"/>
              </w:tabs>
              <w:jc w:val="both"/>
            </w:pPr>
            <w:r>
              <w:t>41</w:t>
            </w:r>
          </w:p>
        </w:tc>
        <w:tc>
          <w:tcPr>
            <w:tcW w:w="1080" w:type="dxa"/>
          </w:tcPr>
          <w:p w:rsidR="00217B47" w:rsidRPr="00D938C2" w:rsidRDefault="00217B47" w:rsidP="00A11492">
            <w:pPr>
              <w:tabs>
                <w:tab w:val="left" w:pos="4320"/>
              </w:tabs>
              <w:jc w:val="both"/>
            </w:pPr>
            <w:r w:rsidRPr="00D938C2">
              <w:t>Киоск</w:t>
            </w:r>
          </w:p>
        </w:tc>
        <w:tc>
          <w:tcPr>
            <w:tcW w:w="2096" w:type="dxa"/>
          </w:tcPr>
          <w:p w:rsidR="00217B47" w:rsidRPr="00D938C2" w:rsidRDefault="00217B47" w:rsidP="00A11492">
            <w:pPr>
              <w:tabs>
                <w:tab w:val="left" w:pos="4320"/>
              </w:tabs>
              <w:jc w:val="both"/>
            </w:pPr>
            <w:r w:rsidRPr="00D938C2">
              <w:t>Остановочный павильон по ул.Октябрьская (остановка Октябрьская)</w:t>
            </w:r>
          </w:p>
        </w:tc>
        <w:tc>
          <w:tcPr>
            <w:tcW w:w="1811" w:type="dxa"/>
          </w:tcPr>
          <w:p w:rsidR="00217B47" w:rsidRPr="00D938C2" w:rsidRDefault="00217B47" w:rsidP="00A11492">
            <w:pPr>
              <w:tabs>
                <w:tab w:val="left" w:pos="4320"/>
              </w:tabs>
              <w:jc w:val="both"/>
            </w:pPr>
            <w:r w:rsidRPr="00D938C2">
              <w:t>Государствен</w:t>
            </w:r>
            <w:r w:rsidR="006F382A">
              <w:t>-</w:t>
            </w:r>
            <w:r w:rsidRPr="00D938C2">
              <w:t>ная собственность не разграничена</w:t>
            </w:r>
          </w:p>
        </w:tc>
        <w:tc>
          <w:tcPr>
            <w:tcW w:w="1389" w:type="dxa"/>
          </w:tcPr>
          <w:p w:rsidR="00217B47" w:rsidRPr="00D938C2" w:rsidRDefault="00217B47" w:rsidP="00A11492">
            <w:pPr>
              <w:tabs>
                <w:tab w:val="left" w:pos="4320"/>
              </w:tabs>
              <w:jc w:val="both"/>
            </w:pPr>
            <w:r w:rsidRPr="00D938C2">
              <w:t>Непродовольственная группа товаров</w:t>
            </w:r>
          </w:p>
        </w:tc>
        <w:tc>
          <w:tcPr>
            <w:tcW w:w="824" w:type="dxa"/>
          </w:tcPr>
          <w:p w:rsidR="00217B47" w:rsidRPr="00D938C2" w:rsidRDefault="00217B47" w:rsidP="00A11492">
            <w:pPr>
              <w:tabs>
                <w:tab w:val="left" w:pos="4320"/>
              </w:tabs>
              <w:jc w:val="both"/>
            </w:pPr>
            <w:r w:rsidRPr="00D938C2">
              <w:t>31</w:t>
            </w:r>
            <w:r w:rsidR="006F382A">
              <w:t xml:space="preserve"> кв.м.</w:t>
            </w:r>
          </w:p>
        </w:tc>
        <w:tc>
          <w:tcPr>
            <w:tcW w:w="900" w:type="dxa"/>
          </w:tcPr>
          <w:p w:rsidR="00217B47" w:rsidRPr="00D938C2" w:rsidRDefault="006F382A" w:rsidP="00A11492">
            <w:pPr>
              <w:tabs>
                <w:tab w:val="left" w:pos="4320"/>
              </w:tabs>
              <w:jc w:val="both"/>
            </w:pPr>
            <w:r>
              <w:t>9-18</w:t>
            </w:r>
          </w:p>
        </w:tc>
        <w:tc>
          <w:tcPr>
            <w:tcW w:w="1080" w:type="dxa"/>
          </w:tcPr>
          <w:p w:rsidR="00217B47" w:rsidRPr="00D938C2" w:rsidRDefault="006F382A" w:rsidP="00A11492">
            <w:pPr>
              <w:tabs>
                <w:tab w:val="left" w:pos="4320"/>
              </w:tabs>
              <w:jc w:val="both"/>
            </w:pPr>
            <w:r>
              <w:t>По ноябрь 2021г.</w:t>
            </w:r>
          </w:p>
        </w:tc>
      </w:tr>
      <w:tr w:rsidR="00217B47" w:rsidRPr="00A11492" w:rsidTr="00A11492">
        <w:tc>
          <w:tcPr>
            <w:tcW w:w="540" w:type="dxa"/>
          </w:tcPr>
          <w:p w:rsidR="00217B47" w:rsidRPr="00D938C2" w:rsidRDefault="006F382A" w:rsidP="00A11492">
            <w:pPr>
              <w:tabs>
                <w:tab w:val="left" w:pos="4320"/>
              </w:tabs>
              <w:jc w:val="both"/>
            </w:pPr>
            <w:r>
              <w:t>42</w:t>
            </w:r>
          </w:p>
        </w:tc>
        <w:tc>
          <w:tcPr>
            <w:tcW w:w="1080" w:type="dxa"/>
          </w:tcPr>
          <w:p w:rsidR="00217B47" w:rsidRPr="00D938C2" w:rsidRDefault="00217B47" w:rsidP="00A11492">
            <w:pPr>
              <w:tabs>
                <w:tab w:val="left" w:pos="4320"/>
              </w:tabs>
              <w:jc w:val="both"/>
            </w:pPr>
            <w:r w:rsidRPr="00D938C2">
              <w:t>Киоск</w:t>
            </w:r>
          </w:p>
        </w:tc>
        <w:tc>
          <w:tcPr>
            <w:tcW w:w="2096" w:type="dxa"/>
          </w:tcPr>
          <w:p w:rsidR="00217B47" w:rsidRPr="00D938C2" w:rsidRDefault="00217B47" w:rsidP="00A11492">
            <w:pPr>
              <w:tabs>
                <w:tab w:val="left" w:pos="4320"/>
              </w:tabs>
              <w:jc w:val="both"/>
            </w:pPr>
            <w:r w:rsidRPr="00D938C2">
              <w:t>Остановочный павильон по ул.Мира (остановка Георгиевская)</w:t>
            </w:r>
          </w:p>
        </w:tc>
        <w:tc>
          <w:tcPr>
            <w:tcW w:w="1811" w:type="dxa"/>
          </w:tcPr>
          <w:p w:rsidR="00217B47" w:rsidRDefault="00217B47" w:rsidP="00A11492">
            <w:pPr>
              <w:tabs>
                <w:tab w:val="left" w:pos="4320"/>
              </w:tabs>
              <w:jc w:val="both"/>
            </w:pPr>
            <w:r w:rsidRPr="00D938C2">
              <w:t>Государствен</w:t>
            </w:r>
            <w:r>
              <w:t>-</w:t>
            </w:r>
          </w:p>
          <w:p w:rsidR="00217B47" w:rsidRPr="00D938C2" w:rsidRDefault="00217B47" w:rsidP="00A11492">
            <w:pPr>
              <w:tabs>
                <w:tab w:val="left" w:pos="4320"/>
              </w:tabs>
              <w:jc w:val="both"/>
            </w:pPr>
            <w:r w:rsidRPr="00D938C2">
              <w:t>ная собственность не разграничена</w:t>
            </w:r>
          </w:p>
        </w:tc>
        <w:tc>
          <w:tcPr>
            <w:tcW w:w="1389" w:type="dxa"/>
          </w:tcPr>
          <w:p w:rsidR="00217B47" w:rsidRPr="00D938C2" w:rsidRDefault="00217B47" w:rsidP="00A11492">
            <w:pPr>
              <w:tabs>
                <w:tab w:val="left" w:pos="4320"/>
              </w:tabs>
              <w:jc w:val="both"/>
            </w:pPr>
            <w:r w:rsidRPr="00D938C2">
              <w:t>Непродовольственная группа товаров</w:t>
            </w:r>
          </w:p>
        </w:tc>
        <w:tc>
          <w:tcPr>
            <w:tcW w:w="824" w:type="dxa"/>
          </w:tcPr>
          <w:p w:rsidR="00217B47" w:rsidRDefault="00217B47" w:rsidP="00A11492">
            <w:pPr>
              <w:tabs>
                <w:tab w:val="left" w:pos="4320"/>
              </w:tabs>
              <w:jc w:val="both"/>
            </w:pPr>
            <w:r w:rsidRPr="00D938C2">
              <w:t>31</w:t>
            </w:r>
          </w:p>
          <w:p w:rsidR="006F382A" w:rsidRPr="00D938C2" w:rsidRDefault="006F382A" w:rsidP="00A11492">
            <w:pPr>
              <w:tabs>
                <w:tab w:val="left" w:pos="4320"/>
              </w:tabs>
              <w:jc w:val="both"/>
            </w:pPr>
            <w:r>
              <w:t>кв.м.</w:t>
            </w:r>
          </w:p>
        </w:tc>
        <w:tc>
          <w:tcPr>
            <w:tcW w:w="900" w:type="dxa"/>
          </w:tcPr>
          <w:p w:rsidR="00217B47" w:rsidRPr="00D938C2" w:rsidRDefault="006F382A" w:rsidP="00A11492">
            <w:pPr>
              <w:tabs>
                <w:tab w:val="left" w:pos="4320"/>
              </w:tabs>
              <w:jc w:val="both"/>
            </w:pPr>
            <w:r>
              <w:t>9-18</w:t>
            </w:r>
          </w:p>
        </w:tc>
        <w:tc>
          <w:tcPr>
            <w:tcW w:w="1080" w:type="dxa"/>
          </w:tcPr>
          <w:p w:rsidR="00217B47" w:rsidRPr="00D938C2" w:rsidRDefault="006F382A" w:rsidP="00A11492">
            <w:pPr>
              <w:tabs>
                <w:tab w:val="left" w:pos="4320"/>
              </w:tabs>
              <w:jc w:val="both"/>
            </w:pPr>
            <w:r>
              <w:t>По ноябрь 2021г.</w:t>
            </w:r>
          </w:p>
        </w:tc>
      </w:tr>
    </w:tbl>
    <w:p w:rsidR="0050704C" w:rsidRPr="0050704C" w:rsidRDefault="0050704C" w:rsidP="00E0305F">
      <w:pPr>
        <w:tabs>
          <w:tab w:val="left" w:pos="4320"/>
        </w:tabs>
        <w:ind w:firstLine="708"/>
        <w:jc w:val="both"/>
        <w:rPr>
          <w:sz w:val="20"/>
          <w:szCs w:val="20"/>
        </w:rPr>
      </w:pPr>
    </w:p>
    <w:p w:rsidR="00B23708" w:rsidRDefault="00E0305F" w:rsidP="00E0305F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</w:p>
    <w:p w:rsidR="006F382A" w:rsidRDefault="00B23708" w:rsidP="00E0305F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</w:p>
    <w:p w:rsidR="00E0305F" w:rsidRDefault="006F382A" w:rsidP="00E0305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lastRenderedPageBreak/>
        <w:tab/>
      </w:r>
      <w:r w:rsidR="00E0305F">
        <w:rPr>
          <w:sz w:val="28"/>
          <w:szCs w:val="28"/>
        </w:rPr>
        <w:t>2. Отделу информационных технологий (Бывшев И.В.) разместить настоящее постановление на официальном сайте администрации г.Ливны в информационно-телекоммуникационной сети Интернет.</w:t>
      </w:r>
    </w:p>
    <w:p w:rsidR="00E0305F" w:rsidRDefault="00E0305F" w:rsidP="00E0305F">
      <w:pPr>
        <w:tabs>
          <w:tab w:val="left" w:pos="43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Отделу документационного и хозяйственного обеспечения (Кофанова Л.И.)  опубликовать настоящее постановление  в газете «Ливенский вестник».</w:t>
      </w:r>
    </w:p>
    <w:p w:rsidR="00E0305F" w:rsidRDefault="00E0305F" w:rsidP="00E0305F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 за исполнением настоящего постановления  возложить на заместителя главы администрации города по </w:t>
      </w:r>
      <w:r w:rsidR="00B23708">
        <w:rPr>
          <w:sz w:val="28"/>
          <w:szCs w:val="28"/>
        </w:rPr>
        <w:t>экономике и финансам</w:t>
      </w:r>
      <w:r>
        <w:rPr>
          <w:sz w:val="28"/>
          <w:szCs w:val="28"/>
        </w:rPr>
        <w:t xml:space="preserve">  П</w:t>
      </w:r>
      <w:r w:rsidR="00B23708">
        <w:rPr>
          <w:sz w:val="28"/>
          <w:szCs w:val="28"/>
        </w:rPr>
        <w:t>олунину Л.И.</w:t>
      </w:r>
      <w:r>
        <w:rPr>
          <w:sz w:val="28"/>
          <w:szCs w:val="28"/>
        </w:rPr>
        <w:t>.</w:t>
      </w:r>
    </w:p>
    <w:p w:rsidR="00E0305F" w:rsidRDefault="00E0305F" w:rsidP="00E0305F">
      <w:pPr>
        <w:jc w:val="both"/>
        <w:rPr>
          <w:sz w:val="28"/>
          <w:szCs w:val="28"/>
        </w:rPr>
      </w:pPr>
    </w:p>
    <w:p w:rsidR="00B23708" w:rsidRDefault="00B23708" w:rsidP="00E0305F">
      <w:pPr>
        <w:rPr>
          <w:sz w:val="28"/>
          <w:szCs w:val="28"/>
        </w:rPr>
      </w:pPr>
    </w:p>
    <w:p w:rsidR="00B23708" w:rsidRDefault="00B23708" w:rsidP="00E0305F">
      <w:pPr>
        <w:rPr>
          <w:sz w:val="28"/>
          <w:szCs w:val="28"/>
        </w:rPr>
      </w:pPr>
    </w:p>
    <w:p w:rsidR="00E0305F" w:rsidRDefault="00E0305F" w:rsidP="00E0305F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</w:t>
      </w:r>
      <w:r w:rsidR="00770953">
        <w:rPr>
          <w:sz w:val="28"/>
          <w:szCs w:val="28"/>
        </w:rPr>
        <w:t>Н.В.Злобин</w:t>
      </w:r>
    </w:p>
    <w:p w:rsidR="00E0305F" w:rsidRDefault="00E0305F" w:rsidP="00E0305F">
      <w:pPr>
        <w:jc w:val="both"/>
      </w:pPr>
      <w:r>
        <w:rPr>
          <w:sz w:val="28"/>
          <w:szCs w:val="28"/>
        </w:rPr>
        <w:t xml:space="preserve"> </w:t>
      </w:r>
    </w:p>
    <w:p w:rsidR="00CB54E1" w:rsidRDefault="00CB54E1" w:rsidP="00E0305F">
      <w:pPr>
        <w:rPr>
          <w:sz w:val="20"/>
          <w:szCs w:val="20"/>
        </w:rPr>
      </w:pPr>
    </w:p>
    <w:p w:rsidR="00CB54E1" w:rsidRPr="00CB54E1" w:rsidRDefault="00CB54E1" w:rsidP="00CB54E1">
      <w:pPr>
        <w:rPr>
          <w:sz w:val="20"/>
          <w:szCs w:val="20"/>
        </w:rPr>
      </w:pPr>
    </w:p>
    <w:p w:rsidR="00CB54E1" w:rsidRPr="00CB54E1" w:rsidRDefault="00CB54E1" w:rsidP="00CB54E1">
      <w:pPr>
        <w:rPr>
          <w:sz w:val="20"/>
          <w:szCs w:val="20"/>
        </w:rPr>
      </w:pPr>
    </w:p>
    <w:p w:rsidR="00CB54E1" w:rsidRP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CB54E1" w:rsidRDefault="00CB54E1" w:rsidP="00CB54E1">
      <w:pPr>
        <w:rPr>
          <w:sz w:val="20"/>
          <w:szCs w:val="20"/>
        </w:rPr>
      </w:pPr>
    </w:p>
    <w:p w:rsidR="00E0305F" w:rsidRPr="00CB54E1" w:rsidRDefault="00E0305F" w:rsidP="00CB54E1">
      <w:pPr>
        <w:rPr>
          <w:sz w:val="20"/>
          <w:szCs w:val="20"/>
        </w:rPr>
        <w:sectPr w:rsidR="00E0305F" w:rsidRPr="00CB54E1" w:rsidSect="00D938C2">
          <w:pgSz w:w="11906" w:h="16838"/>
          <w:pgMar w:top="719" w:right="850" w:bottom="1079" w:left="1701" w:header="708" w:footer="708" w:gutter="0"/>
          <w:cols w:space="708"/>
          <w:docGrid w:linePitch="360"/>
        </w:sectPr>
      </w:pPr>
    </w:p>
    <w:p w:rsidR="00E0305F" w:rsidRDefault="00E0305F" w:rsidP="00E0305F">
      <w:pPr>
        <w:rPr>
          <w:sz w:val="28"/>
          <w:szCs w:val="28"/>
        </w:rPr>
      </w:pPr>
      <w:r w:rsidRPr="0089734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</w:p>
    <w:p w:rsidR="006F382A" w:rsidRDefault="006F382A" w:rsidP="00E0305F"/>
    <w:p w:rsidR="00E0305F" w:rsidRDefault="00E0305F" w:rsidP="00E0305F"/>
    <w:p w:rsidR="00E0305F" w:rsidRDefault="00E0305F"/>
    <w:sectPr w:rsidR="00E0305F" w:rsidSect="0087514E">
      <w:pgSz w:w="16838" w:h="11906" w:orient="landscape"/>
      <w:pgMar w:top="89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5F"/>
    <w:rsid w:val="00217B47"/>
    <w:rsid w:val="003A5E05"/>
    <w:rsid w:val="0050704C"/>
    <w:rsid w:val="00694D75"/>
    <w:rsid w:val="006D4762"/>
    <w:rsid w:val="006F382A"/>
    <w:rsid w:val="00770953"/>
    <w:rsid w:val="0087514E"/>
    <w:rsid w:val="008E195D"/>
    <w:rsid w:val="00A11492"/>
    <w:rsid w:val="00B23708"/>
    <w:rsid w:val="00CB54E1"/>
    <w:rsid w:val="00CE1762"/>
    <w:rsid w:val="00D938C2"/>
    <w:rsid w:val="00DB1B44"/>
    <w:rsid w:val="00E0305F"/>
    <w:rsid w:val="00E9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BDE83D-598C-470E-AEC0-3611350C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05F"/>
    <w:rPr>
      <w:sz w:val="24"/>
      <w:szCs w:val="24"/>
    </w:rPr>
  </w:style>
  <w:style w:type="paragraph" w:styleId="1">
    <w:name w:val="heading 1"/>
    <w:basedOn w:val="a"/>
    <w:next w:val="a"/>
    <w:qFormat/>
    <w:rsid w:val="00E0305F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0305F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E0305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E0305F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3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TVP</dc:creator>
  <cp:keywords/>
  <cp:lastModifiedBy>Microsoft</cp:lastModifiedBy>
  <cp:revision>2</cp:revision>
  <cp:lastPrinted>2016-10-19T11:37:00Z</cp:lastPrinted>
  <dcterms:created xsi:type="dcterms:W3CDTF">2016-10-24T06:55:00Z</dcterms:created>
  <dcterms:modified xsi:type="dcterms:W3CDTF">2016-10-24T06:55:00Z</dcterms:modified>
</cp:coreProperties>
</file>