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86" w:rsidRDefault="00DB0386" w:rsidP="00DB0386">
      <w:pPr>
        <w:pStyle w:val="3"/>
        <w:ind w:right="379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7" o:title="Герб Ливен на БЛАНК" gain="1.25" blacklevel="2621f"/>
          </v:shape>
        </w:pict>
      </w:r>
    </w:p>
    <w:p w:rsidR="00DB0386" w:rsidRPr="00F74406" w:rsidRDefault="00DB0386" w:rsidP="00DB0386">
      <w:pPr>
        <w:pStyle w:val="3"/>
        <w:ind w:right="379"/>
        <w:rPr>
          <w:sz w:val="28"/>
          <w:szCs w:val="28"/>
        </w:rPr>
      </w:pPr>
      <w:r w:rsidRPr="00F74406">
        <w:rPr>
          <w:sz w:val="28"/>
          <w:szCs w:val="28"/>
        </w:rPr>
        <w:t>РОССИЙСКАЯ ФЕДЕРАЦИЯ</w:t>
      </w:r>
    </w:p>
    <w:p w:rsidR="00DB0386" w:rsidRPr="00F74406" w:rsidRDefault="00DB0386" w:rsidP="00DB0386">
      <w:pPr>
        <w:pStyle w:val="1"/>
        <w:ind w:right="379"/>
        <w:jc w:val="center"/>
        <w:rPr>
          <w:b/>
          <w:szCs w:val="28"/>
        </w:rPr>
      </w:pPr>
      <w:r w:rsidRPr="00F74406">
        <w:rPr>
          <w:b/>
          <w:szCs w:val="28"/>
        </w:rPr>
        <w:t>ОРЛОВСКАЯ ОБЛАСТЬ</w:t>
      </w:r>
    </w:p>
    <w:p w:rsidR="00DB0386" w:rsidRPr="00F74406" w:rsidRDefault="00DB0386" w:rsidP="00DB0386">
      <w:pPr>
        <w:pStyle w:val="1"/>
        <w:ind w:right="379"/>
        <w:jc w:val="center"/>
        <w:rPr>
          <w:b/>
          <w:szCs w:val="28"/>
        </w:rPr>
      </w:pPr>
      <w:r w:rsidRPr="00F74406">
        <w:rPr>
          <w:b/>
          <w:szCs w:val="28"/>
        </w:rPr>
        <w:t>АДМИНИСТРАЦИЯ ГОРОДА ЛИВНЫ</w:t>
      </w:r>
    </w:p>
    <w:p w:rsidR="00DB0386" w:rsidRPr="00F74406" w:rsidRDefault="00DB0386" w:rsidP="00DB0386">
      <w:pPr>
        <w:ind w:right="379"/>
        <w:jc w:val="center"/>
        <w:rPr>
          <w:b/>
          <w:bCs/>
          <w:shadow/>
          <w:szCs w:val="28"/>
        </w:rPr>
      </w:pPr>
      <w:r w:rsidRPr="00F74406">
        <w:rPr>
          <w:b/>
          <w:bCs/>
          <w:shadow/>
          <w:szCs w:val="28"/>
        </w:rPr>
        <w:t>ПОСТАНОВЛЕНИЕ</w:t>
      </w:r>
    </w:p>
    <w:p w:rsidR="00DB0386" w:rsidRPr="000D5120" w:rsidRDefault="00DB0386" w:rsidP="00DB0386">
      <w:pPr>
        <w:ind w:right="379"/>
        <w:jc w:val="center"/>
        <w:rPr>
          <w:bCs/>
          <w:shadow/>
          <w:szCs w:val="28"/>
        </w:rPr>
      </w:pPr>
    </w:p>
    <w:p w:rsidR="00DB0386" w:rsidRPr="006616C3" w:rsidRDefault="002E5B42" w:rsidP="00DB0386">
      <w:pPr>
        <w:ind w:right="379"/>
        <w:rPr>
          <w:szCs w:val="28"/>
          <w:u w:val="single"/>
        </w:rPr>
      </w:pPr>
      <w:r>
        <w:rPr>
          <w:szCs w:val="28"/>
        </w:rPr>
        <w:t xml:space="preserve">21 июля </w:t>
      </w:r>
      <w:r w:rsidR="00DB0386" w:rsidRPr="006616C3">
        <w:rPr>
          <w:szCs w:val="28"/>
        </w:rPr>
        <w:t>201</w:t>
      </w:r>
      <w:r w:rsidR="00EF5530">
        <w:rPr>
          <w:szCs w:val="28"/>
        </w:rPr>
        <w:t>6</w:t>
      </w:r>
      <w:r w:rsidR="00DB0386" w:rsidRPr="006616C3">
        <w:rPr>
          <w:szCs w:val="28"/>
        </w:rPr>
        <w:t xml:space="preserve"> год</w:t>
      </w:r>
      <w:r w:rsidR="00371D2A">
        <w:rPr>
          <w:szCs w:val="28"/>
        </w:rPr>
        <w:t>а</w:t>
      </w:r>
      <w:r w:rsidR="00DB0386" w:rsidRPr="006616C3">
        <w:rPr>
          <w:szCs w:val="28"/>
        </w:rPr>
        <w:tab/>
      </w:r>
      <w:r w:rsidR="00DB0386" w:rsidRPr="006616C3">
        <w:rPr>
          <w:b/>
          <w:szCs w:val="28"/>
        </w:rPr>
        <w:tab/>
      </w:r>
      <w:r w:rsidR="00DB0386" w:rsidRPr="006616C3">
        <w:rPr>
          <w:szCs w:val="28"/>
        </w:rPr>
        <w:t xml:space="preserve">   </w:t>
      </w:r>
      <w:r w:rsidR="0057057A">
        <w:rPr>
          <w:szCs w:val="28"/>
        </w:rPr>
        <w:t xml:space="preserve"> </w:t>
      </w:r>
      <w:r w:rsidR="00DB0386" w:rsidRPr="006616C3">
        <w:rPr>
          <w:szCs w:val="28"/>
        </w:rPr>
        <w:t xml:space="preserve">             </w:t>
      </w:r>
      <w:r w:rsidR="00DB0386">
        <w:rPr>
          <w:szCs w:val="28"/>
        </w:rPr>
        <w:t xml:space="preserve">                </w:t>
      </w:r>
      <w:r w:rsidR="00DB0386" w:rsidRPr="006616C3">
        <w:rPr>
          <w:szCs w:val="28"/>
        </w:rPr>
        <w:t xml:space="preserve">      </w:t>
      </w:r>
      <w:r w:rsidR="00DB0386">
        <w:rPr>
          <w:szCs w:val="28"/>
        </w:rPr>
        <w:t xml:space="preserve">               </w:t>
      </w:r>
      <w:r>
        <w:rPr>
          <w:szCs w:val="28"/>
        </w:rPr>
        <w:t xml:space="preserve">              </w:t>
      </w:r>
      <w:r w:rsidR="00DB0386" w:rsidRPr="006616C3">
        <w:rPr>
          <w:szCs w:val="28"/>
        </w:rPr>
        <w:t xml:space="preserve"> №</w:t>
      </w:r>
      <w:r>
        <w:rPr>
          <w:szCs w:val="28"/>
        </w:rPr>
        <w:t xml:space="preserve"> 98</w:t>
      </w:r>
      <w:r w:rsidR="00DB0386" w:rsidRPr="006616C3">
        <w:rPr>
          <w:szCs w:val="28"/>
        </w:rPr>
        <w:t xml:space="preserve"> </w:t>
      </w:r>
    </w:p>
    <w:p w:rsidR="00DB0386" w:rsidRPr="006616C3" w:rsidRDefault="00DB0386" w:rsidP="00DB0386">
      <w:pPr>
        <w:ind w:right="379" w:firstLine="709"/>
        <w:rPr>
          <w:szCs w:val="28"/>
        </w:rPr>
      </w:pPr>
      <w:r w:rsidRPr="006616C3">
        <w:rPr>
          <w:szCs w:val="28"/>
        </w:rPr>
        <w:t xml:space="preserve"> г. Ливны</w:t>
      </w:r>
    </w:p>
    <w:p w:rsidR="00E07F5B" w:rsidRDefault="00E07F5B" w:rsidP="00DB0386">
      <w:pPr>
        <w:ind w:right="379"/>
        <w:rPr>
          <w:szCs w:val="28"/>
        </w:rPr>
      </w:pPr>
    </w:p>
    <w:p w:rsidR="007A161A" w:rsidRDefault="00DB0386" w:rsidP="00DB0386">
      <w:pPr>
        <w:ind w:right="379"/>
        <w:rPr>
          <w:szCs w:val="28"/>
        </w:rPr>
      </w:pPr>
      <w:r>
        <w:rPr>
          <w:szCs w:val="28"/>
        </w:rPr>
        <w:t>О</w:t>
      </w:r>
      <w:r w:rsidR="007A161A">
        <w:rPr>
          <w:szCs w:val="28"/>
        </w:rPr>
        <w:t>б</w:t>
      </w:r>
      <w:r w:rsidR="00EF5530">
        <w:rPr>
          <w:szCs w:val="28"/>
        </w:rPr>
        <w:t xml:space="preserve"> </w:t>
      </w:r>
      <w:r w:rsidR="007A161A">
        <w:rPr>
          <w:szCs w:val="28"/>
        </w:rPr>
        <w:t>у</w:t>
      </w:r>
      <w:r w:rsidR="002E446A">
        <w:rPr>
          <w:szCs w:val="28"/>
        </w:rPr>
        <w:t>твержд</w:t>
      </w:r>
      <w:r w:rsidR="00E07F5B">
        <w:rPr>
          <w:szCs w:val="28"/>
        </w:rPr>
        <w:t>ении Т</w:t>
      </w:r>
      <w:r w:rsidR="007A161A">
        <w:rPr>
          <w:szCs w:val="28"/>
        </w:rPr>
        <w:t xml:space="preserve">ребований к программам </w:t>
      </w:r>
    </w:p>
    <w:p w:rsidR="007A161A" w:rsidRDefault="007A161A" w:rsidP="00DB0386">
      <w:pPr>
        <w:ind w:right="379"/>
        <w:rPr>
          <w:szCs w:val="28"/>
        </w:rPr>
      </w:pPr>
      <w:r>
        <w:rPr>
          <w:szCs w:val="28"/>
        </w:rPr>
        <w:t xml:space="preserve">в области энергосбережения  и повышения  </w:t>
      </w:r>
    </w:p>
    <w:p w:rsidR="007A161A" w:rsidRDefault="007A161A" w:rsidP="00DB0386">
      <w:pPr>
        <w:ind w:right="379"/>
        <w:rPr>
          <w:szCs w:val="28"/>
        </w:rPr>
      </w:pPr>
      <w:r>
        <w:rPr>
          <w:szCs w:val="28"/>
        </w:rPr>
        <w:t>энергетической эффективности организаций</w:t>
      </w:r>
    </w:p>
    <w:p w:rsidR="00E07F5B" w:rsidRDefault="007A161A" w:rsidP="00DB0386">
      <w:pPr>
        <w:ind w:right="379"/>
        <w:rPr>
          <w:szCs w:val="28"/>
        </w:rPr>
      </w:pPr>
      <w:r>
        <w:rPr>
          <w:szCs w:val="28"/>
        </w:rPr>
        <w:t>комм</w:t>
      </w:r>
      <w:r w:rsidR="00E07F5B">
        <w:rPr>
          <w:szCs w:val="28"/>
        </w:rPr>
        <w:t xml:space="preserve">унального комплекса, цены (тарифы) </w:t>
      </w:r>
      <w:proofErr w:type="gramStart"/>
      <w:r w:rsidR="00E07F5B">
        <w:rPr>
          <w:szCs w:val="28"/>
        </w:rPr>
        <w:t>на</w:t>
      </w:r>
      <w:proofErr w:type="gramEnd"/>
      <w:r w:rsidR="00E07F5B">
        <w:rPr>
          <w:szCs w:val="28"/>
        </w:rPr>
        <w:t xml:space="preserve"> </w:t>
      </w:r>
    </w:p>
    <w:p w:rsidR="00E07F5B" w:rsidRDefault="00E07F5B" w:rsidP="00DB0386">
      <w:pPr>
        <w:ind w:right="379"/>
        <w:rPr>
          <w:szCs w:val="28"/>
        </w:rPr>
      </w:pPr>
      <w:r>
        <w:rPr>
          <w:szCs w:val="28"/>
        </w:rPr>
        <w:t xml:space="preserve">товары и </w:t>
      </w:r>
      <w:proofErr w:type="gramStart"/>
      <w:r>
        <w:rPr>
          <w:szCs w:val="28"/>
        </w:rPr>
        <w:t>услуги</w:t>
      </w:r>
      <w:proofErr w:type="gramEnd"/>
      <w:r>
        <w:rPr>
          <w:szCs w:val="28"/>
        </w:rPr>
        <w:t xml:space="preserve"> которых подлежат установлению</w:t>
      </w:r>
    </w:p>
    <w:p w:rsidR="007A161A" w:rsidRDefault="00756998" w:rsidP="00DB0386">
      <w:pPr>
        <w:ind w:right="379"/>
        <w:rPr>
          <w:szCs w:val="28"/>
        </w:rPr>
      </w:pPr>
      <w:r>
        <w:rPr>
          <w:szCs w:val="28"/>
        </w:rPr>
        <w:t xml:space="preserve">органами </w:t>
      </w:r>
      <w:r w:rsidR="00E07F5B">
        <w:rPr>
          <w:szCs w:val="28"/>
        </w:rPr>
        <w:t>местного самоуправления.</w:t>
      </w:r>
    </w:p>
    <w:p w:rsidR="00DB0386" w:rsidRPr="009839C5" w:rsidRDefault="00DB0386" w:rsidP="00DB0386">
      <w:pPr>
        <w:ind w:right="379"/>
        <w:rPr>
          <w:b/>
          <w:sz w:val="16"/>
          <w:szCs w:val="16"/>
        </w:rPr>
      </w:pPr>
    </w:p>
    <w:p w:rsidR="00DB0386" w:rsidRDefault="00DB0386" w:rsidP="00756998">
      <w:pPr>
        <w:ind w:right="321" w:firstLine="720"/>
        <w:jc w:val="both"/>
        <w:rPr>
          <w:szCs w:val="28"/>
        </w:rPr>
      </w:pPr>
      <w:r>
        <w:rPr>
          <w:sz w:val="26"/>
          <w:szCs w:val="26"/>
        </w:rPr>
        <w:t xml:space="preserve"> </w:t>
      </w:r>
      <w:proofErr w:type="gramStart"/>
      <w:r w:rsidR="00E07F5B">
        <w:rPr>
          <w:szCs w:val="28"/>
        </w:rPr>
        <w:t xml:space="preserve">В соответствии с п. </w:t>
      </w:r>
      <w:r w:rsidR="00E07F5B" w:rsidRPr="00E07F5B">
        <w:rPr>
          <w:szCs w:val="28"/>
        </w:rPr>
        <w:t>2</w:t>
      </w:r>
      <w:r w:rsidR="006F7843" w:rsidRPr="00E07F5B">
        <w:rPr>
          <w:szCs w:val="28"/>
        </w:rPr>
        <w:t xml:space="preserve"> </w:t>
      </w:r>
      <w:hyperlink r:id="rId8" w:history="1">
        <w:r w:rsidR="007A161A" w:rsidRPr="00E07F5B">
          <w:rPr>
            <w:szCs w:val="28"/>
          </w:rPr>
          <w:t xml:space="preserve">ст. </w:t>
        </w:r>
        <w:r w:rsidR="006F7843" w:rsidRPr="00E07F5B">
          <w:rPr>
            <w:szCs w:val="28"/>
          </w:rPr>
          <w:t>8</w:t>
        </w:r>
      </w:hyperlink>
      <w:r w:rsidR="006F7843" w:rsidRPr="006F7843">
        <w:rPr>
          <w:szCs w:val="28"/>
        </w:rPr>
        <w:t xml:space="preserve"> </w:t>
      </w:r>
      <w:r w:rsidR="007A161A">
        <w:rPr>
          <w:szCs w:val="28"/>
        </w:rPr>
        <w:t>Федерального З</w:t>
      </w:r>
      <w:r w:rsidR="0057057A">
        <w:rPr>
          <w:szCs w:val="28"/>
        </w:rPr>
        <w:t xml:space="preserve">акона от 23.11.2009 №261-ФЗ «Об </w:t>
      </w:r>
      <w:r w:rsidR="007A161A">
        <w:rPr>
          <w:szCs w:val="28"/>
        </w:rPr>
        <w:t>энергосбережении и о</w:t>
      </w:r>
      <w:r w:rsidR="0057057A">
        <w:rPr>
          <w:szCs w:val="28"/>
        </w:rPr>
        <w:t xml:space="preserve"> </w:t>
      </w:r>
      <w:r w:rsidR="007A161A">
        <w:rPr>
          <w:szCs w:val="28"/>
        </w:rPr>
        <w:t>повышении энергетической эффе</w:t>
      </w:r>
      <w:r w:rsidR="00756998">
        <w:rPr>
          <w:szCs w:val="28"/>
        </w:rPr>
        <w:t>к</w:t>
      </w:r>
      <w:r w:rsidR="007A161A">
        <w:rPr>
          <w:szCs w:val="28"/>
        </w:rPr>
        <w:t xml:space="preserve">тивности и о </w:t>
      </w:r>
      <w:r w:rsidR="0057057A">
        <w:rPr>
          <w:szCs w:val="28"/>
        </w:rPr>
        <w:t>внесении изменений в отдельные з</w:t>
      </w:r>
      <w:r w:rsidR="007A161A">
        <w:rPr>
          <w:szCs w:val="28"/>
        </w:rPr>
        <w:t>аконодательные акты Российской Федерации»</w:t>
      </w:r>
      <w:r w:rsidR="006F7843" w:rsidRPr="006F7843">
        <w:rPr>
          <w:szCs w:val="28"/>
        </w:rPr>
        <w:t xml:space="preserve">, Федеральным </w:t>
      </w:r>
      <w:hyperlink r:id="rId9" w:history="1">
        <w:r w:rsidR="006F7843" w:rsidRPr="00756998">
          <w:rPr>
            <w:szCs w:val="28"/>
          </w:rPr>
          <w:t>законом</w:t>
        </w:r>
      </w:hyperlink>
      <w:r w:rsidR="006F7843" w:rsidRPr="00756998">
        <w:rPr>
          <w:szCs w:val="28"/>
        </w:rPr>
        <w:t xml:space="preserve"> </w:t>
      </w:r>
      <w:r w:rsidR="006F7843" w:rsidRPr="006F7843">
        <w:rPr>
          <w:szCs w:val="28"/>
        </w:rPr>
        <w:t xml:space="preserve">N 131-ФЗ от 6 октября 2003 года N 131-ФЗ "Об общих принципах организации местного самоуправления в Российской Федерации", </w:t>
      </w:r>
      <w:r w:rsidR="003D6A44">
        <w:rPr>
          <w:szCs w:val="28"/>
        </w:rPr>
        <w:t>постановлением администрации города</w:t>
      </w:r>
      <w:r w:rsidR="006F7843" w:rsidRPr="006F7843">
        <w:rPr>
          <w:szCs w:val="28"/>
        </w:rPr>
        <w:t xml:space="preserve"> от 5 </w:t>
      </w:r>
      <w:r w:rsidR="003D6A44">
        <w:rPr>
          <w:szCs w:val="28"/>
        </w:rPr>
        <w:t>марта</w:t>
      </w:r>
      <w:r w:rsidR="006F7843" w:rsidRPr="006F7843">
        <w:rPr>
          <w:szCs w:val="28"/>
        </w:rPr>
        <w:t xml:space="preserve"> 201</w:t>
      </w:r>
      <w:r w:rsidR="003D6A44">
        <w:rPr>
          <w:szCs w:val="28"/>
        </w:rPr>
        <w:t>3</w:t>
      </w:r>
      <w:r w:rsidR="006F7843" w:rsidRPr="006F7843">
        <w:rPr>
          <w:szCs w:val="28"/>
        </w:rPr>
        <w:t xml:space="preserve"> года N </w:t>
      </w:r>
      <w:r w:rsidR="003D6A44">
        <w:rPr>
          <w:szCs w:val="28"/>
        </w:rPr>
        <w:t>11</w:t>
      </w:r>
      <w:r w:rsidR="006F7843" w:rsidRPr="006F7843">
        <w:rPr>
          <w:szCs w:val="28"/>
        </w:rPr>
        <w:t xml:space="preserve"> "О</w:t>
      </w:r>
      <w:proofErr w:type="gramEnd"/>
      <w:r w:rsidR="006F7843" w:rsidRPr="006F7843">
        <w:rPr>
          <w:szCs w:val="28"/>
        </w:rPr>
        <w:t xml:space="preserve"> </w:t>
      </w:r>
      <w:r w:rsidR="003D6A44">
        <w:rPr>
          <w:szCs w:val="28"/>
        </w:rPr>
        <w:t xml:space="preserve">разработке, утверждении и реализации муниципальных программ на территории города Ливны </w:t>
      </w:r>
      <w:r w:rsidR="006F7843" w:rsidRPr="006F7843">
        <w:rPr>
          <w:szCs w:val="28"/>
        </w:rPr>
        <w:t xml:space="preserve"> Орловской области</w:t>
      </w:r>
      <w:r w:rsidR="0057057A">
        <w:rPr>
          <w:szCs w:val="28"/>
        </w:rPr>
        <w:t>»</w:t>
      </w:r>
      <w:r w:rsidR="006F7843" w:rsidRPr="006F7843">
        <w:rPr>
          <w:szCs w:val="28"/>
        </w:rPr>
        <w:t xml:space="preserve"> </w:t>
      </w:r>
      <w:r>
        <w:rPr>
          <w:szCs w:val="28"/>
        </w:rPr>
        <w:t>администр</w:t>
      </w:r>
      <w:r>
        <w:rPr>
          <w:szCs w:val="28"/>
        </w:rPr>
        <w:t>а</w:t>
      </w:r>
      <w:r>
        <w:rPr>
          <w:szCs w:val="28"/>
        </w:rPr>
        <w:t xml:space="preserve">ция города </w:t>
      </w:r>
      <w:proofErr w:type="gramStart"/>
      <w:r w:rsidRPr="00A76E1B">
        <w:rPr>
          <w:szCs w:val="28"/>
        </w:rPr>
        <w:t>п</w:t>
      </w:r>
      <w:proofErr w:type="gramEnd"/>
      <w:r w:rsidRPr="00A76E1B">
        <w:rPr>
          <w:szCs w:val="28"/>
        </w:rPr>
        <w:t xml:space="preserve"> о с т а н о в л я е т:</w:t>
      </w:r>
    </w:p>
    <w:p w:rsidR="00DB0386" w:rsidRDefault="00DB0386" w:rsidP="00DB0386">
      <w:pPr>
        <w:ind w:right="-83" w:firstLine="720"/>
        <w:jc w:val="both"/>
        <w:rPr>
          <w:szCs w:val="28"/>
        </w:rPr>
      </w:pPr>
    </w:p>
    <w:p w:rsidR="00371D2A" w:rsidRDefault="00756998" w:rsidP="00756998">
      <w:pPr>
        <w:ind w:left="240" w:right="379" w:hanging="240"/>
        <w:rPr>
          <w:szCs w:val="28"/>
        </w:rPr>
      </w:pPr>
      <w:r>
        <w:rPr>
          <w:szCs w:val="28"/>
        </w:rPr>
        <w:t>1. Утвердить Т</w:t>
      </w:r>
      <w:r w:rsidR="002E446A">
        <w:rPr>
          <w:szCs w:val="28"/>
        </w:rPr>
        <w:t>ребовани</w:t>
      </w:r>
      <w:r>
        <w:rPr>
          <w:szCs w:val="28"/>
        </w:rPr>
        <w:t>я к программам в области энерго</w:t>
      </w:r>
      <w:r w:rsidR="002E446A">
        <w:rPr>
          <w:szCs w:val="28"/>
        </w:rPr>
        <w:t>сбережения и повышения  энергетической эффективности организаций</w:t>
      </w:r>
      <w:r w:rsidR="009044A3">
        <w:rPr>
          <w:szCs w:val="28"/>
        </w:rPr>
        <w:t xml:space="preserve"> </w:t>
      </w:r>
      <w:r w:rsidR="002E446A">
        <w:rPr>
          <w:szCs w:val="28"/>
        </w:rPr>
        <w:t xml:space="preserve"> коммунального комплекса</w:t>
      </w:r>
      <w:r>
        <w:rPr>
          <w:szCs w:val="28"/>
        </w:rPr>
        <w:t>,</w:t>
      </w:r>
      <w:r w:rsidR="002E446A">
        <w:rPr>
          <w:szCs w:val="28"/>
        </w:rPr>
        <w:t xml:space="preserve"> </w:t>
      </w:r>
      <w:r>
        <w:rPr>
          <w:szCs w:val="28"/>
        </w:rPr>
        <w:t xml:space="preserve">цены (тарифы) на товары и услуги которых подлежат </w:t>
      </w:r>
      <w:proofErr w:type="gramStart"/>
      <w:r>
        <w:rPr>
          <w:szCs w:val="28"/>
        </w:rPr>
        <w:t>установ-лению</w:t>
      </w:r>
      <w:proofErr w:type="gramEnd"/>
      <w:r>
        <w:rPr>
          <w:szCs w:val="28"/>
        </w:rPr>
        <w:t xml:space="preserve"> органами местного самоуправления</w:t>
      </w:r>
      <w:r w:rsidR="002E446A">
        <w:rPr>
          <w:szCs w:val="28"/>
        </w:rPr>
        <w:t>.</w:t>
      </w:r>
    </w:p>
    <w:p w:rsidR="00DB0386" w:rsidRDefault="00371D2A" w:rsidP="00371D2A">
      <w:pPr>
        <w:ind w:left="268" w:right="321" w:hanging="268"/>
        <w:jc w:val="both"/>
        <w:rPr>
          <w:szCs w:val="28"/>
        </w:rPr>
      </w:pPr>
      <w:r>
        <w:rPr>
          <w:szCs w:val="28"/>
        </w:rPr>
        <w:t>2</w:t>
      </w:r>
      <w:r w:rsidR="00FA1C0B">
        <w:rPr>
          <w:szCs w:val="28"/>
        </w:rPr>
        <w:t>.</w:t>
      </w:r>
      <w:r>
        <w:rPr>
          <w:szCs w:val="28"/>
        </w:rPr>
        <w:t xml:space="preserve"> </w:t>
      </w:r>
      <w:r w:rsidR="00DB0386">
        <w:rPr>
          <w:szCs w:val="28"/>
        </w:rPr>
        <w:t>Опубликовать настоящее постановлен</w:t>
      </w:r>
      <w:r w:rsidR="006E0DD1">
        <w:rPr>
          <w:szCs w:val="28"/>
        </w:rPr>
        <w:t xml:space="preserve">ие в газете «Ливенский вестник» </w:t>
      </w:r>
      <w:r w:rsidR="00DB0386" w:rsidRPr="002E500C">
        <w:rPr>
          <w:szCs w:val="28"/>
        </w:rPr>
        <w:t xml:space="preserve">и разместить на сайте </w:t>
      </w:r>
      <w:hyperlink r:id="rId10" w:history="1">
        <w:r w:rsidR="003D6A44" w:rsidRPr="00580023">
          <w:rPr>
            <w:rStyle w:val="a3"/>
            <w:sz w:val="28"/>
            <w:szCs w:val="28"/>
          </w:rPr>
          <w:t>http://www.adminliv.ru</w:t>
        </w:r>
      </w:hyperlink>
      <w:r w:rsidR="00DB0386" w:rsidRPr="009968A1">
        <w:rPr>
          <w:szCs w:val="28"/>
        </w:rPr>
        <w:t>.</w:t>
      </w:r>
    </w:p>
    <w:p w:rsidR="00EF5530" w:rsidRPr="002E500C" w:rsidRDefault="00756998" w:rsidP="00371D2A">
      <w:pPr>
        <w:ind w:left="268" w:right="321" w:hanging="26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EF5530">
        <w:rPr>
          <w:szCs w:val="28"/>
        </w:rPr>
        <w:t>Контроль за</w:t>
      </w:r>
      <w:proofErr w:type="gramEnd"/>
      <w:r w:rsidR="00EF5530">
        <w:rPr>
          <w:szCs w:val="28"/>
        </w:rPr>
        <w:t xml:space="preserve"> исполнением на</w:t>
      </w:r>
      <w:r w:rsidR="00371D2A">
        <w:rPr>
          <w:szCs w:val="28"/>
        </w:rPr>
        <w:t>стоящего постановления возложить на первого заместителя главы администрации города Трубицина С. А.</w:t>
      </w:r>
    </w:p>
    <w:p w:rsidR="00DB0386" w:rsidRDefault="00DB0386" w:rsidP="00DB0386">
      <w:pPr>
        <w:ind w:right="277" w:firstLine="720"/>
        <w:jc w:val="both"/>
        <w:rPr>
          <w:szCs w:val="28"/>
        </w:rPr>
      </w:pPr>
    </w:p>
    <w:p w:rsidR="00621A88" w:rsidRDefault="00621A88" w:rsidP="00DB0386">
      <w:pPr>
        <w:ind w:right="277"/>
        <w:jc w:val="both"/>
        <w:rPr>
          <w:szCs w:val="28"/>
        </w:rPr>
      </w:pPr>
    </w:p>
    <w:p w:rsidR="00621A88" w:rsidRDefault="00621A88" w:rsidP="00DB0386">
      <w:pPr>
        <w:ind w:right="277"/>
        <w:jc w:val="both"/>
        <w:rPr>
          <w:szCs w:val="28"/>
        </w:rPr>
      </w:pPr>
    </w:p>
    <w:p w:rsidR="00EF5530" w:rsidRDefault="00EF5530" w:rsidP="00DB0386">
      <w:pPr>
        <w:ind w:right="277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DB0386" w:rsidRDefault="00EF5530" w:rsidP="00EF5530">
      <w:pPr>
        <w:ind w:right="277"/>
        <w:rPr>
          <w:szCs w:val="28"/>
        </w:rPr>
      </w:pPr>
      <w:r>
        <w:rPr>
          <w:szCs w:val="28"/>
        </w:rPr>
        <w:t>г</w:t>
      </w:r>
      <w:r w:rsidR="00274557">
        <w:rPr>
          <w:szCs w:val="28"/>
        </w:rPr>
        <w:t>л</w:t>
      </w:r>
      <w:r w:rsidR="00DB0386">
        <w:rPr>
          <w:szCs w:val="28"/>
        </w:rPr>
        <w:t>ав</w:t>
      </w:r>
      <w:r>
        <w:rPr>
          <w:szCs w:val="28"/>
        </w:rPr>
        <w:t>ы города</w:t>
      </w:r>
      <w:r>
        <w:rPr>
          <w:szCs w:val="28"/>
        </w:rPr>
        <w:tab/>
      </w:r>
      <w:r>
        <w:rPr>
          <w:szCs w:val="28"/>
        </w:rPr>
        <w:tab/>
      </w:r>
      <w:r w:rsidR="00274557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="00274557">
        <w:rPr>
          <w:szCs w:val="28"/>
        </w:rPr>
        <w:t xml:space="preserve">       </w:t>
      </w:r>
      <w:r w:rsidR="00274557">
        <w:rPr>
          <w:szCs w:val="28"/>
        </w:rPr>
        <w:tab/>
      </w:r>
      <w:r w:rsidR="001F28DF">
        <w:rPr>
          <w:szCs w:val="28"/>
        </w:rPr>
        <w:t xml:space="preserve">          </w:t>
      </w:r>
      <w:r w:rsidR="00274557">
        <w:rPr>
          <w:szCs w:val="28"/>
        </w:rPr>
        <w:tab/>
      </w:r>
      <w:r w:rsidR="00274557">
        <w:rPr>
          <w:szCs w:val="28"/>
        </w:rPr>
        <w:tab/>
      </w:r>
      <w:r>
        <w:rPr>
          <w:szCs w:val="28"/>
        </w:rPr>
        <w:t>Н. В. Злобин</w:t>
      </w:r>
    </w:p>
    <w:p w:rsidR="00621A88" w:rsidRDefault="00621A88" w:rsidP="00EF5530">
      <w:pPr>
        <w:ind w:right="277"/>
        <w:rPr>
          <w:sz w:val="20"/>
        </w:rPr>
      </w:pPr>
    </w:p>
    <w:p w:rsidR="00621A88" w:rsidRDefault="00621A88" w:rsidP="00E47FE5">
      <w:pPr>
        <w:ind w:right="277"/>
        <w:jc w:val="both"/>
        <w:rPr>
          <w:sz w:val="20"/>
        </w:rPr>
      </w:pPr>
    </w:p>
    <w:p w:rsidR="00621A88" w:rsidRDefault="00621A88" w:rsidP="00E47FE5">
      <w:pPr>
        <w:ind w:right="277"/>
        <w:jc w:val="both"/>
        <w:rPr>
          <w:sz w:val="20"/>
        </w:rPr>
      </w:pPr>
    </w:p>
    <w:p w:rsidR="002E446A" w:rsidRDefault="002E446A" w:rsidP="00E47FE5">
      <w:pPr>
        <w:ind w:right="277"/>
        <w:jc w:val="both"/>
        <w:rPr>
          <w:sz w:val="20"/>
        </w:rPr>
      </w:pPr>
    </w:p>
    <w:p w:rsidR="002E446A" w:rsidRPr="00756998" w:rsidRDefault="00756998" w:rsidP="00756998">
      <w:pPr>
        <w:ind w:right="277"/>
        <w:jc w:val="right"/>
        <w:rPr>
          <w:sz w:val="22"/>
          <w:szCs w:val="22"/>
        </w:rPr>
      </w:pPr>
      <w:r w:rsidRPr="00756998">
        <w:rPr>
          <w:sz w:val="22"/>
          <w:szCs w:val="22"/>
        </w:rPr>
        <w:t>Приложение</w:t>
      </w:r>
    </w:p>
    <w:p w:rsidR="00756998" w:rsidRDefault="00756998" w:rsidP="00756998">
      <w:pPr>
        <w:ind w:right="277"/>
        <w:jc w:val="right"/>
        <w:rPr>
          <w:sz w:val="22"/>
          <w:szCs w:val="22"/>
        </w:rPr>
      </w:pPr>
      <w:r w:rsidRPr="00756998">
        <w:rPr>
          <w:sz w:val="22"/>
          <w:szCs w:val="22"/>
        </w:rPr>
        <w:lastRenderedPageBreak/>
        <w:t xml:space="preserve">к постановлению </w:t>
      </w:r>
    </w:p>
    <w:p w:rsidR="00756998" w:rsidRDefault="00756998" w:rsidP="00756998">
      <w:pPr>
        <w:ind w:right="277"/>
        <w:jc w:val="right"/>
        <w:rPr>
          <w:sz w:val="22"/>
          <w:szCs w:val="22"/>
        </w:rPr>
      </w:pPr>
      <w:r w:rsidRPr="00756998">
        <w:rPr>
          <w:sz w:val="22"/>
          <w:szCs w:val="22"/>
        </w:rPr>
        <w:t xml:space="preserve">администрации города Ливны </w:t>
      </w:r>
    </w:p>
    <w:p w:rsidR="00756998" w:rsidRPr="00756998" w:rsidRDefault="00756998" w:rsidP="00756998">
      <w:pPr>
        <w:ind w:right="277"/>
        <w:jc w:val="right"/>
        <w:rPr>
          <w:sz w:val="22"/>
          <w:szCs w:val="22"/>
        </w:rPr>
      </w:pPr>
      <w:r w:rsidRPr="00756998">
        <w:rPr>
          <w:sz w:val="22"/>
          <w:szCs w:val="22"/>
        </w:rPr>
        <w:t xml:space="preserve">от </w:t>
      </w:r>
      <w:r w:rsidR="002E5B42">
        <w:rPr>
          <w:sz w:val="22"/>
          <w:szCs w:val="22"/>
        </w:rPr>
        <w:t>21 июля</w:t>
      </w:r>
      <w:r w:rsidRPr="00756998">
        <w:rPr>
          <w:sz w:val="22"/>
          <w:szCs w:val="22"/>
        </w:rPr>
        <w:t xml:space="preserve"> 2016 года № </w:t>
      </w:r>
      <w:r w:rsidR="002E5B42">
        <w:rPr>
          <w:sz w:val="22"/>
          <w:szCs w:val="22"/>
        </w:rPr>
        <w:t xml:space="preserve"> 98</w:t>
      </w:r>
    </w:p>
    <w:p w:rsidR="002E446A" w:rsidRDefault="002E446A" w:rsidP="00756998">
      <w:pPr>
        <w:ind w:right="277"/>
        <w:jc w:val="right"/>
        <w:rPr>
          <w:sz w:val="20"/>
        </w:rPr>
      </w:pPr>
    </w:p>
    <w:p w:rsidR="002E446A" w:rsidRDefault="002E446A" w:rsidP="00E47FE5">
      <w:pPr>
        <w:ind w:right="277"/>
        <w:jc w:val="both"/>
        <w:rPr>
          <w:sz w:val="20"/>
        </w:rPr>
      </w:pPr>
    </w:p>
    <w:p w:rsidR="001D0D50" w:rsidRDefault="001D0D50" w:rsidP="009044A3">
      <w:pPr>
        <w:ind w:right="379"/>
        <w:jc w:val="center"/>
        <w:rPr>
          <w:szCs w:val="28"/>
        </w:rPr>
      </w:pPr>
    </w:p>
    <w:p w:rsidR="002E446A" w:rsidRDefault="002E446A" w:rsidP="009044A3">
      <w:pPr>
        <w:ind w:right="379"/>
        <w:jc w:val="center"/>
        <w:rPr>
          <w:szCs w:val="28"/>
        </w:rPr>
      </w:pPr>
      <w:r>
        <w:rPr>
          <w:szCs w:val="28"/>
        </w:rPr>
        <w:t>Требования</w:t>
      </w:r>
    </w:p>
    <w:p w:rsidR="002E446A" w:rsidRDefault="002E446A" w:rsidP="009044A3">
      <w:pPr>
        <w:ind w:right="379"/>
        <w:jc w:val="center"/>
        <w:rPr>
          <w:szCs w:val="28"/>
        </w:rPr>
      </w:pPr>
      <w:r>
        <w:rPr>
          <w:szCs w:val="28"/>
        </w:rPr>
        <w:t xml:space="preserve"> к программам в области энергосбережения  и повышения</w:t>
      </w:r>
    </w:p>
    <w:p w:rsidR="002E446A" w:rsidRDefault="002E446A" w:rsidP="009044A3">
      <w:pPr>
        <w:ind w:right="379"/>
        <w:jc w:val="center"/>
        <w:rPr>
          <w:szCs w:val="28"/>
        </w:rPr>
      </w:pPr>
      <w:r>
        <w:rPr>
          <w:szCs w:val="28"/>
        </w:rPr>
        <w:t>энергетической эффективности организаций</w:t>
      </w:r>
    </w:p>
    <w:p w:rsidR="002E446A" w:rsidRDefault="00756998" w:rsidP="009044A3">
      <w:pPr>
        <w:ind w:right="379"/>
        <w:jc w:val="center"/>
        <w:rPr>
          <w:szCs w:val="28"/>
        </w:rPr>
      </w:pPr>
      <w:r>
        <w:rPr>
          <w:szCs w:val="28"/>
        </w:rPr>
        <w:t>коммунального комплекса, цены (тарифы) на товары и услуги которых подлежат установлению органами местного самоуправления.</w:t>
      </w:r>
    </w:p>
    <w:p w:rsidR="00756998" w:rsidRDefault="00756998" w:rsidP="009044A3">
      <w:pPr>
        <w:ind w:right="379"/>
        <w:jc w:val="center"/>
        <w:rPr>
          <w:szCs w:val="28"/>
        </w:rPr>
      </w:pPr>
    </w:p>
    <w:p w:rsidR="002E446A" w:rsidRDefault="002E446A" w:rsidP="009044A3">
      <w:pPr>
        <w:ind w:right="379"/>
        <w:jc w:val="both"/>
        <w:rPr>
          <w:sz w:val="20"/>
        </w:rPr>
      </w:pPr>
    </w:p>
    <w:p w:rsidR="002E446A" w:rsidRDefault="002E446A" w:rsidP="009044A3">
      <w:pPr>
        <w:numPr>
          <w:ilvl w:val="0"/>
          <w:numId w:val="2"/>
        </w:numPr>
        <w:ind w:right="379"/>
        <w:jc w:val="both"/>
        <w:rPr>
          <w:szCs w:val="28"/>
        </w:rPr>
      </w:pPr>
      <w:proofErr w:type="gramStart"/>
      <w:r w:rsidRPr="002E446A">
        <w:rPr>
          <w:szCs w:val="28"/>
        </w:rPr>
        <w:t>Настоящи</w:t>
      </w:r>
      <w:r>
        <w:rPr>
          <w:szCs w:val="28"/>
        </w:rPr>
        <w:t>е требования к программам в области энергосбережения  и повышения энергетической эффективности организаций коммунального к</w:t>
      </w:r>
      <w:r w:rsidR="00756998">
        <w:rPr>
          <w:szCs w:val="28"/>
        </w:rPr>
        <w:t>омплекса, цены (тарифы) на товары и услуги которых подлежат установлению органами местного самоуправления (далее – Т</w:t>
      </w:r>
      <w:r>
        <w:rPr>
          <w:szCs w:val="28"/>
        </w:rPr>
        <w:t>ребования) определяют состав и содержание программ в области энергосбережения  и повышения энергетической эффективности организаций</w:t>
      </w:r>
      <w:r w:rsidR="00756998">
        <w:rPr>
          <w:szCs w:val="28"/>
        </w:rPr>
        <w:t xml:space="preserve"> коммунального комплекса, цены (тарифы) на товары и услуги которых подлежат установлению органами местного самоуправления (далее - П</w:t>
      </w:r>
      <w:r>
        <w:rPr>
          <w:szCs w:val="28"/>
        </w:rPr>
        <w:t>рограммы).</w:t>
      </w:r>
      <w:proofErr w:type="gramEnd"/>
    </w:p>
    <w:p w:rsidR="002E446A" w:rsidRDefault="0059794C" w:rsidP="009044A3">
      <w:pPr>
        <w:numPr>
          <w:ilvl w:val="0"/>
          <w:numId w:val="2"/>
        </w:numPr>
        <w:ind w:right="379"/>
        <w:jc w:val="both"/>
        <w:rPr>
          <w:szCs w:val="28"/>
        </w:rPr>
      </w:pPr>
      <w:r>
        <w:rPr>
          <w:szCs w:val="28"/>
        </w:rPr>
        <w:t>Программы устанавливают перечень мероприятий  по комплексному решению</w:t>
      </w:r>
      <w:r w:rsidRPr="00FA1232">
        <w:rPr>
          <w:szCs w:val="28"/>
        </w:rPr>
        <w:t xml:space="preserve"> проблем, связанных с эффективным использован</w:t>
      </w:r>
      <w:r w:rsidRPr="00FA1232">
        <w:rPr>
          <w:szCs w:val="28"/>
        </w:rPr>
        <w:t>и</w:t>
      </w:r>
      <w:r w:rsidRPr="00FA1232">
        <w:rPr>
          <w:szCs w:val="28"/>
        </w:rPr>
        <w:t>ем энергетических ресурсов</w:t>
      </w:r>
      <w:r>
        <w:rPr>
          <w:szCs w:val="28"/>
        </w:rPr>
        <w:t>.</w:t>
      </w:r>
    </w:p>
    <w:p w:rsidR="0059794C" w:rsidRDefault="0059794C" w:rsidP="009044A3">
      <w:pPr>
        <w:numPr>
          <w:ilvl w:val="0"/>
          <w:numId w:val="2"/>
        </w:numPr>
        <w:ind w:right="379"/>
        <w:jc w:val="both"/>
        <w:rPr>
          <w:szCs w:val="28"/>
        </w:rPr>
      </w:pPr>
      <w:r>
        <w:rPr>
          <w:szCs w:val="28"/>
        </w:rPr>
        <w:t>Программа должна обеспечивать:</w:t>
      </w:r>
    </w:p>
    <w:p w:rsidR="0059794C" w:rsidRDefault="0059794C" w:rsidP="009044A3">
      <w:pPr>
        <w:widowControl w:val="0"/>
        <w:autoSpaceDE w:val="0"/>
        <w:autoSpaceDN w:val="0"/>
        <w:adjustRightInd w:val="0"/>
        <w:ind w:left="360" w:right="379"/>
        <w:jc w:val="both"/>
        <w:rPr>
          <w:szCs w:val="28"/>
        </w:rPr>
      </w:pPr>
      <w:r>
        <w:rPr>
          <w:szCs w:val="28"/>
        </w:rPr>
        <w:t xml:space="preserve">а) </w:t>
      </w:r>
      <w:r w:rsidRPr="006C6C23">
        <w:rPr>
          <w:szCs w:val="28"/>
        </w:rPr>
        <w:t>повышение эффективности использования энергетических ресурсов за счет снижения удельных показателей энергоемкости бюджетной сферы, ж</w:t>
      </w:r>
      <w:r w:rsidRPr="006C6C23">
        <w:rPr>
          <w:szCs w:val="28"/>
        </w:rPr>
        <w:t>и</w:t>
      </w:r>
      <w:r w:rsidR="00502F65">
        <w:rPr>
          <w:szCs w:val="28"/>
        </w:rPr>
        <w:t>лищного фонда;</w:t>
      </w:r>
    </w:p>
    <w:p w:rsidR="0059794C" w:rsidRPr="006C6C23" w:rsidRDefault="0059794C" w:rsidP="009044A3">
      <w:pPr>
        <w:widowControl w:val="0"/>
        <w:autoSpaceDE w:val="0"/>
        <w:autoSpaceDN w:val="0"/>
        <w:adjustRightInd w:val="0"/>
        <w:ind w:left="360" w:right="379"/>
        <w:jc w:val="both"/>
        <w:rPr>
          <w:szCs w:val="28"/>
        </w:rPr>
      </w:pPr>
      <w:r>
        <w:rPr>
          <w:szCs w:val="28"/>
        </w:rPr>
        <w:t xml:space="preserve">б) </w:t>
      </w:r>
      <w:r w:rsidRPr="006C6C23">
        <w:rPr>
          <w:szCs w:val="28"/>
        </w:rPr>
        <w:t xml:space="preserve">создание условий для перевода экономики и бюджетной сферы города Ливны на </w:t>
      </w:r>
      <w:r w:rsidR="00502F65">
        <w:rPr>
          <w:szCs w:val="28"/>
        </w:rPr>
        <w:t>энергосберегающий путь развития;</w:t>
      </w:r>
    </w:p>
    <w:p w:rsidR="0059794C" w:rsidRPr="006C6C23" w:rsidRDefault="0059794C" w:rsidP="009044A3">
      <w:pPr>
        <w:widowControl w:val="0"/>
        <w:autoSpaceDE w:val="0"/>
        <w:autoSpaceDN w:val="0"/>
        <w:adjustRightInd w:val="0"/>
        <w:ind w:left="360" w:right="379"/>
        <w:jc w:val="both"/>
        <w:rPr>
          <w:szCs w:val="28"/>
        </w:rPr>
      </w:pPr>
      <w:r>
        <w:rPr>
          <w:szCs w:val="28"/>
        </w:rPr>
        <w:t>в) п</w:t>
      </w:r>
      <w:r w:rsidRPr="006C6C23">
        <w:rPr>
          <w:szCs w:val="28"/>
        </w:rPr>
        <w:t>роведение комплекса организационно-правовых мероприятий по управлению энергосбережением для создания системы показателей, характер</w:t>
      </w:r>
      <w:r w:rsidRPr="006C6C23">
        <w:rPr>
          <w:szCs w:val="28"/>
        </w:rPr>
        <w:t>и</w:t>
      </w:r>
      <w:r w:rsidRPr="006C6C23">
        <w:rPr>
          <w:szCs w:val="28"/>
        </w:rPr>
        <w:t>зующих эффективность использования энергетических ресурсов, их монит</w:t>
      </w:r>
      <w:r w:rsidRPr="006C6C23">
        <w:rPr>
          <w:szCs w:val="28"/>
        </w:rPr>
        <w:t>о</w:t>
      </w:r>
      <w:r w:rsidRPr="006C6C23">
        <w:rPr>
          <w:szCs w:val="28"/>
        </w:rPr>
        <w:t>ринга, а также сбора и анализа информации об энергоемкости жилищного фо</w:t>
      </w:r>
      <w:r w:rsidRPr="006C6C23">
        <w:rPr>
          <w:szCs w:val="28"/>
        </w:rPr>
        <w:t>н</w:t>
      </w:r>
      <w:r w:rsidRPr="006C6C23">
        <w:rPr>
          <w:szCs w:val="28"/>
        </w:rPr>
        <w:t>да, систем коммуналь</w:t>
      </w:r>
      <w:r w:rsidR="00502F65">
        <w:rPr>
          <w:szCs w:val="28"/>
        </w:rPr>
        <w:t>ной инфраструктуры города Ливны;</w:t>
      </w:r>
    </w:p>
    <w:p w:rsidR="0059794C" w:rsidRPr="006C6C23" w:rsidRDefault="0059794C" w:rsidP="009044A3">
      <w:pPr>
        <w:widowControl w:val="0"/>
        <w:autoSpaceDE w:val="0"/>
        <w:autoSpaceDN w:val="0"/>
        <w:adjustRightInd w:val="0"/>
        <w:ind w:left="360" w:right="379"/>
        <w:jc w:val="both"/>
        <w:rPr>
          <w:szCs w:val="28"/>
        </w:rPr>
      </w:pPr>
      <w:r>
        <w:rPr>
          <w:szCs w:val="28"/>
        </w:rPr>
        <w:t>г) р</w:t>
      </w:r>
      <w:r w:rsidRPr="006C6C23">
        <w:rPr>
          <w:szCs w:val="28"/>
        </w:rPr>
        <w:t>асширение применения энергосберегающих технологий в бюджетной сфере и</w:t>
      </w:r>
      <w:r w:rsidR="00502F65">
        <w:rPr>
          <w:szCs w:val="28"/>
        </w:rPr>
        <w:t xml:space="preserve"> жилищно-коммунальном хозяйстве;</w:t>
      </w:r>
    </w:p>
    <w:p w:rsidR="0059794C" w:rsidRPr="006C6C23" w:rsidRDefault="0059794C" w:rsidP="009044A3">
      <w:pPr>
        <w:widowControl w:val="0"/>
        <w:autoSpaceDE w:val="0"/>
        <w:autoSpaceDN w:val="0"/>
        <w:adjustRightInd w:val="0"/>
        <w:ind w:left="360" w:right="379"/>
        <w:jc w:val="both"/>
        <w:rPr>
          <w:szCs w:val="28"/>
        </w:rPr>
      </w:pPr>
      <w:r>
        <w:rPr>
          <w:szCs w:val="28"/>
        </w:rPr>
        <w:t>д) п</w:t>
      </w:r>
      <w:r w:rsidRPr="006C6C23">
        <w:rPr>
          <w:szCs w:val="28"/>
        </w:rPr>
        <w:t>роведение энергоаудита, энергетических обследований, получение энергетических паспортов в м</w:t>
      </w:r>
      <w:r w:rsidRPr="006C6C23">
        <w:rPr>
          <w:szCs w:val="28"/>
        </w:rPr>
        <w:t>у</w:t>
      </w:r>
      <w:r w:rsidR="00502F65">
        <w:rPr>
          <w:szCs w:val="28"/>
        </w:rPr>
        <w:t>ниципальных учреждениях;</w:t>
      </w:r>
    </w:p>
    <w:p w:rsidR="0059794C" w:rsidRPr="006C6C23" w:rsidRDefault="0059794C" w:rsidP="009044A3">
      <w:pPr>
        <w:widowControl w:val="0"/>
        <w:autoSpaceDE w:val="0"/>
        <w:autoSpaceDN w:val="0"/>
        <w:adjustRightInd w:val="0"/>
        <w:ind w:left="360" w:right="379"/>
        <w:jc w:val="both"/>
        <w:rPr>
          <w:szCs w:val="28"/>
        </w:rPr>
      </w:pPr>
      <w:r>
        <w:rPr>
          <w:szCs w:val="28"/>
        </w:rPr>
        <w:t>е) о</w:t>
      </w:r>
      <w:r w:rsidRPr="006C6C23">
        <w:rPr>
          <w:szCs w:val="28"/>
        </w:rPr>
        <w:t>беспечение учета объема потребляемых энергетических ресурсов в о</w:t>
      </w:r>
      <w:r w:rsidRPr="006C6C23">
        <w:rPr>
          <w:szCs w:val="28"/>
        </w:rPr>
        <w:t>р</w:t>
      </w:r>
      <w:r w:rsidR="00502F65">
        <w:rPr>
          <w:szCs w:val="28"/>
        </w:rPr>
        <w:t>ганизациях бюджетной сферы;</w:t>
      </w:r>
    </w:p>
    <w:p w:rsidR="0059794C" w:rsidRPr="006C6C23" w:rsidRDefault="0059794C" w:rsidP="009044A3">
      <w:pPr>
        <w:widowControl w:val="0"/>
        <w:autoSpaceDE w:val="0"/>
        <w:autoSpaceDN w:val="0"/>
        <w:adjustRightInd w:val="0"/>
        <w:ind w:left="360" w:right="379"/>
        <w:jc w:val="both"/>
        <w:rPr>
          <w:szCs w:val="28"/>
        </w:rPr>
      </w:pPr>
      <w:r>
        <w:rPr>
          <w:szCs w:val="28"/>
        </w:rPr>
        <w:t>ж) о</w:t>
      </w:r>
      <w:r w:rsidRPr="006C6C23">
        <w:rPr>
          <w:szCs w:val="28"/>
        </w:rPr>
        <w:t>рганизация ведения топливно-энергетических балансов</w:t>
      </w:r>
      <w:r w:rsidR="00502F65">
        <w:rPr>
          <w:szCs w:val="28"/>
        </w:rPr>
        <w:t xml:space="preserve"> в организациях бюджетной сферы;</w:t>
      </w:r>
    </w:p>
    <w:p w:rsidR="0059794C" w:rsidRPr="006C6C23" w:rsidRDefault="00502F65" w:rsidP="009044A3">
      <w:pPr>
        <w:widowControl w:val="0"/>
        <w:autoSpaceDE w:val="0"/>
        <w:autoSpaceDN w:val="0"/>
        <w:adjustRightInd w:val="0"/>
        <w:ind w:left="360" w:right="379"/>
        <w:jc w:val="both"/>
        <w:rPr>
          <w:szCs w:val="28"/>
        </w:rPr>
      </w:pPr>
      <w:r>
        <w:rPr>
          <w:szCs w:val="28"/>
        </w:rPr>
        <w:t>з) н</w:t>
      </w:r>
      <w:r w:rsidR="0059794C" w:rsidRPr="006C6C23">
        <w:rPr>
          <w:szCs w:val="28"/>
        </w:rPr>
        <w:t xml:space="preserve">ормирование и установление обоснованных лимитов потребления </w:t>
      </w:r>
      <w:r w:rsidR="0059794C" w:rsidRPr="006C6C23">
        <w:rPr>
          <w:szCs w:val="28"/>
        </w:rPr>
        <w:lastRenderedPageBreak/>
        <w:t>энергетических ресурсов для у</w:t>
      </w:r>
      <w:r w:rsidR="0059794C" w:rsidRPr="006C6C23">
        <w:rPr>
          <w:szCs w:val="28"/>
        </w:rPr>
        <w:t>ч</w:t>
      </w:r>
      <w:r>
        <w:rPr>
          <w:szCs w:val="28"/>
        </w:rPr>
        <w:t>реждений бюджетной сферы;</w:t>
      </w:r>
    </w:p>
    <w:p w:rsidR="0059794C" w:rsidRPr="006C6C23" w:rsidRDefault="00502F65" w:rsidP="009044A3">
      <w:pPr>
        <w:widowControl w:val="0"/>
        <w:autoSpaceDE w:val="0"/>
        <w:autoSpaceDN w:val="0"/>
        <w:adjustRightInd w:val="0"/>
        <w:ind w:left="360" w:right="379"/>
        <w:jc w:val="both"/>
        <w:rPr>
          <w:szCs w:val="28"/>
        </w:rPr>
      </w:pPr>
      <w:r>
        <w:rPr>
          <w:szCs w:val="28"/>
        </w:rPr>
        <w:t>и) с</w:t>
      </w:r>
      <w:r w:rsidR="0059794C">
        <w:rPr>
          <w:szCs w:val="28"/>
        </w:rPr>
        <w:t>оздание условий для установки</w:t>
      </w:r>
      <w:r w:rsidR="0059794C" w:rsidRPr="006C6C23">
        <w:rPr>
          <w:szCs w:val="28"/>
        </w:rPr>
        <w:t xml:space="preserve"> общедомовых приборов учета испол</w:t>
      </w:r>
      <w:r w:rsidR="0059794C" w:rsidRPr="006C6C23">
        <w:rPr>
          <w:szCs w:val="28"/>
        </w:rPr>
        <w:t>ь</w:t>
      </w:r>
      <w:r w:rsidR="0059794C" w:rsidRPr="006C6C23">
        <w:rPr>
          <w:szCs w:val="28"/>
        </w:rPr>
        <w:t>зуемых энергетических ресурсов в многоквартирных жилых домах, где имеется техн</w:t>
      </w:r>
      <w:r w:rsidR="0059794C" w:rsidRPr="006C6C23">
        <w:rPr>
          <w:szCs w:val="28"/>
        </w:rPr>
        <w:t>и</w:t>
      </w:r>
      <w:r w:rsidR="0059794C" w:rsidRPr="006C6C23">
        <w:rPr>
          <w:szCs w:val="28"/>
        </w:rPr>
        <w:t>ческая возможность.</w:t>
      </w:r>
    </w:p>
    <w:p w:rsidR="0059794C" w:rsidRDefault="0059794C" w:rsidP="009044A3">
      <w:pPr>
        <w:numPr>
          <w:ilvl w:val="0"/>
          <w:numId w:val="2"/>
        </w:numPr>
        <w:ind w:right="379"/>
        <w:jc w:val="both"/>
        <w:rPr>
          <w:szCs w:val="28"/>
        </w:rPr>
      </w:pPr>
      <w:r>
        <w:rPr>
          <w:szCs w:val="28"/>
        </w:rPr>
        <w:t>Программа разрабатывается на срок</w:t>
      </w:r>
      <w:r w:rsidR="00502F65">
        <w:rPr>
          <w:szCs w:val="28"/>
        </w:rPr>
        <w:t xml:space="preserve"> не менее 3 лет. Мероприятия и целевые  показатели (индикаторы), предусмотренные программой, должны быть указаны с разбивкой по годам.</w:t>
      </w:r>
    </w:p>
    <w:p w:rsidR="0059794C" w:rsidRDefault="0059794C" w:rsidP="009044A3">
      <w:pPr>
        <w:numPr>
          <w:ilvl w:val="0"/>
          <w:numId w:val="2"/>
        </w:numPr>
        <w:ind w:right="379"/>
        <w:jc w:val="both"/>
        <w:rPr>
          <w:szCs w:val="28"/>
        </w:rPr>
      </w:pPr>
      <w:r>
        <w:rPr>
          <w:szCs w:val="28"/>
        </w:rPr>
        <w:t>Программа должна включать</w:t>
      </w:r>
      <w:r w:rsidR="00502F65">
        <w:rPr>
          <w:szCs w:val="28"/>
        </w:rPr>
        <w:t>:</w:t>
      </w:r>
    </w:p>
    <w:p w:rsidR="00502F65" w:rsidRDefault="00502F65" w:rsidP="009044A3">
      <w:pPr>
        <w:ind w:left="360" w:right="379"/>
        <w:jc w:val="both"/>
        <w:rPr>
          <w:szCs w:val="28"/>
        </w:rPr>
      </w:pPr>
      <w:r>
        <w:rPr>
          <w:szCs w:val="28"/>
        </w:rPr>
        <w:t>а) паспорт программы;</w:t>
      </w:r>
    </w:p>
    <w:p w:rsidR="009044A3" w:rsidRDefault="00502F65" w:rsidP="009044A3">
      <w:pPr>
        <w:ind w:left="360" w:right="379"/>
        <w:jc w:val="both"/>
        <w:rPr>
          <w:szCs w:val="28"/>
        </w:rPr>
      </w:pPr>
      <w:r>
        <w:rPr>
          <w:szCs w:val="28"/>
        </w:rPr>
        <w:t xml:space="preserve">б) содержание проблемы и обоснование </w:t>
      </w:r>
      <w:r w:rsidR="009044A3">
        <w:rPr>
          <w:szCs w:val="28"/>
        </w:rPr>
        <w:t>необходимости ее решения</w:t>
      </w:r>
    </w:p>
    <w:p w:rsidR="00502F65" w:rsidRDefault="00502F65" w:rsidP="009044A3">
      <w:pPr>
        <w:ind w:left="360" w:right="379"/>
        <w:jc w:val="both"/>
        <w:rPr>
          <w:szCs w:val="28"/>
        </w:rPr>
      </w:pPr>
      <w:r>
        <w:rPr>
          <w:szCs w:val="28"/>
        </w:rPr>
        <w:t>программными методами;</w:t>
      </w:r>
    </w:p>
    <w:p w:rsidR="00502F65" w:rsidRDefault="00502F65" w:rsidP="009044A3">
      <w:pPr>
        <w:ind w:left="360" w:right="379"/>
        <w:jc w:val="both"/>
        <w:rPr>
          <w:szCs w:val="28"/>
        </w:rPr>
      </w:pPr>
      <w:r>
        <w:rPr>
          <w:szCs w:val="28"/>
        </w:rPr>
        <w:t xml:space="preserve">в) основные цели и задачи </w:t>
      </w:r>
      <w:r w:rsidR="009044A3">
        <w:rPr>
          <w:szCs w:val="28"/>
        </w:rPr>
        <w:t>целевой программы, сроки и этапы ее реализации;</w:t>
      </w:r>
    </w:p>
    <w:p w:rsidR="009044A3" w:rsidRDefault="009044A3" w:rsidP="009044A3">
      <w:pPr>
        <w:ind w:left="360" w:right="379"/>
        <w:jc w:val="both"/>
        <w:rPr>
          <w:szCs w:val="28"/>
        </w:rPr>
      </w:pPr>
      <w:r>
        <w:rPr>
          <w:szCs w:val="28"/>
        </w:rPr>
        <w:t>г) перечень программных мероприятий;</w:t>
      </w:r>
    </w:p>
    <w:p w:rsidR="009044A3" w:rsidRDefault="009044A3" w:rsidP="009044A3">
      <w:pPr>
        <w:ind w:left="360" w:right="379"/>
        <w:jc w:val="both"/>
        <w:rPr>
          <w:szCs w:val="28"/>
        </w:rPr>
      </w:pPr>
      <w:r>
        <w:rPr>
          <w:szCs w:val="28"/>
        </w:rPr>
        <w:t>д) ресурсное обеспечение программы;</w:t>
      </w:r>
    </w:p>
    <w:p w:rsidR="009044A3" w:rsidRDefault="009044A3" w:rsidP="009044A3">
      <w:pPr>
        <w:ind w:left="360" w:right="379"/>
        <w:jc w:val="both"/>
        <w:rPr>
          <w:szCs w:val="28"/>
        </w:rPr>
      </w:pPr>
      <w:r>
        <w:rPr>
          <w:szCs w:val="28"/>
        </w:rPr>
        <w:t>е) механизм реализации целевой программы и координация программных мероприятий;</w:t>
      </w:r>
    </w:p>
    <w:p w:rsidR="009044A3" w:rsidRDefault="009044A3" w:rsidP="009044A3">
      <w:pPr>
        <w:ind w:left="360" w:right="379"/>
        <w:jc w:val="both"/>
        <w:rPr>
          <w:szCs w:val="28"/>
        </w:rPr>
      </w:pPr>
      <w:r>
        <w:rPr>
          <w:szCs w:val="28"/>
        </w:rPr>
        <w:t>ж) организацию</w:t>
      </w:r>
      <w:r w:rsidRPr="0023600E">
        <w:rPr>
          <w:szCs w:val="28"/>
        </w:rPr>
        <w:t xml:space="preserve"> </w:t>
      </w:r>
      <w:r>
        <w:rPr>
          <w:szCs w:val="28"/>
        </w:rPr>
        <w:t xml:space="preserve">управления целевой программой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ходом ее реализации;</w:t>
      </w:r>
    </w:p>
    <w:p w:rsidR="009044A3" w:rsidRDefault="009044A3" w:rsidP="0012428F">
      <w:pPr>
        <w:widowControl w:val="0"/>
        <w:autoSpaceDE w:val="0"/>
        <w:autoSpaceDN w:val="0"/>
        <w:adjustRightInd w:val="0"/>
        <w:ind w:left="360" w:right="379"/>
        <w:jc w:val="both"/>
        <w:outlineLvl w:val="1"/>
        <w:rPr>
          <w:szCs w:val="28"/>
        </w:rPr>
      </w:pPr>
      <w:r>
        <w:rPr>
          <w:szCs w:val="28"/>
        </w:rPr>
        <w:t>з)</w:t>
      </w:r>
      <w:r w:rsidRPr="009044A3">
        <w:rPr>
          <w:szCs w:val="28"/>
        </w:rPr>
        <w:t xml:space="preserve"> </w:t>
      </w:r>
      <w:r>
        <w:rPr>
          <w:szCs w:val="28"/>
        </w:rPr>
        <w:t>оценку эффективности реализации целевой программы.</w:t>
      </w:r>
    </w:p>
    <w:p w:rsidR="0012428F" w:rsidRDefault="0012428F" w:rsidP="0012428F">
      <w:pPr>
        <w:widowControl w:val="0"/>
        <w:autoSpaceDE w:val="0"/>
        <w:autoSpaceDN w:val="0"/>
        <w:adjustRightInd w:val="0"/>
        <w:ind w:left="720" w:right="379" w:hanging="360"/>
        <w:jc w:val="both"/>
        <w:outlineLvl w:val="1"/>
        <w:rPr>
          <w:szCs w:val="28"/>
        </w:rPr>
      </w:pPr>
      <w:r>
        <w:rPr>
          <w:szCs w:val="28"/>
        </w:rPr>
        <w:t>6. Паспорт программы должен содержать наименование программы, основание для разработки программы, наименование заказчика и разработчиков программы, цели и задачи программы, целевые показатели (индикаторы), сроки и этапы реализации программы, укрупненное описание запланированных мероприятий, объемы и источники финансирования программы.</w:t>
      </w:r>
    </w:p>
    <w:p w:rsidR="0012428F" w:rsidRDefault="0012428F" w:rsidP="0012428F">
      <w:pPr>
        <w:widowControl w:val="0"/>
        <w:autoSpaceDE w:val="0"/>
        <w:autoSpaceDN w:val="0"/>
        <w:adjustRightInd w:val="0"/>
        <w:ind w:left="720" w:right="379" w:hanging="360"/>
        <w:jc w:val="both"/>
        <w:outlineLvl w:val="1"/>
        <w:rPr>
          <w:szCs w:val="28"/>
        </w:rPr>
      </w:pPr>
    </w:p>
    <w:p w:rsidR="0012428F" w:rsidRPr="00C76417" w:rsidRDefault="0012428F" w:rsidP="0012428F">
      <w:pPr>
        <w:widowControl w:val="0"/>
        <w:autoSpaceDE w:val="0"/>
        <w:autoSpaceDN w:val="0"/>
        <w:adjustRightInd w:val="0"/>
        <w:ind w:left="360" w:right="379"/>
        <w:jc w:val="both"/>
        <w:outlineLvl w:val="1"/>
        <w:rPr>
          <w:szCs w:val="28"/>
        </w:rPr>
      </w:pPr>
    </w:p>
    <w:p w:rsidR="009044A3" w:rsidRDefault="009044A3" w:rsidP="009044A3">
      <w:pPr>
        <w:ind w:left="360" w:right="379"/>
        <w:jc w:val="both"/>
        <w:rPr>
          <w:szCs w:val="28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p w:rsidR="008A1C82" w:rsidRDefault="008A1C82" w:rsidP="008A1C82">
      <w:pPr>
        <w:rPr>
          <w:sz w:val="16"/>
          <w:szCs w:val="16"/>
        </w:rPr>
      </w:pPr>
    </w:p>
    <w:sectPr w:rsidR="008A1C82" w:rsidSect="0057057A">
      <w:pgSz w:w="11906" w:h="16838" w:code="9"/>
      <w:pgMar w:top="1134" w:right="851" w:bottom="1134" w:left="1418" w:header="720" w:footer="720" w:gutter="0"/>
      <w:cols w:space="708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61" w:rsidRDefault="00D37061">
      <w:r>
        <w:separator/>
      </w:r>
    </w:p>
  </w:endnote>
  <w:endnote w:type="continuationSeparator" w:id="0">
    <w:p w:rsidR="00D37061" w:rsidRDefault="00D3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61" w:rsidRDefault="00D37061">
      <w:r>
        <w:separator/>
      </w:r>
    </w:p>
  </w:footnote>
  <w:footnote w:type="continuationSeparator" w:id="0">
    <w:p w:rsidR="00D37061" w:rsidRDefault="00D37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DF9"/>
    <w:multiLevelType w:val="hybridMultilevel"/>
    <w:tmpl w:val="79C28A9E"/>
    <w:lvl w:ilvl="0" w:tplc="BB040A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C2C59"/>
    <w:multiLevelType w:val="multilevel"/>
    <w:tmpl w:val="85B2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386"/>
    <w:rsid w:val="00053B74"/>
    <w:rsid w:val="0012428F"/>
    <w:rsid w:val="00124AAA"/>
    <w:rsid w:val="001D0D50"/>
    <w:rsid w:val="001F28DF"/>
    <w:rsid w:val="00274557"/>
    <w:rsid w:val="0028419D"/>
    <w:rsid w:val="002B37BE"/>
    <w:rsid w:val="002E446A"/>
    <w:rsid w:val="002E5B42"/>
    <w:rsid w:val="00364B1E"/>
    <w:rsid w:val="00371D2A"/>
    <w:rsid w:val="00372BF1"/>
    <w:rsid w:val="00375F46"/>
    <w:rsid w:val="003D6A44"/>
    <w:rsid w:val="004324C7"/>
    <w:rsid w:val="0045351E"/>
    <w:rsid w:val="004E5022"/>
    <w:rsid w:val="00502F65"/>
    <w:rsid w:val="00505994"/>
    <w:rsid w:val="00533FC2"/>
    <w:rsid w:val="00534061"/>
    <w:rsid w:val="0057057A"/>
    <w:rsid w:val="00583C76"/>
    <w:rsid w:val="0059794C"/>
    <w:rsid w:val="005D1CF4"/>
    <w:rsid w:val="00621A88"/>
    <w:rsid w:val="0062646C"/>
    <w:rsid w:val="006A59E5"/>
    <w:rsid w:val="006E0DD1"/>
    <w:rsid w:val="006F7843"/>
    <w:rsid w:val="0074458A"/>
    <w:rsid w:val="00756998"/>
    <w:rsid w:val="0078311A"/>
    <w:rsid w:val="007A161A"/>
    <w:rsid w:val="007E4E08"/>
    <w:rsid w:val="00836163"/>
    <w:rsid w:val="00876328"/>
    <w:rsid w:val="008A16CD"/>
    <w:rsid w:val="008A1C82"/>
    <w:rsid w:val="009044A3"/>
    <w:rsid w:val="009419FE"/>
    <w:rsid w:val="00964E8B"/>
    <w:rsid w:val="009968A1"/>
    <w:rsid w:val="009C5F20"/>
    <w:rsid w:val="00A60993"/>
    <w:rsid w:val="00A84DF3"/>
    <w:rsid w:val="00B604AD"/>
    <w:rsid w:val="00B70160"/>
    <w:rsid w:val="00C446FA"/>
    <w:rsid w:val="00D129F2"/>
    <w:rsid w:val="00D37061"/>
    <w:rsid w:val="00D52796"/>
    <w:rsid w:val="00DB0386"/>
    <w:rsid w:val="00DE322B"/>
    <w:rsid w:val="00E07F5B"/>
    <w:rsid w:val="00E1563F"/>
    <w:rsid w:val="00E31856"/>
    <w:rsid w:val="00E47FE5"/>
    <w:rsid w:val="00E54112"/>
    <w:rsid w:val="00ED7669"/>
    <w:rsid w:val="00EF5530"/>
    <w:rsid w:val="00F62EB1"/>
    <w:rsid w:val="00FA0516"/>
    <w:rsid w:val="00FA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86"/>
    <w:rPr>
      <w:sz w:val="28"/>
    </w:rPr>
  </w:style>
  <w:style w:type="paragraph" w:styleId="1">
    <w:name w:val="heading 1"/>
    <w:basedOn w:val="a"/>
    <w:next w:val="a"/>
    <w:qFormat/>
    <w:rsid w:val="00DB0386"/>
    <w:pPr>
      <w:keepNext/>
      <w:jc w:val="both"/>
      <w:outlineLvl w:val="0"/>
    </w:pPr>
  </w:style>
  <w:style w:type="paragraph" w:styleId="3">
    <w:name w:val="heading 3"/>
    <w:basedOn w:val="a"/>
    <w:next w:val="a"/>
    <w:qFormat/>
    <w:rsid w:val="00DB0386"/>
    <w:pPr>
      <w:keepNext/>
      <w:autoSpaceDE w:val="0"/>
      <w:autoSpaceDN w:val="0"/>
      <w:adjustRightInd w:val="0"/>
      <w:jc w:val="center"/>
      <w:outlineLvl w:val="2"/>
    </w:pPr>
    <w:rPr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B0386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customStyle="1" w:styleId="a4">
    <w:name w:val="Знак Знак Знак Знак Знак Знак Знак"/>
    <w:basedOn w:val="a"/>
    <w:rsid w:val="00DB0386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0F4876F34CF6FBABEA919B950A2425EA9C872D2D938155AC76375548E27E8DCFABC44AAE724E1h7L2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inli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20F4876F34CF6FBABEA919B950A2425EA8C672DBD738155AC7637554h8L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5201</CharactersWithSpaces>
  <SharedDoc>false</SharedDoc>
  <HLinks>
    <vt:vector size="18" baseType="variant">
      <vt:variant>
        <vt:i4>8060981</vt:i4>
      </vt:variant>
      <vt:variant>
        <vt:i4>6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4390999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consultantplus://offline/ref=BB20F4876F34CF6FBABEA919B950A2425EA8C672DBD738155AC7637554h8LEO</vt:lpwstr>
      </vt:variant>
      <vt:variant>
        <vt:lpwstr/>
      </vt:variant>
      <vt:variant>
        <vt:i4>2818098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consultantplus://offline/ref=BB20F4876F34CF6FBABEA919B950A2425EA9C872D2D938155AC76375548E27E8DCFABC44AAE724E1h7L2O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IT2</cp:lastModifiedBy>
  <cp:revision>2</cp:revision>
  <cp:lastPrinted>2015-09-14T13:27:00Z</cp:lastPrinted>
  <dcterms:created xsi:type="dcterms:W3CDTF">2016-07-22T12:22:00Z</dcterms:created>
  <dcterms:modified xsi:type="dcterms:W3CDTF">2016-07-22T12:22:00Z</dcterms:modified>
</cp:coreProperties>
</file>