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AB" w:rsidRDefault="001C2EAB" w:rsidP="001C2EA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1C2EAB" w:rsidRDefault="001C2EAB" w:rsidP="001C2EAB">
      <w:pPr>
        <w:rPr>
          <w:sz w:val="16"/>
          <w:szCs w:val="16"/>
        </w:rPr>
      </w:pPr>
    </w:p>
    <w:p w:rsidR="001C2EAB" w:rsidRDefault="001C2EAB" w:rsidP="001C2EAB">
      <w:pPr>
        <w:pStyle w:val="3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РОССИЙСКАЯ ФЕДЕРАЦИЯ</w:t>
      </w:r>
    </w:p>
    <w:p w:rsidR="001C2EAB" w:rsidRDefault="001C2EAB" w:rsidP="001C2EAB">
      <w:pPr>
        <w:pStyle w:val="1"/>
        <w:rPr>
          <w:rFonts w:ascii="Times New Roman" w:hAnsi="Times New Roman"/>
          <w:color w:val="auto"/>
          <w:spacing w:val="20"/>
          <w:sz w:val="32"/>
        </w:rPr>
      </w:pPr>
      <w:r>
        <w:rPr>
          <w:rFonts w:ascii="Times New Roman" w:hAnsi="Times New Roman"/>
          <w:color w:val="auto"/>
          <w:spacing w:val="20"/>
          <w:sz w:val="32"/>
        </w:rPr>
        <w:t>ОРЛОВСКАЯ ОБЛАСТЬ</w:t>
      </w:r>
    </w:p>
    <w:p w:rsidR="001C2EAB" w:rsidRDefault="001C2EAB" w:rsidP="001C2EAB">
      <w:pPr>
        <w:pStyle w:val="1"/>
        <w:spacing w:line="360" w:lineRule="auto"/>
        <w:rPr>
          <w:rFonts w:ascii="Times New Roman" w:hAnsi="Times New Roman"/>
          <w:color w:val="auto"/>
          <w:spacing w:val="20"/>
          <w:sz w:val="32"/>
        </w:rPr>
      </w:pPr>
      <w:r>
        <w:rPr>
          <w:rFonts w:ascii="Times New Roman" w:hAnsi="Times New Roman"/>
          <w:color w:val="auto"/>
          <w:spacing w:val="20"/>
          <w:sz w:val="32"/>
        </w:rPr>
        <w:t>АДМИНИСТРАЦИЯ ГОРОДА ЛИВНЫ</w:t>
      </w:r>
    </w:p>
    <w:p w:rsidR="001C2EAB" w:rsidRDefault="001C2EAB" w:rsidP="001C2EAB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>
        <w:rPr>
          <w:rFonts w:ascii="Times New Roman" w:hAnsi="Times New Roman"/>
          <w:shadow/>
          <w:color w:val="auto"/>
          <w:spacing w:val="140"/>
        </w:rPr>
        <w:tab/>
        <w:t>ПОСТАНОВЛЕНИЕ</w:t>
      </w:r>
    </w:p>
    <w:p w:rsidR="001C2EAB" w:rsidRDefault="001C2EAB" w:rsidP="001C2EAB">
      <w:pPr>
        <w:rPr>
          <w:bCs/>
          <w:u w:val="single"/>
        </w:rPr>
      </w:pPr>
      <w:r>
        <w:rPr>
          <w:bCs/>
        </w:rPr>
        <w:t xml:space="preserve"> </w:t>
      </w:r>
      <w:r w:rsidR="00EF7747">
        <w:rPr>
          <w:bCs/>
        </w:rPr>
        <w:t xml:space="preserve">14 июля </w:t>
      </w:r>
      <w:r w:rsidRPr="000C24A0">
        <w:rPr>
          <w:bCs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bCs/>
          </w:rPr>
          <w:t>201</w:t>
        </w:r>
        <w:r w:rsidR="00A532C7">
          <w:rPr>
            <w:bCs/>
          </w:rPr>
          <w:t>6</w:t>
        </w:r>
        <w:r>
          <w:rPr>
            <w:bCs/>
          </w:rPr>
          <w:t xml:space="preserve"> г</w:t>
        </w:r>
      </w:smartTag>
      <w:r>
        <w:rPr>
          <w:bCs/>
        </w:rPr>
        <w:t>.</w:t>
      </w:r>
      <w:r>
        <w:rPr>
          <w:bCs/>
        </w:rPr>
        <w:tab/>
        <w:t xml:space="preserve">                                                           </w:t>
      </w:r>
      <w:r w:rsidR="00EF7747">
        <w:rPr>
          <w:bCs/>
        </w:rPr>
        <w:t xml:space="preserve">                        </w:t>
      </w:r>
      <w:r>
        <w:rPr>
          <w:bCs/>
        </w:rPr>
        <w:t xml:space="preserve"> №</w:t>
      </w:r>
      <w:r w:rsidR="00EF7747">
        <w:rPr>
          <w:bCs/>
        </w:rPr>
        <w:t xml:space="preserve">  90</w:t>
      </w:r>
    </w:p>
    <w:p w:rsidR="001C2EAB" w:rsidRDefault="001C2EAB" w:rsidP="001C2EAB">
      <w:pPr>
        <w:ind w:firstLine="709"/>
        <w:rPr>
          <w:bCs/>
        </w:rPr>
      </w:pPr>
      <w:r>
        <w:rPr>
          <w:bCs/>
        </w:rPr>
        <w:t xml:space="preserve"> г. Ливны</w:t>
      </w:r>
    </w:p>
    <w:p w:rsidR="001C2EAB" w:rsidRDefault="001C2EAB" w:rsidP="001C2EAB"/>
    <w:p w:rsidR="00D549C3" w:rsidRPr="00D549C3" w:rsidRDefault="00D549C3" w:rsidP="00D549C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Об утверждении муниципальной программы </w:t>
      </w:r>
    </w:p>
    <w:p w:rsidR="00D549C3" w:rsidRDefault="00D549C3" w:rsidP="00D549C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«Доступная среда города Ливны Орловской области </w:t>
      </w:r>
    </w:p>
    <w:p w:rsidR="00D549C3" w:rsidRPr="00D549C3" w:rsidRDefault="00D549C3" w:rsidP="00D549C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на </w:t>
      </w:r>
      <w:r w:rsidRPr="00D549C3">
        <w:rPr>
          <w:bCs/>
        </w:rPr>
        <w:t>201</w:t>
      </w:r>
      <w:r w:rsidR="00534D6B">
        <w:rPr>
          <w:bCs/>
        </w:rPr>
        <w:t>7</w:t>
      </w:r>
      <w:r w:rsidRPr="00D549C3">
        <w:rPr>
          <w:bCs/>
        </w:rPr>
        <w:t xml:space="preserve"> - 201</w:t>
      </w:r>
      <w:r w:rsidR="00534D6B">
        <w:rPr>
          <w:bCs/>
        </w:rPr>
        <w:t>9</w:t>
      </w:r>
      <w:r w:rsidRPr="00D549C3">
        <w:rPr>
          <w:bCs/>
        </w:rPr>
        <w:t xml:space="preserve"> </w:t>
      </w:r>
      <w:r>
        <w:rPr>
          <w:bCs/>
        </w:rPr>
        <w:t>годы</w:t>
      </w:r>
      <w:r w:rsidR="00A532C7">
        <w:rPr>
          <w:bCs/>
        </w:rPr>
        <w:t>»</w:t>
      </w:r>
    </w:p>
    <w:p w:rsidR="00D549C3" w:rsidRPr="00D549C3" w:rsidRDefault="00D549C3" w:rsidP="00D549C3">
      <w:pPr>
        <w:widowControl w:val="0"/>
        <w:autoSpaceDE w:val="0"/>
        <w:autoSpaceDN w:val="0"/>
        <w:adjustRightInd w:val="0"/>
        <w:ind w:firstLine="540"/>
        <w:jc w:val="both"/>
      </w:pPr>
    </w:p>
    <w:p w:rsidR="00A2765D" w:rsidRDefault="00D549C3" w:rsidP="00A2765D">
      <w:pPr>
        <w:widowControl w:val="0"/>
        <w:autoSpaceDE w:val="0"/>
        <w:autoSpaceDN w:val="0"/>
        <w:adjustRightInd w:val="0"/>
        <w:ind w:firstLine="540"/>
        <w:jc w:val="both"/>
      </w:pPr>
      <w:r w:rsidRPr="00A2765D">
        <w:t xml:space="preserve">В соответствии с Федеральным </w:t>
      </w:r>
      <w:hyperlink r:id="rId6" w:history="1">
        <w:r w:rsidRPr="00A2765D">
          <w:t>законом</w:t>
        </w:r>
      </w:hyperlink>
      <w:r w:rsidRPr="00A2765D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A2765D">
          <w:t>2003 г</w:t>
        </w:r>
      </w:smartTag>
      <w:r w:rsidRPr="00A2765D">
        <w:t xml:space="preserve">. </w:t>
      </w:r>
      <w:r w:rsidR="00534D6B" w:rsidRPr="00A2765D">
        <w:t>№</w:t>
      </w:r>
      <w:r w:rsidRPr="00A2765D">
        <w:t xml:space="preserve"> 131-ФЗ </w:t>
      </w:r>
      <w:r w:rsidR="00A2765D">
        <w:t>«</w:t>
      </w:r>
      <w:r w:rsidRPr="00A2765D">
        <w:t>Об общих принципах организации местного самоуправления в Российской Федерации</w:t>
      </w:r>
      <w:r w:rsidR="00A2765D">
        <w:t>»</w:t>
      </w:r>
      <w:r w:rsidRPr="00A2765D">
        <w:t xml:space="preserve">, </w:t>
      </w:r>
      <w:r w:rsidR="00A2765D" w:rsidRPr="00A2765D">
        <w:t xml:space="preserve">в целях обеспечения </w:t>
      </w:r>
      <w:proofErr w:type="spellStart"/>
      <w:r w:rsidR="00A2765D" w:rsidRPr="00A2765D">
        <w:t>безбарьерной</w:t>
      </w:r>
      <w:proofErr w:type="spellEnd"/>
      <w:r w:rsidR="00A2765D" w:rsidRPr="00A2765D">
        <w:t xml:space="preserve"> среды жизнедеятельности для </w:t>
      </w:r>
      <w:proofErr w:type="spellStart"/>
      <w:r w:rsidR="00A2765D" w:rsidRPr="00A2765D">
        <w:t>маломобильных</w:t>
      </w:r>
      <w:proofErr w:type="spellEnd"/>
      <w:r w:rsidR="00A2765D" w:rsidRPr="00A2765D">
        <w:t xml:space="preserve"> граждан, реабилитации и социальной интеграции детей-инвалидов, </w:t>
      </w:r>
      <w:r w:rsidRPr="00A2765D">
        <w:t xml:space="preserve">администрация города Ливны </w:t>
      </w:r>
      <w:r w:rsidR="005D676B" w:rsidRPr="00A2765D">
        <w:t xml:space="preserve"> </w:t>
      </w:r>
      <w:r w:rsidR="005D676B" w:rsidRPr="00A2765D">
        <w:rPr>
          <w:spacing w:val="40"/>
        </w:rPr>
        <w:t>постановляет</w:t>
      </w:r>
      <w:r w:rsidR="005D676B" w:rsidRPr="00A2765D">
        <w:t>:</w:t>
      </w:r>
      <w:r w:rsidR="00C30D2B" w:rsidRPr="00A2765D">
        <w:t xml:space="preserve">        </w:t>
      </w:r>
    </w:p>
    <w:p w:rsidR="00A2765D" w:rsidRPr="00A2765D" w:rsidRDefault="00A2765D" w:rsidP="00A2765D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A2765D">
        <w:t xml:space="preserve">. Утвердить </w:t>
      </w:r>
      <w:r w:rsidRPr="00AC3D00">
        <w:t xml:space="preserve">муниципальную </w:t>
      </w:r>
      <w:hyperlink w:anchor="P36" w:history="1">
        <w:r w:rsidRPr="00AC3D00">
          <w:t>программу</w:t>
        </w:r>
      </w:hyperlink>
      <w:r w:rsidRPr="00AC3D00">
        <w:t xml:space="preserve"> «Доступная среда города Ливны Орловской области</w:t>
      </w:r>
      <w:r w:rsidR="00AC3D00">
        <w:t xml:space="preserve"> на </w:t>
      </w:r>
      <w:r w:rsidRPr="00AC3D00">
        <w:t xml:space="preserve"> 2017 - 2019 годы</w:t>
      </w:r>
      <w:r>
        <w:t>»</w:t>
      </w:r>
      <w:r w:rsidRPr="00A2765D">
        <w:t xml:space="preserve"> (приложение).</w:t>
      </w:r>
    </w:p>
    <w:p w:rsidR="00A2765D" w:rsidRPr="00A532C7" w:rsidRDefault="00A2765D" w:rsidP="00A2765D">
      <w:pPr>
        <w:pStyle w:val="ConsPlusNormal"/>
        <w:ind w:firstLine="540"/>
        <w:jc w:val="both"/>
      </w:pPr>
      <w:r w:rsidRPr="00A2765D">
        <w:t>2. Финансовому управлению администрации города</w:t>
      </w:r>
      <w:r>
        <w:t xml:space="preserve"> Ливны</w:t>
      </w:r>
      <w:r w:rsidRPr="00A2765D">
        <w:t xml:space="preserve"> предусмотреть финансирование </w:t>
      </w:r>
      <w:r w:rsidRPr="00A532C7">
        <w:t xml:space="preserve">муниципальной </w:t>
      </w:r>
      <w:hyperlink w:anchor="P36" w:history="1">
        <w:r w:rsidRPr="00A532C7">
          <w:t>программы</w:t>
        </w:r>
      </w:hyperlink>
      <w:r w:rsidRPr="00A532C7">
        <w:t xml:space="preserve"> «Доступная среда города Ливны Орловской области</w:t>
      </w:r>
      <w:r w:rsidR="00A532C7" w:rsidRPr="00A532C7">
        <w:t xml:space="preserve"> на</w:t>
      </w:r>
      <w:r w:rsidRPr="00A532C7">
        <w:t xml:space="preserve"> 2017 - 2019 годы» при формировании бюджета на 2017 год и плановый период 2018 - 2019 годов.</w:t>
      </w:r>
    </w:p>
    <w:p w:rsidR="00A2765D" w:rsidRDefault="00A2765D" w:rsidP="00A2765D">
      <w:pPr>
        <w:pStyle w:val="ConsPlusNormal"/>
        <w:ind w:firstLine="540"/>
        <w:jc w:val="both"/>
      </w:pPr>
      <w:r w:rsidRPr="00A532C7">
        <w:t xml:space="preserve">3. </w:t>
      </w:r>
      <w:hyperlink w:anchor="P36" w:history="1">
        <w:r w:rsidRPr="00A532C7">
          <w:t>Программа</w:t>
        </w:r>
      </w:hyperlink>
      <w:r w:rsidRPr="00A532C7">
        <w:t xml:space="preserve"> вступает в силу с 1 января 2017 года</w:t>
      </w:r>
      <w:r w:rsidRPr="00A2765D">
        <w:t>.</w:t>
      </w:r>
    </w:p>
    <w:p w:rsidR="00A2765D" w:rsidRPr="00A2765D" w:rsidRDefault="00A2765D" w:rsidP="00A2765D">
      <w:pPr>
        <w:pStyle w:val="ConsPlusNormal"/>
        <w:ind w:firstLine="540"/>
        <w:jc w:val="both"/>
      </w:pPr>
      <w:r>
        <w:t>4</w:t>
      </w:r>
      <w:r w:rsidRPr="00A2765D">
        <w:t>. Опубликовать настоящее постановление в газете "</w:t>
      </w:r>
      <w:proofErr w:type="spellStart"/>
      <w:r w:rsidRPr="00A2765D">
        <w:t>Ливенский</w:t>
      </w:r>
      <w:proofErr w:type="spellEnd"/>
      <w:r w:rsidRPr="00A2765D">
        <w:t xml:space="preserve"> вестник" и разместить на официальном сайте администрации города в сети Интернет.</w:t>
      </w:r>
    </w:p>
    <w:p w:rsidR="00A2765D" w:rsidRPr="00A2765D" w:rsidRDefault="00A2765D" w:rsidP="00A2765D">
      <w:pPr>
        <w:pStyle w:val="ConsPlusNormal"/>
        <w:ind w:firstLine="540"/>
        <w:jc w:val="both"/>
      </w:pPr>
      <w:r>
        <w:t>5</w:t>
      </w:r>
      <w:r w:rsidRPr="00A2765D">
        <w:t>. Контроль исполнения постановления возложить на заместителя главы администрации города по социальным вопросам Середу В.Г.</w:t>
      </w:r>
    </w:p>
    <w:p w:rsidR="000A792D" w:rsidRPr="00A2765D" w:rsidRDefault="000A792D" w:rsidP="00A11764">
      <w:pPr>
        <w:pStyle w:val="ConsPlusNormal"/>
        <w:jc w:val="both"/>
      </w:pPr>
    </w:p>
    <w:p w:rsidR="005D676B" w:rsidRDefault="005D676B" w:rsidP="005D676B">
      <w:pPr>
        <w:jc w:val="both"/>
      </w:pPr>
    </w:p>
    <w:p w:rsidR="00A2765D" w:rsidRDefault="00A2765D" w:rsidP="005D676B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5D676B" w:rsidRPr="00A21072" w:rsidRDefault="00A2765D" w:rsidP="005D676B">
      <w:pPr>
        <w:jc w:val="both"/>
        <w:rPr>
          <w:szCs w:val="28"/>
        </w:rPr>
      </w:pPr>
      <w:r>
        <w:t>г</w:t>
      </w:r>
      <w:r w:rsidR="005D676B">
        <w:t>лав</w:t>
      </w:r>
      <w:r>
        <w:t>ы</w:t>
      </w:r>
      <w:r w:rsidR="005D676B">
        <w:t xml:space="preserve"> города                                                                                        </w:t>
      </w:r>
      <w:r>
        <w:t>Н.В. Злобин</w:t>
      </w:r>
    </w:p>
    <w:p w:rsidR="005D676B" w:rsidRDefault="005D676B" w:rsidP="005D676B">
      <w:pPr>
        <w:ind w:left="4500"/>
        <w:rPr>
          <w:sz w:val="24"/>
        </w:rPr>
      </w:pPr>
    </w:p>
    <w:p w:rsidR="005D676B" w:rsidRDefault="005D676B" w:rsidP="005D676B">
      <w:pPr>
        <w:ind w:left="4500"/>
        <w:rPr>
          <w:sz w:val="24"/>
        </w:rPr>
      </w:pPr>
    </w:p>
    <w:p w:rsidR="00F91D96" w:rsidRDefault="00F91D96" w:rsidP="00F91D96">
      <w:pPr>
        <w:widowControl w:val="0"/>
        <w:autoSpaceDE w:val="0"/>
        <w:autoSpaceDN w:val="0"/>
        <w:adjustRightInd w:val="0"/>
        <w:jc w:val="right"/>
        <w:outlineLvl w:val="0"/>
      </w:pPr>
    </w:p>
    <w:p w:rsidR="00F91D96" w:rsidRDefault="00F91D96" w:rsidP="00956EB2">
      <w:pPr>
        <w:widowControl w:val="0"/>
        <w:autoSpaceDE w:val="0"/>
        <w:autoSpaceDN w:val="0"/>
        <w:adjustRightInd w:val="0"/>
        <w:outlineLvl w:val="0"/>
      </w:pPr>
    </w:p>
    <w:p w:rsidR="00F91D96" w:rsidRDefault="00F91D96" w:rsidP="00F91D96">
      <w:pPr>
        <w:widowControl w:val="0"/>
        <w:autoSpaceDE w:val="0"/>
        <w:autoSpaceDN w:val="0"/>
        <w:adjustRightInd w:val="0"/>
        <w:jc w:val="right"/>
        <w:outlineLvl w:val="0"/>
      </w:pPr>
    </w:p>
    <w:p w:rsidR="00F91D96" w:rsidRDefault="00F91D96" w:rsidP="00F91D96">
      <w:pPr>
        <w:widowControl w:val="0"/>
        <w:autoSpaceDE w:val="0"/>
        <w:autoSpaceDN w:val="0"/>
        <w:adjustRightInd w:val="0"/>
        <w:jc w:val="right"/>
        <w:outlineLvl w:val="0"/>
      </w:pPr>
    </w:p>
    <w:p w:rsidR="00627967" w:rsidRDefault="00627967" w:rsidP="000C7B67">
      <w:pPr>
        <w:jc w:val="both"/>
        <w:rPr>
          <w:szCs w:val="28"/>
        </w:rPr>
      </w:pPr>
    </w:p>
    <w:p w:rsidR="006B7E73" w:rsidRDefault="006B7E73" w:rsidP="000C7B67">
      <w:pPr>
        <w:jc w:val="both"/>
        <w:rPr>
          <w:szCs w:val="28"/>
        </w:rPr>
      </w:pPr>
    </w:p>
    <w:p w:rsidR="00EF5972" w:rsidRDefault="00EF5972" w:rsidP="003C5F79">
      <w:pPr>
        <w:rPr>
          <w:sz w:val="24"/>
        </w:rPr>
      </w:pPr>
    </w:p>
    <w:p w:rsidR="00EF7747" w:rsidRDefault="004C4E1C" w:rsidP="004C4E1C">
      <w:pPr>
        <w:pStyle w:val="ConsPlusNormal"/>
        <w:tabs>
          <w:tab w:val="left" w:pos="6720"/>
          <w:tab w:val="right" w:pos="9353"/>
        </w:tabs>
        <w:jc w:val="right"/>
      </w:pPr>
      <w:r>
        <w:lastRenderedPageBreak/>
        <w:t xml:space="preserve">                                                                    </w:t>
      </w:r>
    </w:p>
    <w:p w:rsidR="00534D6B" w:rsidRPr="007F16B3" w:rsidRDefault="00534D6B" w:rsidP="004C4E1C">
      <w:pPr>
        <w:pStyle w:val="ConsPlusNormal"/>
        <w:tabs>
          <w:tab w:val="left" w:pos="6720"/>
          <w:tab w:val="right" w:pos="9353"/>
        </w:tabs>
        <w:jc w:val="right"/>
      </w:pPr>
      <w:r w:rsidRPr="007F16B3">
        <w:t>Приложение</w:t>
      </w:r>
      <w:r w:rsidR="004C4E1C">
        <w:t xml:space="preserve"> </w:t>
      </w:r>
      <w:r w:rsidRPr="007F16B3">
        <w:t>к постановлению</w:t>
      </w:r>
    </w:p>
    <w:p w:rsidR="00534D6B" w:rsidRPr="007F16B3" w:rsidRDefault="004C4E1C" w:rsidP="004C4E1C">
      <w:pPr>
        <w:pStyle w:val="ConsPlusNormal"/>
        <w:jc w:val="right"/>
      </w:pPr>
      <w:r>
        <w:t xml:space="preserve">                                                        </w:t>
      </w:r>
      <w:r w:rsidR="00AE0548">
        <w:t>а</w:t>
      </w:r>
      <w:r w:rsidR="00534D6B" w:rsidRPr="007F16B3">
        <w:t>дминистрации города Ливны</w:t>
      </w:r>
    </w:p>
    <w:p w:rsidR="00534D6B" w:rsidRPr="007F16B3" w:rsidRDefault="00534D6B" w:rsidP="00534D6B">
      <w:pPr>
        <w:pStyle w:val="ConsPlusNormal"/>
        <w:jc w:val="right"/>
      </w:pPr>
      <w:r w:rsidRPr="007F16B3">
        <w:t xml:space="preserve">от </w:t>
      </w:r>
      <w:r w:rsidR="00EF7747">
        <w:t xml:space="preserve"> 14 июля  </w:t>
      </w:r>
      <w:smartTag w:uri="urn:schemas-microsoft-com:office:smarttags" w:element="metricconverter">
        <w:smartTagPr>
          <w:attr w:name="ProductID" w:val="2016 г"/>
        </w:smartTagPr>
        <w:r w:rsidRPr="007F16B3">
          <w:t>201</w:t>
        </w:r>
        <w:r w:rsidR="00AE0548">
          <w:t>6</w:t>
        </w:r>
        <w:r w:rsidRPr="007F16B3">
          <w:t xml:space="preserve"> г</w:t>
        </w:r>
      </w:smartTag>
      <w:r w:rsidRPr="007F16B3">
        <w:t xml:space="preserve">. </w:t>
      </w:r>
      <w:r w:rsidR="00AE0548">
        <w:t>№</w:t>
      </w:r>
      <w:r w:rsidR="00EF7747">
        <w:t xml:space="preserve"> 90</w:t>
      </w:r>
      <w:r w:rsidRPr="007F16B3">
        <w:t xml:space="preserve"> </w:t>
      </w:r>
    </w:p>
    <w:p w:rsidR="007F16B3" w:rsidRDefault="007F16B3" w:rsidP="00534D6B">
      <w:pPr>
        <w:pStyle w:val="ConsPlusNormal"/>
        <w:jc w:val="center"/>
      </w:pPr>
      <w:bookmarkStart w:id="0" w:name="P36"/>
      <w:bookmarkEnd w:id="0"/>
    </w:p>
    <w:p w:rsidR="00534D6B" w:rsidRPr="007F16B3" w:rsidRDefault="00534D6B" w:rsidP="00534D6B">
      <w:pPr>
        <w:pStyle w:val="ConsPlusNormal"/>
        <w:jc w:val="center"/>
      </w:pPr>
      <w:r w:rsidRPr="007F16B3">
        <w:t>ПАСПОРТ</w:t>
      </w:r>
    </w:p>
    <w:p w:rsidR="00534D6B" w:rsidRPr="007F16B3" w:rsidRDefault="00534D6B" w:rsidP="00534D6B">
      <w:pPr>
        <w:pStyle w:val="ConsPlusNormal"/>
        <w:jc w:val="center"/>
      </w:pPr>
      <w:r w:rsidRPr="007F16B3">
        <w:t xml:space="preserve">МУНИЦИПАЛЬНОЙ ПРОГРАММЫ </w:t>
      </w:r>
      <w:r w:rsidR="00AE0548">
        <w:t>«</w:t>
      </w:r>
      <w:r w:rsidRPr="007F16B3">
        <w:t>ДОСТУПНАЯ СРЕДА ГОРОДА ЛИВНЫ</w:t>
      </w:r>
      <w:r w:rsidR="00AE0548">
        <w:t xml:space="preserve"> </w:t>
      </w:r>
      <w:r w:rsidRPr="007F16B3">
        <w:t>ОРЛОВСКОЙ ОБЛАСТИ НА 201</w:t>
      </w:r>
      <w:r w:rsidR="00AE0548">
        <w:t>7</w:t>
      </w:r>
      <w:r w:rsidRPr="007F16B3">
        <w:t xml:space="preserve"> - 201</w:t>
      </w:r>
      <w:r w:rsidR="00AE0548">
        <w:t>9 ГОДЫ»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7231"/>
      </w:tblGrid>
      <w:tr w:rsidR="00534D6B" w:rsidRPr="007F16B3" w:rsidTr="004C3E00">
        <w:tc>
          <w:tcPr>
            <w:tcW w:w="2460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>Наименование Программы</w:t>
            </w:r>
          </w:p>
        </w:tc>
        <w:tc>
          <w:tcPr>
            <w:tcW w:w="7231" w:type="dxa"/>
          </w:tcPr>
          <w:p w:rsidR="00534D6B" w:rsidRPr="007F16B3" w:rsidRDefault="00AE0548" w:rsidP="00534D6B">
            <w:pPr>
              <w:pStyle w:val="ConsPlusNormal"/>
            </w:pPr>
            <w:r>
              <w:t>Муниципальная программа «</w:t>
            </w:r>
            <w:r w:rsidR="00534D6B" w:rsidRPr="007F16B3">
              <w:t>Доступная среда города Ливны Орловской области на 201</w:t>
            </w:r>
            <w:r>
              <w:t>7</w:t>
            </w:r>
            <w:r w:rsidR="00534D6B" w:rsidRPr="007F16B3">
              <w:t xml:space="preserve"> - 201</w:t>
            </w:r>
            <w:r>
              <w:t>9</w:t>
            </w:r>
            <w:r w:rsidR="00534D6B" w:rsidRPr="007F16B3">
              <w:t xml:space="preserve"> годы</w:t>
            </w:r>
            <w:r>
              <w:t>»</w:t>
            </w:r>
            <w:r w:rsidR="00534D6B" w:rsidRPr="007F16B3">
              <w:t xml:space="preserve"> (далее Программа)</w:t>
            </w:r>
          </w:p>
        </w:tc>
      </w:tr>
      <w:tr w:rsidR="00534D6B" w:rsidRPr="007F16B3" w:rsidTr="004C3E00">
        <w:tc>
          <w:tcPr>
            <w:tcW w:w="2460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 xml:space="preserve">Основания </w:t>
            </w:r>
            <w:r w:rsidR="004C3E00">
              <w:t xml:space="preserve">для </w:t>
            </w:r>
            <w:r w:rsidRPr="007F16B3">
              <w:t>разработки Программы</w:t>
            </w:r>
          </w:p>
        </w:tc>
        <w:tc>
          <w:tcPr>
            <w:tcW w:w="7231" w:type="dxa"/>
          </w:tcPr>
          <w:p w:rsidR="00CF3404" w:rsidRDefault="00CF3404" w:rsidP="00CA60E5">
            <w:pPr>
              <w:pStyle w:val="ConsPlusNormal"/>
              <w:ind w:left="60"/>
              <w:jc w:val="both"/>
            </w:pPr>
            <w:r>
              <w:t xml:space="preserve">1) </w:t>
            </w:r>
            <w:r w:rsidR="00534D6B" w:rsidRPr="004C4E1C">
              <w:t xml:space="preserve">Бюджетный </w:t>
            </w:r>
            <w:hyperlink r:id="rId7" w:history="1">
              <w:r w:rsidR="00534D6B" w:rsidRPr="004C4E1C">
                <w:t>кодекс</w:t>
              </w:r>
            </w:hyperlink>
            <w:r w:rsidR="00534D6B" w:rsidRPr="004C4E1C">
              <w:t xml:space="preserve"> Российской Федерации, </w:t>
            </w:r>
          </w:p>
          <w:p w:rsidR="00CF3404" w:rsidRDefault="00CF3404" w:rsidP="00CA60E5">
            <w:pPr>
              <w:pStyle w:val="ConsPlusNormal"/>
              <w:ind w:left="60"/>
              <w:jc w:val="both"/>
            </w:pPr>
            <w:r>
              <w:t xml:space="preserve">2) </w:t>
            </w:r>
            <w:r w:rsidR="00534D6B" w:rsidRPr="004C4E1C">
              <w:t xml:space="preserve">Федеральный </w:t>
            </w:r>
            <w:hyperlink r:id="rId8" w:history="1">
              <w:r w:rsidR="00534D6B" w:rsidRPr="004C4E1C">
                <w:t>закон</w:t>
              </w:r>
            </w:hyperlink>
            <w:r w:rsidR="00534D6B" w:rsidRPr="004C4E1C">
              <w:t xml:space="preserve">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534D6B" w:rsidRPr="004C4E1C">
                <w:t>2003 г</w:t>
              </w:r>
            </w:smartTag>
            <w:r w:rsidR="004C4E1C">
              <w:t>.</w:t>
            </w:r>
            <w:r w:rsidR="00534D6B" w:rsidRPr="004C4E1C">
              <w:t xml:space="preserve"> </w:t>
            </w:r>
            <w:r w:rsidR="00AE0548" w:rsidRPr="004C4E1C">
              <w:t>№</w:t>
            </w:r>
            <w:r w:rsidR="00534D6B" w:rsidRPr="004C4E1C">
              <w:t xml:space="preserve"> 131-ФЗ </w:t>
            </w:r>
            <w:r w:rsidR="00AE0548" w:rsidRPr="004C4E1C">
              <w:t>«</w:t>
            </w:r>
            <w:r w:rsidR="00534D6B" w:rsidRPr="004C4E1C">
              <w:t>Об общих принципах организации местного самоуп</w:t>
            </w:r>
            <w:r w:rsidR="00AE0548" w:rsidRPr="004C4E1C">
              <w:t>равления в Российской Федерации»</w:t>
            </w:r>
            <w:r w:rsidR="00534D6B" w:rsidRPr="004C4E1C">
              <w:t>,</w:t>
            </w:r>
            <w:r w:rsidR="00AE0548" w:rsidRPr="004C4E1C">
              <w:t xml:space="preserve"> </w:t>
            </w:r>
          </w:p>
          <w:p w:rsidR="00CF3404" w:rsidRDefault="00CF3404" w:rsidP="00534D6B">
            <w:pPr>
              <w:pStyle w:val="ConsPlusNormal"/>
            </w:pPr>
            <w:r>
              <w:t>3) Г</w:t>
            </w:r>
            <w:r w:rsidR="00AE0548" w:rsidRPr="004C4E1C">
              <w:t xml:space="preserve">осударственная </w:t>
            </w:r>
            <w:hyperlink r:id="rId9" w:history="1">
              <w:r w:rsidR="00AE0548" w:rsidRPr="004C4E1C">
                <w:t>программа</w:t>
              </w:r>
            </w:hyperlink>
            <w:r w:rsidR="00AE0548" w:rsidRPr="004C4E1C">
              <w:t xml:space="preserve"> Российской Федерации </w:t>
            </w:r>
            <w:r w:rsidR="00CA60E5" w:rsidRPr="004C4E1C">
              <w:t>«</w:t>
            </w:r>
            <w:r w:rsidR="00AE0548" w:rsidRPr="004C4E1C">
              <w:t>Доступная среда</w:t>
            </w:r>
            <w:r w:rsidR="00CA60E5" w:rsidRPr="004C4E1C">
              <w:t>»</w:t>
            </w:r>
            <w:r w:rsidR="00AE0548" w:rsidRPr="004C4E1C">
              <w:t xml:space="preserve"> на 2011 - 20</w:t>
            </w:r>
            <w:r w:rsidR="00CA60E5" w:rsidRPr="004C4E1C">
              <w:t>20</w:t>
            </w:r>
            <w:r w:rsidR="00AE0548" w:rsidRPr="004C4E1C">
              <w:t xml:space="preserve"> годы</w:t>
            </w:r>
            <w:r w:rsidR="00CA60E5" w:rsidRPr="004C4E1C">
              <w:t xml:space="preserve">, </w:t>
            </w:r>
            <w:r w:rsidR="00AE0548" w:rsidRPr="004C4E1C">
              <w:t xml:space="preserve">утверждена постановлением Правительства Российской Федерации </w:t>
            </w:r>
            <w:r w:rsidR="00CA60E5" w:rsidRPr="004C4E1C">
              <w:t>от 01</w:t>
            </w:r>
            <w:r w:rsidR="004C4E1C">
              <w:t xml:space="preserve">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CA60E5" w:rsidRPr="004C4E1C">
                <w:t>2015</w:t>
              </w:r>
              <w:r w:rsidR="004C4E1C">
                <w:t xml:space="preserve"> г</w:t>
              </w:r>
            </w:smartTag>
            <w:r w:rsidR="004C4E1C">
              <w:t xml:space="preserve">. </w:t>
            </w:r>
            <w:r w:rsidR="00CA60E5" w:rsidRPr="004C4E1C">
              <w:t xml:space="preserve"> № 1297</w:t>
            </w:r>
            <w:r w:rsidR="00853B4B" w:rsidRPr="004C4E1C">
              <w:t>,</w:t>
            </w:r>
          </w:p>
          <w:p w:rsidR="00534D6B" w:rsidRPr="007F16B3" w:rsidRDefault="00CF3404" w:rsidP="00534D6B">
            <w:pPr>
              <w:pStyle w:val="ConsPlusNormal"/>
            </w:pPr>
            <w:r>
              <w:t>4)</w:t>
            </w:r>
            <w:r w:rsidR="00534D6B" w:rsidRPr="004C4E1C">
              <w:t xml:space="preserve"> </w:t>
            </w:r>
            <w:hyperlink r:id="rId10" w:history="1">
              <w:proofErr w:type="gramStart"/>
              <w:r>
                <w:t>П</w:t>
              </w:r>
              <w:proofErr w:type="gramEnd"/>
            </w:hyperlink>
            <w:r>
              <w:t xml:space="preserve">остановление </w:t>
            </w:r>
            <w:r w:rsidR="00534D6B" w:rsidRPr="004C4E1C">
              <w:t xml:space="preserve"> Правительства Орловской области от 18</w:t>
            </w:r>
            <w:r w:rsidR="004C4E1C">
              <w:t xml:space="preserve"> ноября </w:t>
            </w:r>
            <w:r w:rsidR="00534D6B" w:rsidRPr="004C4E1C">
              <w:t>2014</w:t>
            </w:r>
            <w:r w:rsidR="004C4E1C">
              <w:t xml:space="preserve">г. </w:t>
            </w:r>
            <w:r w:rsidR="00534D6B" w:rsidRPr="004C4E1C">
              <w:t xml:space="preserve"> </w:t>
            </w:r>
            <w:r w:rsidR="004C4E1C">
              <w:t>№</w:t>
            </w:r>
            <w:r w:rsidR="00534D6B" w:rsidRPr="004C4E1C">
              <w:t xml:space="preserve"> 350 </w:t>
            </w:r>
            <w:r w:rsidR="004C4E1C">
              <w:t>«О</w:t>
            </w:r>
            <w:r w:rsidR="00534D6B" w:rsidRPr="004C4E1C">
              <w:t>б утверждении</w:t>
            </w:r>
            <w:r w:rsidR="00534D6B" w:rsidRPr="007F16B3">
              <w:t xml:space="preserve"> Порядка предоставления субсидий из областного бюджета бюджетам муниципальных районов и городских округов на реализацию мероприятий по созданию сети общеобразовательных организаций Орловской области, в которых созданы условия для инклюзивного образования детей-инвалидов</w:t>
            </w:r>
            <w:r w:rsidR="004C4E1C">
              <w:t>»</w:t>
            </w:r>
          </w:p>
        </w:tc>
      </w:tr>
      <w:tr w:rsidR="00534D6B" w:rsidRPr="007F16B3" w:rsidTr="004C3E00">
        <w:tc>
          <w:tcPr>
            <w:tcW w:w="2460" w:type="dxa"/>
          </w:tcPr>
          <w:p w:rsidR="00534D6B" w:rsidRPr="007F16B3" w:rsidRDefault="004C3E00" w:rsidP="00534D6B">
            <w:pPr>
              <w:pStyle w:val="ConsPlusNormal"/>
            </w:pPr>
            <w:r>
              <w:t>З</w:t>
            </w:r>
            <w:r w:rsidR="00534D6B" w:rsidRPr="007F16B3">
              <w:t>аказчик Программы</w:t>
            </w:r>
          </w:p>
        </w:tc>
        <w:tc>
          <w:tcPr>
            <w:tcW w:w="7231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>Администрация города Ливны Орловской области</w:t>
            </w:r>
          </w:p>
        </w:tc>
      </w:tr>
      <w:tr w:rsidR="00534D6B" w:rsidRPr="007F16B3" w:rsidTr="004C3E00">
        <w:tc>
          <w:tcPr>
            <w:tcW w:w="2460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>Разработчик</w:t>
            </w:r>
            <w:r w:rsidR="004C3E00">
              <w:t>и</w:t>
            </w:r>
            <w:r w:rsidRPr="007F16B3">
              <w:t xml:space="preserve"> Программы</w:t>
            </w:r>
          </w:p>
        </w:tc>
        <w:tc>
          <w:tcPr>
            <w:tcW w:w="7231" w:type="dxa"/>
          </w:tcPr>
          <w:p w:rsidR="00534D6B" w:rsidRPr="007F16B3" w:rsidRDefault="00853B4B" w:rsidP="00534D6B">
            <w:pPr>
              <w:pStyle w:val="ConsPlusNormal"/>
            </w:pPr>
            <w:r w:rsidRPr="007F16B3">
              <w:t>Управление общего образования администрации города Ливны</w:t>
            </w:r>
          </w:p>
        </w:tc>
      </w:tr>
      <w:tr w:rsidR="004C3E00" w:rsidRPr="007F16B3" w:rsidTr="004C3E00">
        <w:tc>
          <w:tcPr>
            <w:tcW w:w="2460" w:type="dxa"/>
          </w:tcPr>
          <w:p w:rsidR="004C3E00" w:rsidRPr="007F16B3" w:rsidRDefault="004C3E00" w:rsidP="00534D6B">
            <w:pPr>
              <w:pStyle w:val="ConsPlusNormal"/>
            </w:pPr>
            <w:r>
              <w:t>Руководитель Программы</w:t>
            </w:r>
          </w:p>
        </w:tc>
        <w:tc>
          <w:tcPr>
            <w:tcW w:w="7231" w:type="dxa"/>
          </w:tcPr>
          <w:p w:rsidR="004C3E00" w:rsidRPr="007F16B3" w:rsidRDefault="00CF3404" w:rsidP="00335045">
            <w:pPr>
              <w:pStyle w:val="ConsPlusNormal"/>
            </w:pPr>
            <w:r w:rsidRPr="007F16B3">
              <w:t>Администрация города Ливны Орловской области</w:t>
            </w:r>
          </w:p>
        </w:tc>
      </w:tr>
      <w:tr w:rsidR="00335045" w:rsidRPr="007F16B3" w:rsidTr="00820E26">
        <w:trPr>
          <w:trHeight w:val="2239"/>
        </w:trPr>
        <w:tc>
          <w:tcPr>
            <w:tcW w:w="2460" w:type="dxa"/>
          </w:tcPr>
          <w:p w:rsidR="00335045" w:rsidRPr="007F16B3" w:rsidRDefault="00335045" w:rsidP="00534D6B">
            <w:pPr>
              <w:pStyle w:val="ConsPlusNormal"/>
            </w:pPr>
            <w:r w:rsidRPr="007F16B3">
              <w:t>Ответственный исполнитель Программы</w:t>
            </w:r>
          </w:p>
        </w:tc>
        <w:tc>
          <w:tcPr>
            <w:tcW w:w="7231" w:type="dxa"/>
          </w:tcPr>
          <w:p w:rsidR="00335045" w:rsidRPr="007F16B3" w:rsidRDefault="00335045" w:rsidP="00534D6B">
            <w:pPr>
              <w:pStyle w:val="ConsPlusNormal"/>
            </w:pPr>
            <w:r w:rsidRPr="007F16B3">
              <w:t>Управление общего образования администрации города Ливны</w:t>
            </w:r>
          </w:p>
          <w:p w:rsidR="00335045" w:rsidRDefault="00335045" w:rsidP="00534D6B">
            <w:pPr>
              <w:pStyle w:val="ConsPlusNormal"/>
            </w:pPr>
            <w:r>
              <w:t xml:space="preserve">Соисполнители Программы: </w:t>
            </w:r>
          </w:p>
          <w:p w:rsidR="00335045" w:rsidRPr="007F16B3" w:rsidRDefault="00335045" w:rsidP="00534D6B">
            <w:pPr>
              <w:pStyle w:val="ConsPlusNormal"/>
            </w:pPr>
            <w:r w:rsidRPr="007F16B3">
              <w:t>Отдел архитектуры и градостроительства администрации,</w:t>
            </w:r>
          </w:p>
          <w:p w:rsidR="00335045" w:rsidRPr="007F16B3" w:rsidRDefault="00335045" w:rsidP="00534D6B">
            <w:pPr>
              <w:pStyle w:val="ConsPlusNormal"/>
            </w:pPr>
            <w:r w:rsidRPr="007F16B3">
              <w:t>Администрация города Ливны,</w:t>
            </w:r>
          </w:p>
          <w:p w:rsidR="00335045" w:rsidRPr="007F16B3" w:rsidRDefault="00335045" w:rsidP="00534D6B">
            <w:pPr>
              <w:pStyle w:val="ConsPlusNormal"/>
            </w:pPr>
            <w:r w:rsidRPr="007F16B3">
              <w:t xml:space="preserve">образовательные </w:t>
            </w:r>
            <w:r>
              <w:t>организации</w:t>
            </w:r>
            <w:r w:rsidRPr="007F16B3">
              <w:t xml:space="preserve"> города,</w:t>
            </w:r>
          </w:p>
          <w:p w:rsidR="00335045" w:rsidRPr="007F16B3" w:rsidRDefault="00335045" w:rsidP="00534D6B">
            <w:pPr>
              <w:pStyle w:val="ConsPlusNormal"/>
            </w:pPr>
            <w:r w:rsidRPr="007F16B3">
              <w:t>управление ЖКХ администрации города</w:t>
            </w:r>
          </w:p>
        </w:tc>
      </w:tr>
      <w:tr w:rsidR="004C3E00" w:rsidRPr="007F16B3" w:rsidTr="004C3E00">
        <w:tc>
          <w:tcPr>
            <w:tcW w:w="2460" w:type="dxa"/>
          </w:tcPr>
          <w:p w:rsidR="004C3E00" w:rsidRPr="007F16B3" w:rsidRDefault="004C3E00" w:rsidP="00534D6B">
            <w:pPr>
              <w:pStyle w:val="ConsPlusNormal"/>
            </w:pPr>
            <w:r w:rsidRPr="007F16B3">
              <w:t>Цели</w:t>
            </w:r>
            <w:r>
              <w:t xml:space="preserve"> и задачи</w:t>
            </w:r>
            <w:r w:rsidRPr="007F16B3">
              <w:t xml:space="preserve"> </w:t>
            </w:r>
            <w:r w:rsidRPr="007F16B3">
              <w:lastRenderedPageBreak/>
              <w:t>Программы</w:t>
            </w:r>
          </w:p>
        </w:tc>
        <w:tc>
          <w:tcPr>
            <w:tcW w:w="7231" w:type="dxa"/>
            <w:vMerge w:val="restart"/>
          </w:tcPr>
          <w:p w:rsidR="004C3E00" w:rsidRPr="007F16B3" w:rsidRDefault="004C3E00" w:rsidP="00534D6B">
            <w:pPr>
              <w:pStyle w:val="ConsPlusNormal"/>
            </w:pPr>
            <w:r>
              <w:lastRenderedPageBreak/>
              <w:t>Цел</w:t>
            </w:r>
            <w:proofErr w:type="gramStart"/>
            <w:r>
              <w:t>ь-</w:t>
            </w:r>
            <w:proofErr w:type="gramEnd"/>
            <w:r w:rsidRPr="007F16B3">
              <w:t xml:space="preserve"> Формирование условий для беспрепятственного </w:t>
            </w:r>
            <w:r w:rsidRPr="007F16B3">
              <w:lastRenderedPageBreak/>
              <w:t xml:space="preserve">доступа инвалидов к образовательным </w:t>
            </w:r>
            <w:r>
              <w:t>организациям</w:t>
            </w:r>
            <w:r w:rsidRPr="007F16B3">
              <w:t>;</w:t>
            </w:r>
          </w:p>
          <w:p w:rsidR="004C3E00" w:rsidRPr="007F16B3" w:rsidRDefault="004C3E00" w:rsidP="00534D6B">
            <w:pPr>
              <w:pStyle w:val="ConsPlusNormal"/>
            </w:pPr>
            <w:r>
              <w:t xml:space="preserve">Задачи Программы </w:t>
            </w:r>
            <w:r w:rsidRPr="007F16B3">
              <w:t xml:space="preserve">- интеграция инвалидов и других </w:t>
            </w:r>
            <w:proofErr w:type="spellStart"/>
            <w:r w:rsidRPr="007F16B3">
              <w:t>маломобильных</w:t>
            </w:r>
            <w:proofErr w:type="spellEnd"/>
            <w:r w:rsidRPr="007F16B3">
              <w:t xml:space="preserve"> групп населения в жизнь общества</w:t>
            </w:r>
          </w:p>
          <w:p w:rsidR="004C3E00" w:rsidRPr="007F16B3" w:rsidRDefault="004C3E00" w:rsidP="00534D6B">
            <w:pPr>
              <w:pStyle w:val="ConsPlusNormal"/>
            </w:pPr>
            <w:r w:rsidRPr="007F16B3">
              <w:t xml:space="preserve">- Оценка состояния доступности образовательных </w:t>
            </w:r>
            <w:r>
              <w:t>организаций</w:t>
            </w:r>
            <w:r w:rsidRPr="007F16B3">
              <w:t>,</w:t>
            </w:r>
          </w:p>
          <w:p w:rsidR="004C3E00" w:rsidRPr="007F16B3" w:rsidRDefault="004C3E00" w:rsidP="00534D6B">
            <w:pPr>
              <w:pStyle w:val="ConsPlusNormal"/>
            </w:pPr>
            <w:r w:rsidRPr="007F16B3">
              <w:t>- повышение уровня доступности объектов и услуг в приоритетных сферах жизнедеятельности инвалидов и граждан с ограниченными возможностями здоровья,</w:t>
            </w:r>
          </w:p>
          <w:p w:rsidR="004C3E00" w:rsidRPr="007F16B3" w:rsidRDefault="004C3E00" w:rsidP="00534D6B">
            <w:pPr>
              <w:pStyle w:val="ConsPlusNormal"/>
            </w:pPr>
            <w:r w:rsidRPr="007F16B3">
              <w:t>- содействие участию инвалидов, граждан с ограниченными возможностями здоровья в жизни общества</w:t>
            </w:r>
          </w:p>
        </w:tc>
      </w:tr>
      <w:tr w:rsidR="004C3E00" w:rsidRPr="007F16B3" w:rsidTr="004C3E00">
        <w:tc>
          <w:tcPr>
            <w:tcW w:w="2460" w:type="dxa"/>
          </w:tcPr>
          <w:p w:rsidR="004C3E00" w:rsidRPr="007F16B3" w:rsidRDefault="004C3E00" w:rsidP="00534D6B">
            <w:pPr>
              <w:pStyle w:val="ConsPlusNormal"/>
            </w:pPr>
          </w:p>
        </w:tc>
        <w:tc>
          <w:tcPr>
            <w:tcW w:w="7231" w:type="dxa"/>
            <w:vMerge/>
          </w:tcPr>
          <w:p w:rsidR="004C3E00" w:rsidRPr="007F16B3" w:rsidRDefault="004C3E00" w:rsidP="00534D6B">
            <w:pPr>
              <w:pStyle w:val="ConsPlusNormal"/>
            </w:pPr>
          </w:p>
        </w:tc>
      </w:tr>
      <w:tr w:rsidR="00534D6B" w:rsidRPr="007F16B3" w:rsidTr="004C3E00">
        <w:tc>
          <w:tcPr>
            <w:tcW w:w="2460" w:type="dxa"/>
          </w:tcPr>
          <w:p w:rsidR="00534D6B" w:rsidRPr="007F16B3" w:rsidRDefault="004C3E00" w:rsidP="00534D6B">
            <w:pPr>
              <w:pStyle w:val="ConsPlusNormal"/>
            </w:pPr>
            <w:r>
              <w:t>Важнейшие ц</w:t>
            </w:r>
            <w:r w:rsidR="00534D6B" w:rsidRPr="007F16B3">
              <w:t>елевые</w:t>
            </w:r>
            <w:r>
              <w:t xml:space="preserve"> </w:t>
            </w:r>
            <w:r w:rsidR="00534D6B" w:rsidRPr="007F16B3">
              <w:t>индикаторы</w:t>
            </w:r>
            <w:r>
              <w:t xml:space="preserve"> и показатели </w:t>
            </w:r>
            <w:r w:rsidR="00534D6B" w:rsidRPr="007F16B3">
              <w:t xml:space="preserve"> Программы</w:t>
            </w:r>
          </w:p>
        </w:tc>
        <w:tc>
          <w:tcPr>
            <w:tcW w:w="7231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 xml:space="preserve">- Численность детей-инвалидов, посещающих образовательные </w:t>
            </w:r>
            <w:r w:rsidR="00853B4B">
              <w:t>организации</w:t>
            </w:r>
            <w:r w:rsidRPr="007F16B3">
              <w:t>,</w:t>
            </w:r>
          </w:p>
          <w:p w:rsidR="00534D6B" w:rsidRPr="007F16B3" w:rsidRDefault="00534D6B" w:rsidP="00534D6B">
            <w:pPr>
              <w:pStyle w:val="ConsPlusNormal"/>
            </w:pPr>
            <w:r w:rsidRPr="007F16B3">
              <w:t xml:space="preserve">- доля </w:t>
            </w:r>
            <w:r w:rsidR="00853B4B">
              <w:t>о</w:t>
            </w:r>
            <w:r w:rsidRPr="007F16B3">
              <w:t xml:space="preserve">бразовательных </w:t>
            </w:r>
            <w:r w:rsidR="00853B4B">
              <w:t>организаций</w:t>
            </w:r>
            <w:r w:rsidRPr="007F16B3">
              <w:t xml:space="preserve">, в которых создана </w:t>
            </w:r>
            <w:proofErr w:type="spellStart"/>
            <w:r w:rsidRPr="007F16B3">
              <w:t>безбарьерная</w:t>
            </w:r>
            <w:proofErr w:type="spellEnd"/>
            <w:r w:rsidRPr="007F16B3">
              <w:t xml:space="preserve"> среда, позволяющая обеспечить инклюзивное обучение детей-инвалидов, в общем количестве образовательных </w:t>
            </w:r>
            <w:r w:rsidR="00853B4B">
              <w:t>организац</w:t>
            </w:r>
            <w:r w:rsidRPr="007F16B3">
              <w:t>ий,</w:t>
            </w:r>
          </w:p>
          <w:p w:rsidR="00534D6B" w:rsidRPr="007F16B3" w:rsidRDefault="00534D6B" w:rsidP="00534D6B">
            <w:pPr>
              <w:pStyle w:val="ConsPlusNormal"/>
            </w:pPr>
            <w:r w:rsidRPr="007F16B3">
              <w:t>- доля детей-инвалидов и их родителей, положительно оценивающих уровень доступности объектов образования, в общей численности детей-инвалидов,</w:t>
            </w:r>
          </w:p>
          <w:p w:rsidR="00534D6B" w:rsidRPr="007F16B3" w:rsidRDefault="00534D6B" w:rsidP="00534D6B">
            <w:pPr>
              <w:pStyle w:val="ConsPlusNormal"/>
            </w:pPr>
            <w:r w:rsidRPr="007F16B3">
              <w:t xml:space="preserve">- доля детей-инвалидов, получивших образование в образовательных </w:t>
            </w:r>
            <w:r w:rsidR="00853B4B">
              <w:t>организациях</w:t>
            </w:r>
            <w:r w:rsidRPr="007F16B3">
              <w:t xml:space="preserve"> по месту жительства</w:t>
            </w:r>
          </w:p>
        </w:tc>
      </w:tr>
      <w:tr w:rsidR="00534D6B" w:rsidRPr="007F16B3" w:rsidTr="004C3E00">
        <w:tc>
          <w:tcPr>
            <w:tcW w:w="2460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 xml:space="preserve">Сроки </w:t>
            </w:r>
            <w:r w:rsidR="004C3E00">
              <w:t xml:space="preserve"> и этапы </w:t>
            </w:r>
            <w:r w:rsidRPr="007F16B3">
              <w:t>реализации Программы</w:t>
            </w:r>
          </w:p>
        </w:tc>
        <w:tc>
          <w:tcPr>
            <w:tcW w:w="7231" w:type="dxa"/>
          </w:tcPr>
          <w:p w:rsidR="00534D6B" w:rsidRDefault="00534D6B" w:rsidP="00534D6B">
            <w:pPr>
              <w:pStyle w:val="ConsPlusNormal"/>
            </w:pPr>
            <w:r w:rsidRPr="007F16B3">
              <w:t>201</w:t>
            </w:r>
            <w:r w:rsidR="00853B4B">
              <w:t>7</w:t>
            </w:r>
            <w:r w:rsidRPr="007F16B3">
              <w:t xml:space="preserve"> - 20</w:t>
            </w:r>
            <w:r w:rsidR="004C4E1C">
              <w:t>19</w:t>
            </w:r>
            <w:r w:rsidRPr="007F16B3">
              <w:t xml:space="preserve"> годы</w:t>
            </w:r>
          </w:p>
          <w:p w:rsidR="004C3E00" w:rsidRPr="004C3E00" w:rsidRDefault="004C3E00" w:rsidP="004C3E0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C3E00">
              <w:rPr>
                <w:szCs w:val="28"/>
              </w:rPr>
              <w:t>Реализация программы осуществляется в один этап.</w:t>
            </w:r>
          </w:p>
          <w:p w:rsidR="004C3E00" w:rsidRPr="007F16B3" w:rsidRDefault="004C3E00" w:rsidP="00534D6B">
            <w:pPr>
              <w:pStyle w:val="ConsPlusNormal"/>
            </w:pPr>
          </w:p>
        </w:tc>
      </w:tr>
      <w:tr w:rsidR="00534D6B" w:rsidRPr="007F16B3" w:rsidTr="004C3E00">
        <w:trPr>
          <w:trHeight w:val="4712"/>
        </w:trPr>
        <w:tc>
          <w:tcPr>
            <w:tcW w:w="2460" w:type="dxa"/>
          </w:tcPr>
          <w:p w:rsidR="00534D6B" w:rsidRPr="007318B1" w:rsidRDefault="00534D6B" w:rsidP="00534D6B">
            <w:pPr>
              <w:pStyle w:val="ConsPlusNormal"/>
            </w:pPr>
            <w:r w:rsidRPr="007318B1">
              <w:t>Объем и источники финансирования Программы</w:t>
            </w:r>
          </w:p>
        </w:tc>
        <w:tc>
          <w:tcPr>
            <w:tcW w:w="7231" w:type="dxa"/>
          </w:tcPr>
          <w:p w:rsidR="00534D6B" w:rsidRPr="007318B1" w:rsidRDefault="00534D6B" w:rsidP="00534D6B">
            <w:pPr>
              <w:pStyle w:val="ConsPlusNormal"/>
            </w:pPr>
            <w:r w:rsidRPr="007318B1">
              <w:t xml:space="preserve">Объем средств на реализацию Программы составляет </w:t>
            </w:r>
            <w:r w:rsidR="007318B1" w:rsidRPr="007318B1">
              <w:t>6000</w:t>
            </w:r>
            <w:r w:rsidRPr="007318B1">
              <w:t>,</w:t>
            </w:r>
            <w:r w:rsidR="007318B1" w:rsidRPr="007318B1">
              <w:t>0</w:t>
            </w:r>
            <w:r w:rsidRPr="007318B1">
              <w:t xml:space="preserve"> тыс. руб., из них: </w:t>
            </w:r>
            <w:r w:rsidR="007318B1" w:rsidRPr="007318B1">
              <w:t>5700</w:t>
            </w:r>
            <w:r w:rsidRPr="007318B1">
              <w:t>,</w:t>
            </w:r>
            <w:r w:rsidR="007318B1" w:rsidRPr="007318B1">
              <w:t>0</w:t>
            </w:r>
            <w:r w:rsidRPr="007318B1">
              <w:t xml:space="preserve"> тыс. руб. - средства областного бюджета, </w:t>
            </w:r>
            <w:r w:rsidR="007318B1" w:rsidRPr="007318B1">
              <w:t>300</w:t>
            </w:r>
            <w:r w:rsidRPr="007318B1">
              <w:t>,</w:t>
            </w:r>
            <w:r w:rsidR="007318B1" w:rsidRPr="007318B1">
              <w:t>0</w:t>
            </w:r>
            <w:r w:rsidRPr="007318B1">
              <w:t xml:space="preserve"> тыс. руб. - средства местного бюджета,</w:t>
            </w:r>
          </w:p>
          <w:p w:rsidR="00534D6B" w:rsidRPr="007318B1" w:rsidRDefault="00534D6B" w:rsidP="00534D6B">
            <w:pPr>
              <w:pStyle w:val="ConsPlusNormal"/>
            </w:pPr>
            <w:r w:rsidRPr="007318B1">
              <w:t>в том числе по годам:</w:t>
            </w:r>
          </w:p>
          <w:p w:rsidR="00534D6B" w:rsidRPr="007318B1" w:rsidRDefault="00534D6B" w:rsidP="00534D6B">
            <w:pPr>
              <w:pStyle w:val="ConsPlusNormal"/>
            </w:pPr>
            <w:proofErr w:type="gramStart"/>
            <w:r w:rsidRPr="007318B1">
              <w:t>в 201</w:t>
            </w:r>
            <w:r w:rsidR="00853B4B" w:rsidRPr="007318B1">
              <w:t>7</w:t>
            </w:r>
            <w:r w:rsidRPr="007318B1">
              <w:t xml:space="preserve"> году </w:t>
            </w:r>
            <w:r w:rsidR="007318B1" w:rsidRPr="007318B1">
              <w:t>–</w:t>
            </w:r>
            <w:r w:rsidRPr="007318B1">
              <w:t xml:space="preserve"> </w:t>
            </w:r>
            <w:r w:rsidR="007318B1" w:rsidRPr="007318B1">
              <w:t>2000,0</w:t>
            </w:r>
            <w:r w:rsidRPr="007318B1">
              <w:t xml:space="preserve"> тыс. руб., из них: из средств местного бюджета - </w:t>
            </w:r>
            <w:r w:rsidR="007318B1" w:rsidRPr="007318B1">
              <w:t>100</w:t>
            </w:r>
            <w:r w:rsidRPr="007318B1">
              <w:t>,</w:t>
            </w:r>
            <w:r w:rsidR="007318B1" w:rsidRPr="007318B1">
              <w:t>0</w:t>
            </w:r>
            <w:r w:rsidRPr="007318B1">
              <w:t xml:space="preserve"> тыс. руб., из средств областного бюджета - 1</w:t>
            </w:r>
            <w:r w:rsidR="007318B1" w:rsidRPr="007318B1">
              <w:t>900</w:t>
            </w:r>
            <w:r w:rsidRPr="007318B1">
              <w:t>,</w:t>
            </w:r>
            <w:r w:rsidR="007318B1" w:rsidRPr="007318B1">
              <w:t>0</w:t>
            </w:r>
            <w:r w:rsidRPr="007318B1">
              <w:t xml:space="preserve"> тыс. руб.,</w:t>
            </w:r>
            <w:proofErr w:type="gramEnd"/>
          </w:p>
          <w:p w:rsidR="007318B1" w:rsidRPr="007318B1" w:rsidRDefault="00534D6B" w:rsidP="007318B1">
            <w:pPr>
              <w:pStyle w:val="ConsPlusNormal"/>
            </w:pPr>
            <w:proofErr w:type="gramStart"/>
            <w:r w:rsidRPr="007318B1">
              <w:t>в 201</w:t>
            </w:r>
            <w:r w:rsidR="00853B4B" w:rsidRPr="007318B1">
              <w:t>8</w:t>
            </w:r>
            <w:r w:rsidRPr="007318B1">
              <w:t xml:space="preserve"> году - </w:t>
            </w:r>
            <w:r w:rsidR="007318B1" w:rsidRPr="007318B1">
              <w:t>2000,0 тыс. руб., из них: из средств местного бюджета - 100,0 тыс. руб., из средств областного бюджета - 1900,0 тыс. руб.,</w:t>
            </w:r>
            <w:proofErr w:type="gramEnd"/>
          </w:p>
          <w:p w:rsidR="00534D6B" w:rsidRPr="007318B1" w:rsidRDefault="00853B4B" w:rsidP="00534D6B">
            <w:pPr>
              <w:pStyle w:val="ConsPlusNormal"/>
            </w:pPr>
            <w:proofErr w:type="gramStart"/>
            <w:r w:rsidRPr="007318B1">
              <w:t>в 2019</w:t>
            </w:r>
            <w:r w:rsidR="00534D6B" w:rsidRPr="007318B1">
              <w:t xml:space="preserve"> году - </w:t>
            </w:r>
            <w:r w:rsidR="007318B1" w:rsidRPr="007318B1">
              <w:t>2000,0 тыс. руб., из них: из средств местного бюджета - 100,0 тыс. руб., из средств областного бюджета - 1900,0 тыс. руб.,</w:t>
            </w:r>
            <w:proofErr w:type="gramEnd"/>
          </w:p>
        </w:tc>
      </w:tr>
      <w:tr w:rsidR="00325A74" w:rsidRPr="007F16B3" w:rsidTr="00335045">
        <w:trPr>
          <w:trHeight w:val="2403"/>
        </w:trPr>
        <w:tc>
          <w:tcPr>
            <w:tcW w:w="2460" w:type="dxa"/>
          </w:tcPr>
          <w:p w:rsidR="00325A74" w:rsidRDefault="00325A74" w:rsidP="00534D6B">
            <w:pPr>
              <w:pStyle w:val="ConsPlusNormal"/>
            </w:pPr>
            <w:r>
              <w:lastRenderedPageBreak/>
              <w:t>В том числе по направлениям затрат:</w:t>
            </w:r>
          </w:p>
          <w:p w:rsidR="00335045" w:rsidRDefault="00335045" w:rsidP="00534D6B">
            <w:pPr>
              <w:pStyle w:val="ConsPlusNormal"/>
            </w:pPr>
            <w:r>
              <w:t>к</w:t>
            </w:r>
            <w:r w:rsidR="00325A74">
              <w:t>апитальные вложения</w:t>
            </w:r>
          </w:p>
          <w:p w:rsidR="00335045" w:rsidRDefault="00335045" w:rsidP="00534D6B">
            <w:pPr>
              <w:pStyle w:val="ConsPlusNormal"/>
            </w:pPr>
            <w:r>
              <w:t>НИОКР</w:t>
            </w:r>
          </w:p>
          <w:p w:rsidR="00325A74" w:rsidRPr="007318B1" w:rsidRDefault="00335045" w:rsidP="00534D6B">
            <w:pPr>
              <w:pStyle w:val="ConsPlusNormal"/>
            </w:pPr>
            <w:r>
              <w:t>прочие нужды</w:t>
            </w:r>
          </w:p>
        </w:tc>
        <w:tc>
          <w:tcPr>
            <w:tcW w:w="7231" w:type="dxa"/>
          </w:tcPr>
          <w:p w:rsidR="00335045" w:rsidRDefault="00335045" w:rsidP="00534D6B">
            <w:pPr>
              <w:pStyle w:val="ConsPlusNormal"/>
            </w:pPr>
            <w:r>
              <w:t>капитальные вложения</w:t>
            </w:r>
          </w:p>
          <w:p w:rsidR="00335045" w:rsidRPr="007318B1" w:rsidRDefault="00335045" w:rsidP="00335045">
            <w:pPr>
              <w:pStyle w:val="ConsPlusNormal"/>
            </w:pPr>
            <w:proofErr w:type="gramStart"/>
            <w:r>
              <w:t xml:space="preserve">- </w:t>
            </w:r>
            <w:r w:rsidRPr="007318B1">
              <w:t>6000,0 тыс. руб. из них: 5700,0 тыс. руб. - средства областного бюджета, 300,0 тыс. руб. - средства местного бюджета,</w:t>
            </w:r>
            <w:proofErr w:type="gramEnd"/>
          </w:p>
          <w:p w:rsidR="00325A74" w:rsidRPr="007318B1" w:rsidRDefault="00325A74" w:rsidP="00534D6B">
            <w:pPr>
              <w:pStyle w:val="ConsPlusNormal"/>
            </w:pPr>
          </w:p>
        </w:tc>
      </w:tr>
      <w:tr w:rsidR="00534D6B" w:rsidRPr="007F16B3" w:rsidTr="004C3E00">
        <w:tc>
          <w:tcPr>
            <w:tcW w:w="2460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>Ожидаемые результаты реализации Программы</w:t>
            </w:r>
            <w:r w:rsidR="004C3E00">
              <w:t xml:space="preserve"> и показатели социально- экономической эффективности </w:t>
            </w:r>
          </w:p>
        </w:tc>
        <w:tc>
          <w:tcPr>
            <w:tcW w:w="7231" w:type="dxa"/>
          </w:tcPr>
          <w:p w:rsidR="00534D6B" w:rsidRPr="00A532C7" w:rsidRDefault="00534D6B" w:rsidP="00534D6B">
            <w:pPr>
              <w:pStyle w:val="ConsPlusNormal"/>
            </w:pPr>
            <w:r w:rsidRPr="007F16B3">
              <w:t xml:space="preserve">- Увеличение численности детей-инвалидов, посещающих образовательные </w:t>
            </w:r>
            <w:r w:rsidR="00853B4B">
              <w:t>организации</w:t>
            </w:r>
            <w:r w:rsidRPr="00853B4B">
              <w:rPr>
                <w:color w:val="0000FF"/>
              </w:rPr>
              <w:t xml:space="preserve">, </w:t>
            </w:r>
            <w:r w:rsidRPr="00A532C7">
              <w:t>до 1</w:t>
            </w:r>
            <w:r w:rsidR="007318B1" w:rsidRPr="00A532C7">
              <w:t>40</w:t>
            </w:r>
            <w:r w:rsidRPr="00A532C7">
              <w:t xml:space="preserve"> человек,</w:t>
            </w:r>
          </w:p>
          <w:p w:rsidR="00534D6B" w:rsidRPr="00A532C7" w:rsidRDefault="00534D6B" w:rsidP="00534D6B">
            <w:pPr>
              <w:pStyle w:val="ConsPlusNormal"/>
            </w:pPr>
            <w:r w:rsidRPr="00A532C7">
              <w:t xml:space="preserve">- увеличение доли образовательных </w:t>
            </w:r>
            <w:r w:rsidR="00853B4B" w:rsidRPr="00A532C7">
              <w:t>организаций</w:t>
            </w:r>
            <w:r w:rsidRPr="00A532C7">
              <w:t xml:space="preserve">, в которых создана </w:t>
            </w:r>
            <w:proofErr w:type="spellStart"/>
            <w:r w:rsidRPr="00A532C7">
              <w:t>безбарьерная</w:t>
            </w:r>
            <w:proofErr w:type="spellEnd"/>
            <w:r w:rsidRPr="00A532C7">
              <w:t xml:space="preserve"> среда, позволяющая обеспечить инклюзивное обучение детей-инвалидов, в общем количестве образовательных </w:t>
            </w:r>
            <w:r w:rsidR="00853B4B" w:rsidRPr="00A532C7">
              <w:t>организаций</w:t>
            </w:r>
            <w:r w:rsidRPr="00A532C7">
              <w:t xml:space="preserve"> до </w:t>
            </w:r>
            <w:r w:rsidR="007318B1" w:rsidRPr="00A532C7">
              <w:t>20</w:t>
            </w:r>
            <w:r w:rsidRPr="00A532C7">
              <w:t>%,</w:t>
            </w:r>
          </w:p>
          <w:p w:rsidR="00534D6B" w:rsidRPr="00A532C7" w:rsidRDefault="00534D6B" w:rsidP="00534D6B">
            <w:pPr>
              <w:pStyle w:val="ConsPlusNormal"/>
            </w:pPr>
            <w:r w:rsidRPr="00A532C7">
              <w:t xml:space="preserve">- увеличение доли детей-инвалидов и их родителей, положительно оценивающих уровень доступности объектов образования, в общей численности детей-инвалидов до </w:t>
            </w:r>
            <w:r w:rsidR="007318B1" w:rsidRPr="00A532C7">
              <w:t>90</w:t>
            </w:r>
            <w:r w:rsidRPr="00A532C7">
              <w:t>%,</w:t>
            </w:r>
          </w:p>
          <w:p w:rsidR="00534D6B" w:rsidRPr="007F16B3" w:rsidRDefault="00534D6B" w:rsidP="00534D6B">
            <w:pPr>
              <w:pStyle w:val="ConsPlusNormal"/>
            </w:pPr>
            <w:r w:rsidRPr="00A532C7">
              <w:t>- увеличение доли детей-инвалидов, получи</w:t>
            </w:r>
            <w:r w:rsidR="00853B4B" w:rsidRPr="00A532C7">
              <w:t xml:space="preserve">вших образование в </w:t>
            </w:r>
            <w:r w:rsidRPr="00A532C7">
              <w:t>образовательных учреждениях  по месту жительства, до</w:t>
            </w:r>
            <w:r w:rsidR="007318B1" w:rsidRPr="00A532C7">
              <w:t xml:space="preserve"> 90</w:t>
            </w:r>
            <w:r w:rsidRPr="00A532C7">
              <w:t xml:space="preserve"> %</w:t>
            </w:r>
          </w:p>
        </w:tc>
      </w:tr>
    </w:tbl>
    <w:p w:rsidR="00534D6B" w:rsidRPr="00802A25" w:rsidRDefault="00534D6B" w:rsidP="00534D6B">
      <w:pPr>
        <w:pStyle w:val="ConsPlusNormal"/>
        <w:jc w:val="center"/>
        <w:rPr>
          <w:b/>
        </w:rPr>
      </w:pPr>
      <w:r w:rsidRPr="00802A25">
        <w:rPr>
          <w:b/>
        </w:rPr>
        <w:t xml:space="preserve">1. Характеристика проблемы, решение которой </w:t>
      </w:r>
      <w:r w:rsidR="00534515">
        <w:rPr>
          <w:b/>
        </w:rPr>
        <w:t>осуществляется путем реализации Программы</w:t>
      </w:r>
    </w:p>
    <w:p w:rsidR="00534D6B" w:rsidRPr="004C4E1C" w:rsidRDefault="00534D6B" w:rsidP="00534D6B">
      <w:pPr>
        <w:pStyle w:val="ConsPlusNormal"/>
        <w:ind w:firstLine="540"/>
        <w:jc w:val="both"/>
      </w:pPr>
      <w:r w:rsidRPr="007F16B3">
        <w:t xml:space="preserve">На современном этапе развития общества проведение комплекса мер по интеграции инвалидов в общество является одним из приоритетных направлений политики государства. </w:t>
      </w:r>
      <w:r w:rsidRPr="00A532C7">
        <w:t xml:space="preserve">Федеральный </w:t>
      </w:r>
      <w:hyperlink r:id="rId11" w:history="1">
        <w:r w:rsidRPr="00A532C7">
          <w:t>закон</w:t>
        </w:r>
      </w:hyperlink>
      <w:r w:rsidRPr="00A532C7">
        <w:t xml:space="preserve"> "О социальной защите инвалидов в Российской Федерации" и ряд других</w:t>
      </w:r>
      <w:r w:rsidRPr="007F16B3">
        <w:t xml:space="preserve"> нормативных актов определили требования к органам всех уровней власти и организациям независимо от организационно-правовой формы по созданию инвалидам  </w:t>
      </w:r>
      <w:r w:rsidRPr="004C4E1C">
        <w:t>беспрепятственного доступа к объектам инженерной, транспортной и социальной инфраструктур</w:t>
      </w:r>
      <w:r w:rsidR="004C4E1C" w:rsidRPr="004C4E1C">
        <w:t>ы</w:t>
      </w:r>
      <w:r w:rsidRPr="004C4E1C">
        <w:t>.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4C4E1C">
        <w:t>На федеральном уровн</w:t>
      </w:r>
      <w:r w:rsidR="00853B4B" w:rsidRPr="004C4E1C">
        <w:t>е</w:t>
      </w:r>
      <w:r w:rsidRPr="007F16B3">
        <w:t xml:space="preserve"> принят</w:t>
      </w:r>
      <w:r w:rsidR="00853B4B">
        <w:t>а</w:t>
      </w:r>
      <w:r w:rsidRPr="007F16B3">
        <w:t xml:space="preserve"> </w:t>
      </w:r>
      <w:r w:rsidR="00853B4B">
        <w:t xml:space="preserve">государственная </w:t>
      </w:r>
      <w:r w:rsidRPr="007F16B3">
        <w:t>программ</w:t>
      </w:r>
      <w:r w:rsidR="00853B4B">
        <w:t>а</w:t>
      </w:r>
      <w:r w:rsidRPr="007F16B3">
        <w:t xml:space="preserve"> </w:t>
      </w:r>
      <w:r w:rsidR="00853B4B">
        <w:t>«</w:t>
      </w:r>
      <w:r w:rsidRPr="007F16B3">
        <w:t>Доступная среда</w:t>
      </w:r>
      <w:r w:rsidR="00853B4B" w:rsidRPr="00853B4B">
        <w:t>» на 2011 - 2020 годы</w:t>
      </w:r>
      <w:r w:rsidRPr="00853B4B">
        <w:t>,</w:t>
      </w:r>
      <w:r w:rsidRPr="007F16B3">
        <w:t xml:space="preserve"> направленн</w:t>
      </w:r>
      <w:r w:rsidR="00853B4B">
        <w:t>ая</w:t>
      </w:r>
      <w:r w:rsidRPr="007F16B3">
        <w:t xml:space="preserve"> на улучшение условий жизни лиц с ограниченными возможностями на основе повышения доступности и качества услуг для инвалидов.</w:t>
      </w:r>
    </w:p>
    <w:p w:rsidR="00534D6B" w:rsidRPr="004C4E1C" w:rsidRDefault="00534D6B" w:rsidP="00534D6B">
      <w:pPr>
        <w:pStyle w:val="ConsPlusNormal"/>
        <w:ind w:firstLine="540"/>
        <w:jc w:val="both"/>
      </w:pPr>
      <w:r w:rsidRPr="007F16B3">
        <w:t xml:space="preserve">На протяжении ряда лет уровень инвалидности как один из показателей здоровья населения остается неблагополучным, и в последние годы сохраняется отрицательная его тенденция, не только за счет лиц пенсионного возраста, но и увеличения численности детей-инвалидов. Общее число детей-инвалидов в городе Ливны по </w:t>
      </w:r>
      <w:r w:rsidRPr="004C4E1C">
        <w:t xml:space="preserve">состоянию на 1 </w:t>
      </w:r>
      <w:r w:rsidR="00321F00" w:rsidRPr="004C4E1C">
        <w:t>июня</w:t>
      </w:r>
      <w:r w:rsidRPr="004C4E1C">
        <w:t xml:space="preserve"> 201</w:t>
      </w:r>
      <w:r w:rsidR="00321F00" w:rsidRPr="004C4E1C">
        <w:t>6</w:t>
      </w:r>
      <w:r w:rsidRPr="004C4E1C">
        <w:t xml:space="preserve"> года составляет 1</w:t>
      </w:r>
      <w:r w:rsidR="004C4E1C" w:rsidRPr="004C4E1C">
        <w:t>51</w:t>
      </w:r>
      <w:r w:rsidRPr="004C4E1C">
        <w:t xml:space="preserve"> человек, что составляет около 2% детского населения города. </w:t>
      </w:r>
      <w:r w:rsidR="004C4E1C" w:rsidRPr="004C4E1C">
        <w:t>82</w:t>
      </w:r>
      <w:r w:rsidRPr="004C4E1C">
        <w:t xml:space="preserve"> ребенка-инвалида посещают школы города, 2</w:t>
      </w:r>
      <w:r w:rsidR="004C4E1C" w:rsidRPr="004C4E1C">
        <w:t>3</w:t>
      </w:r>
      <w:r w:rsidRPr="004C4E1C">
        <w:t xml:space="preserve"> детей-инвалидов обучается на дому,  9 детей являются учащимися Областного ресурсного центра дистанционного образования.</w:t>
      </w:r>
    </w:p>
    <w:p w:rsidR="00534D6B" w:rsidRPr="004C4E1C" w:rsidRDefault="00534D6B" w:rsidP="00534D6B">
      <w:pPr>
        <w:pStyle w:val="ConsPlusNormal"/>
        <w:ind w:firstLine="540"/>
        <w:jc w:val="both"/>
      </w:pPr>
      <w:r w:rsidRPr="004C4E1C">
        <w:lastRenderedPageBreak/>
        <w:t>Обеспечение доступной среды для детей-инвалидов является одной из важнейших задач и позволит им реализовать свои права и основные свободы, что будет способствовать их полноценному участию в жизни общества.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4C4E1C">
        <w:t>Важным этапом социальной защиты</w:t>
      </w:r>
      <w:r w:rsidRPr="007F16B3">
        <w:t xml:space="preserve"> детей-инвалидов является социальная реабилитация, направленная на восстановление нарушенных или утраченных способностей детей-инвалидов к общественной и образовательной деятельности. Одним из приоритетных направлений должно стать инклюзивное (интегративное) образование, в основу которого положена идеология, которая обеспечивает равное отношение ко всем детям, но создает особые условия для детей, имеющих особые образовательные потребности. Мониторинг доступности зданий системы образования </w:t>
      </w:r>
      <w:proofErr w:type="gramStart"/>
      <w:r w:rsidRPr="007F16B3">
        <w:t>г</w:t>
      </w:r>
      <w:proofErr w:type="gramEnd"/>
      <w:r w:rsidRPr="007F16B3">
        <w:t xml:space="preserve">. Ливны для детей-инвалидов показал недостаточный уровень обеспечения </w:t>
      </w:r>
      <w:proofErr w:type="spellStart"/>
      <w:r w:rsidRPr="007F16B3">
        <w:t>безбарьерной</w:t>
      </w:r>
      <w:proofErr w:type="spellEnd"/>
      <w:r w:rsidRPr="007F16B3">
        <w:t xml:space="preserve"> среды.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 xml:space="preserve">Стремясь сделать наше общество более открытым и доступным для людей с ограниченными физическими возможностями и </w:t>
      </w:r>
      <w:proofErr w:type="spellStart"/>
      <w:r w:rsidRPr="007F16B3">
        <w:t>маломобильных</w:t>
      </w:r>
      <w:proofErr w:type="spellEnd"/>
      <w:r w:rsidRPr="007F16B3">
        <w:t xml:space="preserve"> групп населения, администрация города Ливны осуществляет следующие мероприятия: вновь вводимые здания и сооружения города оборудуются пандусами, перилами. Создаются условия для свободного и безопасного доступа к объектам социальной инфраструктуры: жилым, общественным и производственным зданиям, местам отдыха, спортивным сооружениям, культурно-зрелищным и другим учреждениям. Осуществляется приспособление входных групп, лестниц, </w:t>
      </w:r>
      <w:proofErr w:type="spellStart"/>
      <w:r w:rsidRPr="007F16B3">
        <w:t>пандусных</w:t>
      </w:r>
      <w:proofErr w:type="spellEnd"/>
      <w:r w:rsidRPr="007F16B3">
        <w:t xml:space="preserve"> съездов для инвалидов-колясочников, устраняются перепады в существующих социально-значимых учреждениях, при отсутствии технической возможности устройства пандуса в учреждениях устанавливаются кнопки вызова.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 xml:space="preserve">Ведется реконструкция пешеходных и транспортных коммуникаций для создания </w:t>
      </w:r>
      <w:proofErr w:type="spellStart"/>
      <w:r w:rsidRPr="007F16B3">
        <w:t>безбарьерной</w:t>
      </w:r>
      <w:proofErr w:type="spellEnd"/>
      <w:r w:rsidRPr="007F16B3">
        <w:t xml:space="preserve"> среды, обустраиваются </w:t>
      </w:r>
      <w:proofErr w:type="spellStart"/>
      <w:r w:rsidRPr="007F16B3">
        <w:t>автопарковки</w:t>
      </w:r>
      <w:proofErr w:type="spellEnd"/>
      <w:r w:rsidRPr="007F16B3">
        <w:t xml:space="preserve"> для транспортных средств инвалидов с установкой соответствующих дорожных знаков. Пешеходные переходы оснащаются </w:t>
      </w:r>
      <w:proofErr w:type="spellStart"/>
      <w:r w:rsidRPr="007F16B3">
        <w:t>пуско-вызывными</w:t>
      </w:r>
      <w:proofErr w:type="spellEnd"/>
      <w:r w:rsidRPr="007F16B3">
        <w:t xml:space="preserve"> устройствами (светофорами) со звуковыми сигналами.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 xml:space="preserve">Несмотря на </w:t>
      </w:r>
      <w:proofErr w:type="gramStart"/>
      <w:r w:rsidRPr="007F16B3">
        <w:t>предпринимаемые меры</w:t>
      </w:r>
      <w:proofErr w:type="gramEnd"/>
      <w:r w:rsidRPr="007F16B3">
        <w:t>, остается нерешенной важнейшая социальная задача - создание равных возможностей детей-инвалидов во всех сферах жизни общества. Социальная среда в большинстве своем остается неприспособленной для детей-инвалидов.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>Реализация Программы позволит к 20</w:t>
      </w:r>
      <w:r w:rsidR="00321F00">
        <w:t>19</w:t>
      </w:r>
      <w:r w:rsidRPr="007F16B3">
        <w:t xml:space="preserve"> году создать условия для развития доступной среды жизнедеятельности для детей-инвалидов на территории города Ливны, а также основу для дальнейшего формирования доступной среды.</w:t>
      </w:r>
    </w:p>
    <w:p w:rsidR="00534D6B" w:rsidRPr="00802A25" w:rsidRDefault="007F16B3" w:rsidP="004C4E1C">
      <w:pPr>
        <w:pStyle w:val="ConsPlusNormal"/>
        <w:rPr>
          <w:b/>
        </w:rPr>
      </w:pPr>
      <w:r w:rsidRPr="00802A25">
        <w:rPr>
          <w:b/>
        </w:rPr>
        <w:t xml:space="preserve">                      </w:t>
      </w:r>
      <w:r w:rsidR="00534D6B" w:rsidRPr="00802A25">
        <w:rPr>
          <w:b/>
        </w:rPr>
        <w:t xml:space="preserve">2. </w:t>
      </w:r>
      <w:r w:rsidR="00335045" w:rsidRPr="00802A25">
        <w:rPr>
          <w:b/>
        </w:rPr>
        <w:t>Основные ц</w:t>
      </w:r>
      <w:r w:rsidR="00534D6B" w:rsidRPr="00802A25">
        <w:rPr>
          <w:b/>
        </w:rPr>
        <w:t>ели</w:t>
      </w:r>
      <w:r w:rsidR="00335045" w:rsidRPr="00802A25">
        <w:rPr>
          <w:b/>
        </w:rPr>
        <w:t xml:space="preserve"> и </w:t>
      </w:r>
      <w:r w:rsidR="00534D6B" w:rsidRPr="00802A25">
        <w:rPr>
          <w:b/>
        </w:rPr>
        <w:t xml:space="preserve"> задачи Программы</w:t>
      </w:r>
    </w:p>
    <w:p w:rsidR="00534D6B" w:rsidRPr="007F16B3" w:rsidRDefault="00534D6B" w:rsidP="004C4E1C">
      <w:pPr>
        <w:pStyle w:val="ConsPlusNormal"/>
        <w:ind w:firstLine="540"/>
        <w:jc w:val="both"/>
      </w:pPr>
      <w:r w:rsidRPr="007F16B3">
        <w:t xml:space="preserve">С учетом текущего состояния доступности объектов и услуг для инвалидов и других </w:t>
      </w:r>
      <w:proofErr w:type="spellStart"/>
      <w:r w:rsidRPr="007F16B3">
        <w:t>маломобильных</w:t>
      </w:r>
      <w:proofErr w:type="spellEnd"/>
      <w:r w:rsidRPr="007F16B3">
        <w:t xml:space="preserve"> групп населения определены следующие цели Программы:</w:t>
      </w:r>
    </w:p>
    <w:p w:rsidR="00534D6B" w:rsidRPr="007F16B3" w:rsidRDefault="00534D6B" w:rsidP="004C4E1C">
      <w:pPr>
        <w:pStyle w:val="ConsPlusNormal"/>
        <w:ind w:firstLine="540"/>
        <w:jc w:val="both"/>
      </w:pPr>
      <w:r w:rsidRPr="007F16B3">
        <w:t xml:space="preserve">- формирование условий для беспрепятственного доступа инвалидов к зданиям образовательных </w:t>
      </w:r>
      <w:r w:rsidR="00321F00">
        <w:t>организац</w:t>
      </w:r>
      <w:r w:rsidRPr="007F16B3">
        <w:t>ий;</w:t>
      </w:r>
    </w:p>
    <w:p w:rsidR="00534D6B" w:rsidRPr="007F16B3" w:rsidRDefault="00534D6B" w:rsidP="004C4E1C">
      <w:pPr>
        <w:pStyle w:val="ConsPlusNormal"/>
        <w:ind w:firstLine="540"/>
        <w:jc w:val="both"/>
      </w:pPr>
      <w:r w:rsidRPr="007F16B3">
        <w:t xml:space="preserve">- интеграция инвалидов и других </w:t>
      </w:r>
      <w:proofErr w:type="spellStart"/>
      <w:r w:rsidRPr="007F16B3">
        <w:t>маломобильных</w:t>
      </w:r>
      <w:proofErr w:type="spellEnd"/>
      <w:r w:rsidRPr="007F16B3">
        <w:t xml:space="preserve"> групп населения в жизнь общества.</w:t>
      </w:r>
    </w:p>
    <w:p w:rsidR="00534D6B" w:rsidRPr="007F16B3" w:rsidRDefault="00534D6B" w:rsidP="004C4E1C">
      <w:pPr>
        <w:pStyle w:val="ConsPlusNormal"/>
        <w:ind w:firstLine="540"/>
        <w:jc w:val="both"/>
      </w:pPr>
      <w:r w:rsidRPr="007F16B3">
        <w:lastRenderedPageBreak/>
        <w:t>Для достижения поставленных целей необходимо решить следующие задачи:</w:t>
      </w:r>
    </w:p>
    <w:p w:rsidR="00534D6B" w:rsidRPr="007F16B3" w:rsidRDefault="00534D6B" w:rsidP="004C4E1C">
      <w:pPr>
        <w:pStyle w:val="ConsPlusNormal"/>
        <w:ind w:firstLine="540"/>
        <w:jc w:val="both"/>
      </w:pPr>
      <w:r w:rsidRPr="007F16B3">
        <w:t>- о</w:t>
      </w:r>
      <w:r w:rsidR="00321F00">
        <w:t xml:space="preserve">ценка состояния доступности </w:t>
      </w:r>
      <w:r w:rsidRPr="007F16B3">
        <w:t>образовательных</w:t>
      </w:r>
      <w:r w:rsidR="00321F00">
        <w:t xml:space="preserve"> организаций для </w:t>
      </w:r>
      <w:r w:rsidRPr="007F16B3">
        <w:t xml:space="preserve">  детей-инвалидов и других </w:t>
      </w:r>
      <w:proofErr w:type="spellStart"/>
      <w:r w:rsidRPr="007F16B3">
        <w:t>маломобильных</w:t>
      </w:r>
      <w:proofErr w:type="spellEnd"/>
      <w:r w:rsidRPr="007F16B3">
        <w:t xml:space="preserve"> групп населения;</w:t>
      </w:r>
    </w:p>
    <w:p w:rsidR="00534D6B" w:rsidRPr="007F16B3" w:rsidRDefault="00534D6B" w:rsidP="004C4E1C">
      <w:pPr>
        <w:pStyle w:val="ConsPlusNormal"/>
        <w:ind w:firstLine="540"/>
        <w:jc w:val="both"/>
      </w:pPr>
      <w:r w:rsidRPr="007F16B3">
        <w:t>- повышение уровня доступности объектов и услуг в приоритетных сферах жизнедеятельности детей-инвалидов и граждан с ограниченными возможностями здоровья;</w:t>
      </w:r>
    </w:p>
    <w:p w:rsidR="00534D6B" w:rsidRPr="007F16B3" w:rsidRDefault="00534D6B" w:rsidP="004C4E1C">
      <w:pPr>
        <w:pStyle w:val="ConsPlusNormal"/>
        <w:ind w:firstLine="540"/>
        <w:jc w:val="both"/>
      </w:pPr>
      <w:r w:rsidRPr="007F16B3">
        <w:t>- содействие участию инвалидов, граждан с ограниченными возможностями здоровья в жизни общества.</w:t>
      </w:r>
    </w:p>
    <w:p w:rsidR="00534D6B" w:rsidRPr="007F16B3" w:rsidRDefault="00534D6B" w:rsidP="004C4E1C">
      <w:pPr>
        <w:pStyle w:val="ConsPlusNormal"/>
        <w:jc w:val="center"/>
      </w:pPr>
      <w:r w:rsidRPr="007F16B3">
        <w:t>3. Целевые показатели (индикаторы) Программы</w:t>
      </w:r>
    </w:p>
    <w:p w:rsidR="00534D6B" w:rsidRPr="00A532C7" w:rsidRDefault="00534D6B" w:rsidP="004C4E1C">
      <w:pPr>
        <w:pStyle w:val="ConsPlusNormal"/>
        <w:ind w:firstLine="540"/>
        <w:jc w:val="both"/>
      </w:pPr>
      <w:r w:rsidRPr="007F16B3">
        <w:t xml:space="preserve">Перечень целевых показателей (индикаторов) эффективности реализации Программы приведен </w:t>
      </w:r>
      <w:r w:rsidRPr="00A532C7">
        <w:t xml:space="preserve">в </w:t>
      </w:r>
      <w:hyperlink w:anchor="P156" w:history="1">
        <w:r w:rsidRPr="00A532C7">
          <w:t xml:space="preserve">приложении </w:t>
        </w:r>
        <w:r w:rsidR="004C4E1C" w:rsidRPr="00A532C7">
          <w:t>№1</w:t>
        </w:r>
      </w:hyperlink>
      <w:r w:rsidRPr="00A532C7">
        <w:t xml:space="preserve"> к Программе.</w:t>
      </w:r>
    </w:p>
    <w:p w:rsidR="00534D6B" w:rsidRPr="00802A25" w:rsidRDefault="007F16B3" w:rsidP="004C4E1C">
      <w:pPr>
        <w:pStyle w:val="ConsPlusNormal"/>
        <w:rPr>
          <w:b/>
        </w:rPr>
      </w:pPr>
      <w:r w:rsidRPr="00A532C7">
        <w:t xml:space="preserve">                        </w:t>
      </w:r>
      <w:r w:rsidR="00534D6B" w:rsidRPr="00802A25">
        <w:rPr>
          <w:b/>
        </w:rPr>
        <w:t>4. Сроки реализации Программы</w:t>
      </w:r>
    </w:p>
    <w:p w:rsidR="00802A25" w:rsidRPr="004C3E00" w:rsidRDefault="00534D6B" w:rsidP="00802A25">
      <w:pPr>
        <w:autoSpaceDE w:val="0"/>
        <w:autoSpaceDN w:val="0"/>
        <w:adjustRightInd w:val="0"/>
        <w:jc w:val="both"/>
        <w:rPr>
          <w:szCs w:val="28"/>
        </w:rPr>
      </w:pPr>
      <w:r w:rsidRPr="00A532C7">
        <w:t>Срок реализации Программы 201</w:t>
      </w:r>
      <w:r w:rsidR="00321F00" w:rsidRPr="00A532C7">
        <w:t>7</w:t>
      </w:r>
      <w:r w:rsidRPr="00A532C7">
        <w:t xml:space="preserve"> - 201</w:t>
      </w:r>
      <w:r w:rsidR="00321F00" w:rsidRPr="00A532C7">
        <w:t>9</w:t>
      </w:r>
      <w:r w:rsidRPr="00A532C7">
        <w:t xml:space="preserve"> годы.</w:t>
      </w:r>
      <w:r w:rsidR="00802A25" w:rsidRPr="00802A25">
        <w:rPr>
          <w:szCs w:val="28"/>
        </w:rPr>
        <w:t xml:space="preserve"> </w:t>
      </w:r>
      <w:r w:rsidR="00802A25" w:rsidRPr="004C3E00">
        <w:rPr>
          <w:szCs w:val="28"/>
        </w:rPr>
        <w:t>Реализация программы осуществляется в один этап.</w:t>
      </w:r>
    </w:p>
    <w:p w:rsidR="00534D6B" w:rsidRPr="00802A25" w:rsidRDefault="007F16B3" w:rsidP="007F16B3">
      <w:pPr>
        <w:pStyle w:val="ConsPlusNormal"/>
        <w:rPr>
          <w:b/>
        </w:rPr>
      </w:pPr>
      <w:r w:rsidRPr="00A532C7">
        <w:t xml:space="preserve">                        </w:t>
      </w:r>
      <w:r w:rsidR="00534D6B" w:rsidRPr="00802A25">
        <w:rPr>
          <w:b/>
        </w:rPr>
        <w:t>5. Перечень программных мероприятий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A532C7">
        <w:t xml:space="preserve">Перечень мероприятий, предлагаемых к реализации и направленных на решение задач Программы, приведен в </w:t>
      </w:r>
      <w:hyperlink w:anchor="P214" w:history="1">
        <w:r w:rsidRPr="00A532C7">
          <w:t xml:space="preserve">приложении </w:t>
        </w:r>
        <w:r w:rsidR="004C4E1C" w:rsidRPr="00A532C7">
          <w:t>№</w:t>
        </w:r>
        <w:r w:rsidRPr="00A532C7">
          <w:t>2</w:t>
        </w:r>
      </w:hyperlink>
      <w:r w:rsidRPr="00A532C7">
        <w:t xml:space="preserve"> к Программе</w:t>
      </w:r>
      <w:r w:rsidRPr="007F16B3">
        <w:t>.</w:t>
      </w:r>
    </w:p>
    <w:p w:rsidR="00534D6B" w:rsidRPr="00802A25" w:rsidRDefault="007F16B3" w:rsidP="007F16B3">
      <w:pPr>
        <w:pStyle w:val="ConsPlusNormal"/>
        <w:rPr>
          <w:b/>
        </w:rPr>
      </w:pPr>
      <w:r>
        <w:t xml:space="preserve">                        </w:t>
      </w:r>
      <w:r w:rsidR="00534D6B" w:rsidRPr="00802A25">
        <w:rPr>
          <w:b/>
        </w:rPr>
        <w:t>6.</w:t>
      </w:r>
      <w:r w:rsidR="00802A25" w:rsidRPr="00802A25">
        <w:rPr>
          <w:b/>
        </w:rPr>
        <w:t xml:space="preserve"> Обоснование р</w:t>
      </w:r>
      <w:r w:rsidR="00534D6B" w:rsidRPr="00802A25">
        <w:rPr>
          <w:b/>
        </w:rPr>
        <w:t>есурсно</w:t>
      </w:r>
      <w:r w:rsidR="00802A25" w:rsidRPr="00802A25">
        <w:rPr>
          <w:b/>
        </w:rPr>
        <w:t>го</w:t>
      </w:r>
      <w:r w:rsidR="00534D6B" w:rsidRPr="00802A25">
        <w:rPr>
          <w:b/>
        </w:rPr>
        <w:t xml:space="preserve"> обеспечени</w:t>
      </w:r>
      <w:r w:rsidR="00802A25" w:rsidRPr="00802A25">
        <w:rPr>
          <w:b/>
        </w:rPr>
        <w:t xml:space="preserve">я, необходимого для реализации </w:t>
      </w:r>
      <w:r w:rsidR="00534D6B" w:rsidRPr="00802A25">
        <w:rPr>
          <w:b/>
        </w:rPr>
        <w:t xml:space="preserve"> Программы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>Реализация Программы обеспечивается за счет средств местного и областного бюджетов.</w:t>
      </w:r>
    </w:p>
    <w:p w:rsidR="007318B1" w:rsidRPr="007318B1" w:rsidRDefault="00534D6B" w:rsidP="007318B1">
      <w:pPr>
        <w:pStyle w:val="ConsPlusNormal"/>
      </w:pPr>
      <w:r w:rsidRPr="007318B1">
        <w:t xml:space="preserve">Объем средств на реализацию Программы составляет </w:t>
      </w:r>
      <w:r w:rsidR="007318B1" w:rsidRPr="007318B1">
        <w:t>6000,0 тыс. руб., из них: 5700,0 тыс. руб. - средства областного бюджета, 300,0 тыс. руб. - средства местного бюджета,</w:t>
      </w:r>
    </w:p>
    <w:p w:rsidR="007318B1" w:rsidRPr="007318B1" w:rsidRDefault="007318B1" w:rsidP="007318B1">
      <w:pPr>
        <w:pStyle w:val="ConsPlusNormal"/>
      </w:pPr>
      <w:r w:rsidRPr="007318B1">
        <w:t>в том числе по годам:</w:t>
      </w:r>
    </w:p>
    <w:p w:rsidR="007318B1" w:rsidRPr="007318B1" w:rsidRDefault="007318B1" w:rsidP="007318B1">
      <w:pPr>
        <w:pStyle w:val="ConsPlusNormal"/>
      </w:pPr>
      <w:proofErr w:type="gramStart"/>
      <w:r w:rsidRPr="007318B1">
        <w:t>в 2017 году – 2000,0 тыс. руб., из них: из средств местного бюджета - 100,0 тыс. руб., из средств областного бюджета - 1900,0 тыс. руб.,</w:t>
      </w:r>
      <w:proofErr w:type="gramEnd"/>
    </w:p>
    <w:p w:rsidR="007318B1" w:rsidRPr="007318B1" w:rsidRDefault="007318B1" w:rsidP="007318B1">
      <w:pPr>
        <w:pStyle w:val="ConsPlusNormal"/>
      </w:pPr>
      <w:proofErr w:type="gramStart"/>
      <w:r w:rsidRPr="007318B1">
        <w:t>в 2018 году - 2000,0 тыс. руб., из них: из средств местного бюджета - 100,0 тыс. руб., из средств областного бюджета - 1900,0 тыс. руб.,</w:t>
      </w:r>
      <w:proofErr w:type="gramEnd"/>
    </w:p>
    <w:p w:rsidR="007318B1" w:rsidRPr="007318B1" w:rsidRDefault="007318B1" w:rsidP="007318B1">
      <w:pPr>
        <w:pStyle w:val="ConsPlusNormal"/>
      </w:pPr>
      <w:proofErr w:type="gramStart"/>
      <w:r w:rsidRPr="007318B1">
        <w:t>в 2019 году - 2000,0 тыс. руб., из них: из средств местного бюджета - 100,0 тыс. руб., из средств областного бюджета - 1900,0 тыс. руб.,</w:t>
      </w:r>
      <w:proofErr w:type="gramEnd"/>
    </w:p>
    <w:p w:rsidR="00534D6B" w:rsidRDefault="00534D6B" w:rsidP="00534D6B">
      <w:pPr>
        <w:pStyle w:val="ConsPlusNormal"/>
        <w:ind w:firstLine="540"/>
        <w:jc w:val="both"/>
      </w:pPr>
      <w:r w:rsidRPr="007F16B3">
        <w:t>Объемы финансирования могут уточняться при утверждении показателей местного бюджета на очередной финансовый год.</w:t>
      </w:r>
    </w:p>
    <w:p w:rsidR="00534515" w:rsidRPr="00534515" w:rsidRDefault="00534515" w:rsidP="00534515">
      <w:pPr>
        <w:pStyle w:val="ConsPlusNormal"/>
        <w:jc w:val="center"/>
        <w:rPr>
          <w:b/>
        </w:rPr>
      </w:pPr>
      <w:r w:rsidRPr="00534515">
        <w:rPr>
          <w:b/>
        </w:rPr>
        <w:t xml:space="preserve">7. Механизм реализации Программы </w:t>
      </w:r>
    </w:p>
    <w:p w:rsidR="00534515" w:rsidRDefault="00534515" w:rsidP="00534515">
      <w:pPr>
        <w:pStyle w:val="ConsPlusNormal"/>
        <w:ind w:firstLine="540"/>
        <w:jc w:val="both"/>
      </w:pPr>
      <w:r>
        <w:t>Успех реализации программы зависит от четкого и слаженного взаимодействия заказчика и исполнителей программы, совместная работа которых заложена в основу механизма реализации программы.</w:t>
      </w:r>
    </w:p>
    <w:p w:rsidR="00CF3404" w:rsidRDefault="00CF3404" w:rsidP="00CF3404">
      <w:pPr>
        <w:autoSpaceDE w:val="0"/>
        <w:autoSpaceDN w:val="0"/>
        <w:adjustRightInd w:val="0"/>
        <w:ind w:firstLine="540"/>
        <w:jc w:val="both"/>
      </w:pPr>
      <w:r>
        <w:t>Реализация Программы осуществляется управлением общего образования администрации города Ливны и муниципальными образовательными организациями.</w:t>
      </w:r>
    </w:p>
    <w:p w:rsidR="00534515" w:rsidRDefault="00534515" w:rsidP="00534515">
      <w:pPr>
        <w:pStyle w:val="ConsPlusNormal"/>
        <w:ind w:firstLine="540"/>
        <w:jc w:val="both"/>
      </w:pPr>
      <w:r>
        <w:t>Исполнители (соисполнители) программы в своих действиях по обеспечению реализации программы подотчетны заказчику программы</w:t>
      </w:r>
      <w:r w:rsidR="00CF3404">
        <w:t>.</w:t>
      </w:r>
      <w:r>
        <w:t xml:space="preserve"> </w:t>
      </w:r>
    </w:p>
    <w:p w:rsidR="00802A25" w:rsidRPr="00534515" w:rsidRDefault="00802A25" w:rsidP="00802A25">
      <w:pPr>
        <w:pStyle w:val="ConsPlusNormal"/>
        <w:jc w:val="center"/>
        <w:rPr>
          <w:b/>
        </w:rPr>
      </w:pPr>
      <w:r w:rsidRPr="00534515">
        <w:rPr>
          <w:b/>
        </w:rPr>
        <w:t xml:space="preserve">                     </w:t>
      </w:r>
      <w:r w:rsidR="00534D6B" w:rsidRPr="00534515">
        <w:rPr>
          <w:b/>
        </w:rPr>
        <w:t xml:space="preserve">7. </w:t>
      </w:r>
      <w:r w:rsidRPr="00534515">
        <w:rPr>
          <w:b/>
        </w:rPr>
        <w:t xml:space="preserve">Организация управления  реализацией Программы </w:t>
      </w:r>
      <w:r w:rsidR="00534D6B" w:rsidRPr="00534515">
        <w:rPr>
          <w:b/>
        </w:rPr>
        <w:t xml:space="preserve"> и </w:t>
      </w:r>
      <w:proofErr w:type="gramStart"/>
      <w:r w:rsidR="00534D6B" w:rsidRPr="00534515">
        <w:rPr>
          <w:b/>
        </w:rPr>
        <w:t>контроль за</w:t>
      </w:r>
      <w:proofErr w:type="gramEnd"/>
      <w:r w:rsidR="00534D6B" w:rsidRPr="00534515">
        <w:rPr>
          <w:b/>
        </w:rPr>
        <w:t xml:space="preserve"> </w:t>
      </w:r>
      <w:r w:rsidRPr="00534515">
        <w:rPr>
          <w:b/>
        </w:rPr>
        <w:t xml:space="preserve">ходом ее выполнения </w:t>
      </w:r>
    </w:p>
    <w:p w:rsidR="00534D6B" w:rsidRPr="007F16B3" w:rsidRDefault="00534D6B" w:rsidP="00802A25">
      <w:pPr>
        <w:pStyle w:val="ConsPlusNormal"/>
        <w:jc w:val="both"/>
      </w:pPr>
      <w:r w:rsidRPr="007F16B3">
        <w:lastRenderedPageBreak/>
        <w:t xml:space="preserve">Управление реализацией Программы и </w:t>
      </w:r>
      <w:proofErr w:type="gramStart"/>
      <w:r w:rsidRPr="007F16B3">
        <w:t>контроль за</w:t>
      </w:r>
      <w:proofErr w:type="gramEnd"/>
      <w:r w:rsidRPr="007F16B3">
        <w:t xml:space="preserve"> эффективностью ее реализации осуществляется администраци</w:t>
      </w:r>
      <w:r w:rsidR="00802A25">
        <w:t xml:space="preserve">ей города. Администрация города </w:t>
      </w:r>
      <w:r w:rsidRPr="007F16B3">
        <w:t>осуществляет: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>- координацию действий соисполнителей Программы;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>- сбор, обобщение и анализ отчетных материалов о реализации Программы;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>- оценку эффективности реализации Программы;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>- внесение предложений об изменении объемов финансирования отдельных мероприятий Программы и сроков их реализации.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>Соисполнителями Программы являются территориальные и отраслевые органы администрации города, которые: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>- осуществляют планирование и реализацию мероприятий Программы по своим направлениям деятельности;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>- представляют в администрации города: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>а) ежеквартально до 5 числа месяца, следующего за отчетным периодом (кроме отчета за четвертый квартал), отчеты (нарастающим итогом с начала года) о реализации Программы с указанием использованных средств бюджета;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>б) ежегодно до 15 января отчеты о выполнении Программы в отчетном году.</w:t>
      </w:r>
    </w:p>
    <w:p w:rsidR="00534D6B" w:rsidRPr="00534515" w:rsidRDefault="00802A25" w:rsidP="00534D6B">
      <w:pPr>
        <w:pStyle w:val="ConsPlusNormal"/>
        <w:jc w:val="center"/>
        <w:rPr>
          <w:b/>
        </w:rPr>
      </w:pPr>
      <w:r w:rsidRPr="00534515">
        <w:rPr>
          <w:b/>
        </w:rPr>
        <w:t xml:space="preserve">               </w:t>
      </w:r>
      <w:r w:rsidR="00534D6B" w:rsidRPr="00534515">
        <w:rPr>
          <w:b/>
        </w:rPr>
        <w:t xml:space="preserve">8. </w:t>
      </w:r>
      <w:r w:rsidRPr="00534515">
        <w:rPr>
          <w:b/>
        </w:rPr>
        <w:t>Прогноз ожидаемых социально- экономических  и иных результатов и о</w:t>
      </w:r>
      <w:r w:rsidR="00534D6B" w:rsidRPr="00534515">
        <w:rPr>
          <w:b/>
        </w:rPr>
        <w:t>ценка эффективности реализации Программы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 xml:space="preserve">Реализация программных мероприятий обеспечит формирование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 w:rsidRPr="007F16B3">
        <w:t>маломобильных</w:t>
      </w:r>
      <w:proofErr w:type="spellEnd"/>
      <w:r w:rsidRPr="007F16B3">
        <w:t xml:space="preserve"> групп населения города Ливны.</w:t>
      </w:r>
    </w:p>
    <w:p w:rsidR="00534D6B" w:rsidRPr="007F16B3" w:rsidRDefault="00534D6B" w:rsidP="00534D6B">
      <w:pPr>
        <w:pStyle w:val="ConsPlusNormal"/>
        <w:ind w:firstLine="540"/>
        <w:jc w:val="both"/>
      </w:pPr>
      <w:r w:rsidRPr="007F16B3">
        <w:t xml:space="preserve">Для оценки эффективности реализации Программы применяются основные целевые показатели (индикаторы), указанные в </w:t>
      </w:r>
      <w:hyperlink w:anchor="P156" w:history="1">
        <w:r w:rsidRPr="007F16B3">
          <w:rPr>
            <w:color w:val="0000FF"/>
          </w:rPr>
          <w:t xml:space="preserve">приложении </w:t>
        </w:r>
        <w:r w:rsidR="007318B1">
          <w:rPr>
            <w:color w:val="0000FF"/>
          </w:rPr>
          <w:t>№</w:t>
        </w:r>
        <w:r w:rsidRPr="007F16B3">
          <w:rPr>
            <w:color w:val="0000FF"/>
          </w:rPr>
          <w:t xml:space="preserve"> 1</w:t>
        </w:r>
      </w:hyperlink>
      <w:r w:rsidRPr="007F16B3">
        <w:t xml:space="preserve"> к настоящей Программе.</w:t>
      </w:r>
    </w:p>
    <w:p w:rsidR="00534D6B" w:rsidRPr="007F16B3" w:rsidRDefault="00534D6B" w:rsidP="00534D6B">
      <w:pPr>
        <w:rPr>
          <w:szCs w:val="28"/>
        </w:rPr>
        <w:sectPr w:rsidR="00534D6B" w:rsidRPr="007F16B3" w:rsidSect="007F16B3">
          <w:pgSz w:w="11905" w:h="16838"/>
          <w:pgMar w:top="1134" w:right="851" w:bottom="851" w:left="1701" w:header="0" w:footer="0" w:gutter="0"/>
          <w:cols w:space="720"/>
        </w:sectPr>
      </w:pPr>
    </w:p>
    <w:p w:rsidR="00534D6B" w:rsidRPr="007F16B3" w:rsidRDefault="004C4E1C" w:rsidP="004C4E1C">
      <w:pPr>
        <w:pStyle w:val="ConsPlusNormal"/>
        <w:jc w:val="center"/>
      </w:pPr>
      <w:r>
        <w:lastRenderedPageBreak/>
        <w:t xml:space="preserve">                                                                                                                                                </w:t>
      </w:r>
      <w:r w:rsidR="00896594">
        <w:t xml:space="preserve">            </w:t>
      </w:r>
      <w:r>
        <w:t xml:space="preserve"> </w:t>
      </w:r>
      <w:r w:rsidR="00534D6B" w:rsidRPr="007F16B3">
        <w:t>Приложение 1</w:t>
      </w:r>
      <w:r>
        <w:t xml:space="preserve"> </w:t>
      </w:r>
      <w:r w:rsidR="00534D6B" w:rsidRPr="007F16B3">
        <w:t>к Программе</w:t>
      </w:r>
    </w:p>
    <w:p w:rsidR="00534D6B" w:rsidRPr="007F16B3" w:rsidRDefault="00896594" w:rsidP="00534D6B">
      <w:pPr>
        <w:pStyle w:val="ConsPlusNormal"/>
        <w:jc w:val="right"/>
      </w:pPr>
      <w:r>
        <w:t>«</w:t>
      </w:r>
      <w:r w:rsidR="00534D6B" w:rsidRPr="007F16B3">
        <w:t>Доступная среда города Ливны</w:t>
      </w:r>
    </w:p>
    <w:p w:rsidR="00534D6B" w:rsidRPr="007F16B3" w:rsidRDefault="00534D6B" w:rsidP="00534D6B">
      <w:pPr>
        <w:pStyle w:val="ConsPlusNormal"/>
        <w:jc w:val="right"/>
      </w:pPr>
      <w:r w:rsidRPr="007F16B3">
        <w:t>Орловской области на 201</w:t>
      </w:r>
      <w:r w:rsidR="00E15AD9">
        <w:t>7</w:t>
      </w:r>
      <w:r w:rsidRPr="007F16B3">
        <w:t xml:space="preserve"> - 201</w:t>
      </w:r>
      <w:r w:rsidR="00E15AD9">
        <w:t>9</w:t>
      </w:r>
      <w:r w:rsidR="00896594">
        <w:t xml:space="preserve"> годы»</w:t>
      </w:r>
    </w:p>
    <w:p w:rsidR="00534D6B" w:rsidRPr="007F16B3" w:rsidRDefault="00534D6B" w:rsidP="00534D6B">
      <w:pPr>
        <w:pStyle w:val="ConsPlusNormal"/>
        <w:ind w:firstLine="540"/>
        <w:jc w:val="both"/>
      </w:pPr>
    </w:p>
    <w:p w:rsidR="00896594" w:rsidRDefault="00534D6B" w:rsidP="00534D6B">
      <w:pPr>
        <w:pStyle w:val="ConsPlusTitle"/>
        <w:jc w:val="center"/>
        <w:rPr>
          <w:sz w:val="28"/>
          <w:szCs w:val="28"/>
        </w:rPr>
      </w:pPr>
      <w:bookmarkStart w:id="1" w:name="P156"/>
      <w:bookmarkEnd w:id="1"/>
      <w:r w:rsidRPr="007F16B3">
        <w:rPr>
          <w:sz w:val="28"/>
          <w:szCs w:val="28"/>
        </w:rPr>
        <w:t>ОЦЕНКА ЭФФЕКТИВНОСТИ</w:t>
      </w:r>
      <w:r w:rsidR="00896594">
        <w:rPr>
          <w:sz w:val="28"/>
          <w:szCs w:val="28"/>
        </w:rPr>
        <w:t xml:space="preserve"> </w:t>
      </w:r>
      <w:r w:rsidRPr="007F16B3">
        <w:rPr>
          <w:sz w:val="28"/>
          <w:szCs w:val="28"/>
        </w:rPr>
        <w:t xml:space="preserve">РЕАЛИЗАЦИИ ПРОГРАММЫ </w:t>
      </w:r>
      <w:r w:rsidR="00AC3D00">
        <w:rPr>
          <w:sz w:val="28"/>
          <w:szCs w:val="28"/>
        </w:rPr>
        <w:t>«</w:t>
      </w:r>
      <w:r w:rsidRPr="007F16B3">
        <w:rPr>
          <w:sz w:val="28"/>
          <w:szCs w:val="28"/>
        </w:rPr>
        <w:t xml:space="preserve">ДОСТУПНАЯ СРЕДА </w:t>
      </w:r>
    </w:p>
    <w:p w:rsidR="00534D6B" w:rsidRPr="007F16B3" w:rsidRDefault="00534D6B" w:rsidP="00534D6B">
      <w:pPr>
        <w:pStyle w:val="ConsPlusTitle"/>
        <w:jc w:val="center"/>
        <w:rPr>
          <w:sz w:val="28"/>
          <w:szCs w:val="28"/>
        </w:rPr>
      </w:pPr>
      <w:r w:rsidRPr="007F16B3">
        <w:rPr>
          <w:sz w:val="28"/>
          <w:szCs w:val="28"/>
        </w:rPr>
        <w:t>ДЛЯ ИНВАЛИДОВ</w:t>
      </w:r>
      <w:r w:rsidR="00896594">
        <w:rPr>
          <w:sz w:val="28"/>
          <w:szCs w:val="28"/>
        </w:rPr>
        <w:t xml:space="preserve"> </w:t>
      </w:r>
      <w:r w:rsidRPr="007F16B3">
        <w:rPr>
          <w:sz w:val="28"/>
          <w:szCs w:val="28"/>
        </w:rPr>
        <w:t>ГОРОДА ЛИВНЫ ОРЛОВСКОЙ ОБЛАСТИ НА 201</w:t>
      </w:r>
      <w:r w:rsidR="004C4E1C">
        <w:rPr>
          <w:sz w:val="28"/>
          <w:szCs w:val="28"/>
        </w:rPr>
        <w:t>7</w:t>
      </w:r>
      <w:r w:rsidRPr="007F16B3">
        <w:rPr>
          <w:sz w:val="28"/>
          <w:szCs w:val="28"/>
        </w:rPr>
        <w:t xml:space="preserve"> - 201</w:t>
      </w:r>
      <w:r w:rsidR="004C4E1C">
        <w:rPr>
          <w:sz w:val="28"/>
          <w:szCs w:val="28"/>
        </w:rPr>
        <w:t>9</w:t>
      </w:r>
      <w:r w:rsidR="00AC3D00">
        <w:rPr>
          <w:sz w:val="28"/>
          <w:szCs w:val="28"/>
        </w:rPr>
        <w:t xml:space="preserve"> ГОДЫ»</w:t>
      </w:r>
    </w:p>
    <w:p w:rsidR="00534D6B" w:rsidRPr="007F16B3" w:rsidRDefault="00534D6B" w:rsidP="00534D6B">
      <w:pPr>
        <w:pStyle w:val="ConsPlusNormal"/>
        <w:ind w:firstLine="540"/>
        <w:jc w:val="both"/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7802"/>
        <w:gridCol w:w="2520"/>
        <w:gridCol w:w="1224"/>
        <w:gridCol w:w="1080"/>
        <w:gridCol w:w="900"/>
        <w:gridCol w:w="1080"/>
      </w:tblGrid>
      <w:tr w:rsidR="00534D6B" w:rsidRPr="007F16B3" w:rsidTr="00896594">
        <w:tc>
          <w:tcPr>
            <w:tcW w:w="540" w:type="dxa"/>
            <w:vMerge w:val="restart"/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 xml:space="preserve">N </w:t>
            </w:r>
            <w:proofErr w:type="spellStart"/>
            <w:proofErr w:type="gramStart"/>
            <w:r w:rsidRPr="007F16B3">
              <w:t>п</w:t>
            </w:r>
            <w:proofErr w:type="spellEnd"/>
            <w:proofErr w:type="gramEnd"/>
            <w:r w:rsidRPr="007F16B3">
              <w:t>/</w:t>
            </w:r>
            <w:proofErr w:type="spellStart"/>
            <w:r w:rsidRPr="007F16B3">
              <w:t>п</w:t>
            </w:r>
            <w:proofErr w:type="spellEnd"/>
          </w:p>
        </w:tc>
        <w:tc>
          <w:tcPr>
            <w:tcW w:w="7802" w:type="dxa"/>
            <w:vMerge w:val="restart"/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Показатели эффективности реализации</w:t>
            </w:r>
          </w:p>
        </w:tc>
        <w:tc>
          <w:tcPr>
            <w:tcW w:w="2520" w:type="dxa"/>
            <w:vMerge w:val="restart"/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Единица измерения</w:t>
            </w:r>
          </w:p>
        </w:tc>
        <w:tc>
          <w:tcPr>
            <w:tcW w:w="4284" w:type="dxa"/>
            <w:gridSpan w:val="4"/>
          </w:tcPr>
          <w:p w:rsidR="00534D6B" w:rsidRPr="007875B1" w:rsidRDefault="00534D6B" w:rsidP="00534D6B">
            <w:pPr>
              <w:pStyle w:val="ConsPlusNormal"/>
              <w:jc w:val="center"/>
            </w:pPr>
            <w:r w:rsidRPr="007875B1">
              <w:t>Показатели результативности</w:t>
            </w:r>
          </w:p>
        </w:tc>
      </w:tr>
      <w:tr w:rsidR="00534D6B" w:rsidRPr="007F16B3" w:rsidTr="00896594">
        <w:tc>
          <w:tcPr>
            <w:tcW w:w="540" w:type="dxa"/>
            <w:vMerge/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  <w:tc>
          <w:tcPr>
            <w:tcW w:w="7802" w:type="dxa"/>
            <w:vMerge/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  <w:tc>
          <w:tcPr>
            <w:tcW w:w="2520" w:type="dxa"/>
            <w:vMerge/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  <w:tc>
          <w:tcPr>
            <w:tcW w:w="1224" w:type="dxa"/>
          </w:tcPr>
          <w:p w:rsidR="00534D6B" w:rsidRPr="007875B1" w:rsidRDefault="00534D6B" w:rsidP="00534D6B">
            <w:pPr>
              <w:pStyle w:val="ConsPlusNormal"/>
              <w:jc w:val="center"/>
            </w:pPr>
            <w:r w:rsidRPr="007875B1">
              <w:t>201</w:t>
            </w:r>
            <w:r w:rsidR="00896594" w:rsidRPr="007875B1">
              <w:t>6</w:t>
            </w:r>
            <w:r w:rsidRPr="007875B1">
              <w:t xml:space="preserve"> год</w:t>
            </w:r>
          </w:p>
          <w:p w:rsidR="00534D6B" w:rsidRPr="007875B1" w:rsidRDefault="00534D6B" w:rsidP="00534D6B">
            <w:pPr>
              <w:pStyle w:val="ConsPlusNormal"/>
              <w:jc w:val="center"/>
            </w:pPr>
            <w:r w:rsidRPr="007875B1">
              <w:t>базовый</w:t>
            </w:r>
          </w:p>
        </w:tc>
        <w:tc>
          <w:tcPr>
            <w:tcW w:w="1080" w:type="dxa"/>
          </w:tcPr>
          <w:p w:rsidR="00534D6B" w:rsidRPr="007875B1" w:rsidRDefault="00534D6B" w:rsidP="00534D6B">
            <w:pPr>
              <w:pStyle w:val="ConsPlusNormal"/>
              <w:jc w:val="center"/>
            </w:pPr>
            <w:r w:rsidRPr="007875B1">
              <w:t>201</w:t>
            </w:r>
            <w:r w:rsidR="00896594" w:rsidRPr="007875B1">
              <w:t>7</w:t>
            </w:r>
            <w:r w:rsidRPr="007875B1">
              <w:t xml:space="preserve"> год</w:t>
            </w:r>
          </w:p>
        </w:tc>
        <w:tc>
          <w:tcPr>
            <w:tcW w:w="900" w:type="dxa"/>
          </w:tcPr>
          <w:p w:rsidR="00534D6B" w:rsidRPr="007875B1" w:rsidRDefault="00534D6B" w:rsidP="00534D6B">
            <w:pPr>
              <w:pStyle w:val="ConsPlusNormal"/>
              <w:jc w:val="center"/>
            </w:pPr>
            <w:r w:rsidRPr="007875B1">
              <w:t>201</w:t>
            </w:r>
            <w:r w:rsidR="00896594" w:rsidRPr="007875B1">
              <w:t>8</w:t>
            </w:r>
            <w:r w:rsidRPr="007875B1">
              <w:t xml:space="preserve"> год</w:t>
            </w:r>
          </w:p>
        </w:tc>
        <w:tc>
          <w:tcPr>
            <w:tcW w:w="1080" w:type="dxa"/>
          </w:tcPr>
          <w:p w:rsidR="00534D6B" w:rsidRPr="007875B1" w:rsidRDefault="00534D6B" w:rsidP="00534D6B">
            <w:pPr>
              <w:pStyle w:val="ConsPlusNormal"/>
              <w:jc w:val="center"/>
            </w:pPr>
            <w:r w:rsidRPr="007875B1">
              <w:t>201</w:t>
            </w:r>
            <w:r w:rsidR="00896594" w:rsidRPr="007875B1">
              <w:t>9</w:t>
            </w:r>
            <w:r w:rsidRPr="007875B1">
              <w:t xml:space="preserve"> год</w:t>
            </w:r>
          </w:p>
        </w:tc>
      </w:tr>
      <w:tr w:rsidR="00534D6B" w:rsidRPr="007F16B3" w:rsidTr="00896594">
        <w:tc>
          <w:tcPr>
            <w:tcW w:w="540" w:type="dxa"/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1</w:t>
            </w:r>
          </w:p>
        </w:tc>
        <w:tc>
          <w:tcPr>
            <w:tcW w:w="7802" w:type="dxa"/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2</w:t>
            </w:r>
          </w:p>
        </w:tc>
        <w:tc>
          <w:tcPr>
            <w:tcW w:w="2520" w:type="dxa"/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3</w:t>
            </w:r>
          </w:p>
        </w:tc>
        <w:tc>
          <w:tcPr>
            <w:tcW w:w="1224" w:type="dxa"/>
          </w:tcPr>
          <w:p w:rsidR="00534D6B" w:rsidRPr="007875B1" w:rsidRDefault="00534D6B" w:rsidP="00534D6B">
            <w:pPr>
              <w:pStyle w:val="ConsPlusNormal"/>
              <w:jc w:val="center"/>
            </w:pPr>
            <w:r w:rsidRPr="007875B1">
              <w:t>4</w:t>
            </w:r>
          </w:p>
        </w:tc>
        <w:tc>
          <w:tcPr>
            <w:tcW w:w="1080" w:type="dxa"/>
          </w:tcPr>
          <w:p w:rsidR="00534D6B" w:rsidRPr="007875B1" w:rsidRDefault="00534D6B" w:rsidP="00534D6B">
            <w:pPr>
              <w:pStyle w:val="ConsPlusNormal"/>
              <w:jc w:val="center"/>
            </w:pPr>
            <w:r w:rsidRPr="007875B1">
              <w:t>5</w:t>
            </w:r>
          </w:p>
        </w:tc>
        <w:tc>
          <w:tcPr>
            <w:tcW w:w="900" w:type="dxa"/>
          </w:tcPr>
          <w:p w:rsidR="00534D6B" w:rsidRPr="007875B1" w:rsidRDefault="00534D6B" w:rsidP="00534D6B">
            <w:pPr>
              <w:pStyle w:val="ConsPlusNormal"/>
              <w:jc w:val="center"/>
            </w:pPr>
            <w:r w:rsidRPr="007875B1">
              <w:t>6</w:t>
            </w:r>
          </w:p>
        </w:tc>
        <w:tc>
          <w:tcPr>
            <w:tcW w:w="1080" w:type="dxa"/>
          </w:tcPr>
          <w:p w:rsidR="00534D6B" w:rsidRPr="007875B1" w:rsidRDefault="00534D6B" w:rsidP="00534D6B">
            <w:pPr>
              <w:pStyle w:val="ConsPlusNormal"/>
              <w:jc w:val="center"/>
            </w:pPr>
            <w:r w:rsidRPr="007875B1">
              <w:t>7</w:t>
            </w:r>
          </w:p>
        </w:tc>
      </w:tr>
      <w:tr w:rsidR="00534D6B" w:rsidRPr="007F16B3" w:rsidTr="00896594">
        <w:tc>
          <w:tcPr>
            <w:tcW w:w="540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>1</w:t>
            </w:r>
          </w:p>
        </w:tc>
        <w:tc>
          <w:tcPr>
            <w:tcW w:w="7802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 xml:space="preserve">Увеличение численности детей-инвалидов, посещающих образовательные </w:t>
            </w:r>
            <w:r w:rsidR="00E15AD9">
              <w:t>организации</w:t>
            </w:r>
          </w:p>
        </w:tc>
        <w:tc>
          <w:tcPr>
            <w:tcW w:w="2520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>человек, нарастающим итогом</w:t>
            </w:r>
          </w:p>
        </w:tc>
        <w:tc>
          <w:tcPr>
            <w:tcW w:w="1224" w:type="dxa"/>
          </w:tcPr>
          <w:p w:rsidR="00534D6B" w:rsidRPr="007875B1" w:rsidRDefault="004C4E1C" w:rsidP="00534D6B">
            <w:pPr>
              <w:pStyle w:val="ConsPlusNormal"/>
            </w:pPr>
            <w:r w:rsidRPr="007875B1">
              <w:t>102</w:t>
            </w:r>
          </w:p>
        </w:tc>
        <w:tc>
          <w:tcPr>
            <w:tcW w:w="1080" w:type="dxa"/>
          </w:tcPr>
          <w:p w:rsidR="00534D6B" w:rsidRPr="007875B1" w:rsidRDefault="004C4E1C" w:rsidP="00534D6B">
            <w:pPr>
              <w:pStyle w:val="ConsPlusNormal"/>
            </w:pPr>
            <w:r w:rsidRPr="007875B1">
              <w:t>120</w:t>
            </w:r>
          </w:p>
        </w:tc>
        <w:tc>
          <w:tcPr>
            <w:tcW w:w="900" w:type="dxa"/>
          </w:tcPr>
          <w:p w:rsidR="00534D6B" w:rsidRPr="007875B1" w:rsidRDefault="00534D6B" w:rsidP="00534D6B">
            <w:pPr>
              <w:pStyle w:val="ConsPlusNormal"/>
            </w:pPr>
            <w:r w:rsidRPr="007875B1">
              <w:t>13</w:t>
            </w:r>
            <w:r w:rsidR="004C4E1C" w:rsidRPr="007875B1">
              <w:t>0</w:t>
            </w:r>
          </w:p>
        </w:tc>
        <w:tc>
          <w:tcPr>
            <w:tcW w:w="1080" w:type="dxa"/>
          </w:tcPr>
          <w:p w:rsidR="00534D6B" w:rsidRPr="007875B1" w:rsidRDefault="00534D6B" w:rsidP="00534D6B">
            <w:pPr>
              <w:pStyle w:val="ConsPlusNormal"/>
            </w:pPr>
            <w:r w:rsidRPr="007875B1">
              <w:t>1</w:t>
            </w:r>
            <w:r w:rsidR="004C4E1C" w:rsidRPr="007875B1">
              <w:t>4</w:t>
            </w:r>
            <w:r w:rsidR="007318B1" w:rsidRPr="007875B1">
              <w:t>0</w:t>
            </w:r>
          </w:p>
        </w:tc>
      </w:tr>
      <w:tr w:rsidR="00534D6B" w:rsidRPr="007F16B3" w:rsidTr="00896594">
        <w:tc>
          <w:tcPr>
            <w:tcW w:w="540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>2</w:t>
            </w:r>
          </w:p>
        </w:tc>
        <w:tc>
          <w:tcPr>
            <w:tcW w:w="7802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 xml:space="preserve">Увеличение доли детей-инвалидов, получивших образование в образовательных </w:t>
            </w:r>
            <w:r w:rsidR="00E15AD9">
              <w:t>организациях</w:t>
            </w:r>
            <w:r w:rsidRPr="007F16B3">
              <w:t xml:space="preserve"> по месту жительства</w:t>
            </w:r>
          </w:p>
        </w:tc>
        <w:tc>
          <w:tcPr>
            <w:tcW w:w="2520" w:type="dxa"/>
          </w:tcPr>
          <w:p w:rsidR="00534D6B" w:rsidRPr="007F16B3" w:rsidRDefault="00534D6B" w:rsidP="00534D6B">
            <w:pPr>
              <w:pStyle w:val="ConsPlusNormal"/>
            </w:pPr>
            <w:r w:rsidRPr="007F16B3">
              <w:t>проценты, нарастающим итогом</w:t>
            </w:r>
          </w:p>
        </w:tc>
        <w:tc>
          <w:tcPr>
            <w:tcW w:w="1224" w:type="dxa"/>
          </w:tcPr>
          <w:p w:rsidR="00534D6B" w:rsidRPr="007875B1" w:rsidRDefault="004D4EF1" w:rsidP="00534D6B">
            <w:pPr>
              <w:pStyle w:val="ConsPlusNormal"/>
            </w:pPr>
            <w:r w:rsidRPr="007875B1">
              <w:t>70</w:t>
            </w:r>
          </w:p>
        </w:tc>
        <w:tc>
          <w:tcPr>
            <w:tcW w:w="1080" w:type="dxa"/>
          </w:tcPr>
          <w:p w:rsidR="00534D6B" w:rsidRPr="007875B1" w:rsidRDefault="004D4EF1" w:rsidP="00534D6B">
            <w:pPr>
              <w:pStyle w:val="ConsPlusNormal"/>
            </w:pPr>
            <w:r w:rsidRPr="007875B1">
              <w:t>79,</w:t>
            </w:r>
            <w:r w:rsidR="00534D6B" w:rsidRPr="007875B1">
              <w:t>9</w:t>
            </w:r>
          </w:p>
        </w:tc>
        <w:tc>
          <w:tcPr>
            <w:tcW w:w="900" w:type="dxa"/>
          </w:tcPr>
          <w:p w:rsidR="00534D6B" w:rsidRPr="007875B1" w:rsidRDefault="004D4EF1" w:rsidP="00534D6B">
            <w:pPr>
              <w:pStyle w:val="ConsPlusNormal"/>
            </w:pPr>
            <w:r w:rsidRPr="007875B1">
              <w:t>85</w:t>
            </w:r>
          </w:p>
        </w:tc>
        <w:tc>
          <w:tcPr>
            <w:tcW w:w="1080" w:type="dxa"/>
          </w:tcPr>
          <w:p w:rsidR="00534D6B" w:rsidRPr="007875B1" w:rsidRDefault="004D4EF1" w:rsidP="00534D6B">
            <w:pPr>
              <w:pStyle w:val="ConsPlusNormal"/>
            </w:pPr>
            <w:r w:rsidRPr="007875B1">
              <w:t>90</w:t>
            </w:r>
          </w:p>
        </w:tc>
      </w:tr>
      <w:tr w:rsidR="004D4EF1" w:rsidRPr="007F16B3" w:rsidTr="00896594">
        <w:tc>
          <w:tcPr>
            <w:tcW w:w="540" w:type="dxa"/>
          </w:tcPr>
          <w:p w:rsidR="004D4EF1" w:rsidRPr="007F16B3" w:rsidRDefault="004D4EF1" w:rsidP="00534D6B">
            <w:pPr>
              <w:pStyle w:val="ConsPlusNormal"/>
            </w:pPr>
            <w:r w:rsidRPr="007F16B3">
              <w:t>3</w:t>
            </w:r>
          </w:p>
        </w:tc>
        <w:tc>
          <w:tcPr>
            <w:tcW w:w="7802" w:type="dxa"/>
          </w:tcPr>
          <w:p w:rsidR="004D4EF1" w:rsidRPr="007F16B3" w:rsidRDefault="004D4EF1" w:rsidP="00534D6B">
            <w:pPr>
              <w:pStyle w:val="ConsPlusNormal"/>
            </w:pPr>
            <w:r w:rsidRPr="007F16B3">
              <w:t>Доля детей-инвалидов и их родителей, положительно оценивающих уровень доступности объектов образования, в общей численности детей-инвалидов</w:t>
            </w:r>
          </w:p>
        </w:tc>
        <w:tc>
          <w:tcPr>
            <w:tcW w:w="2520" w:type="dxa"/>
          </w:tcPr>
          <w:p w:rsidR="004D4EF1" w:rsidRPr="007F16B3" w:rsidRDefault="004D4EF1" w:rsidP="00534D6B">
            <w:pPr>
              <w:pStyle w:val="ConsPlusNormal"/>
            </w:pPr>
            <w:r w:rsidRPr="007F16B3">
              <w:t>проценты, нарастающим итогом</w:t>
            </w:r>
          </w:p>
        </w:tc>
        <w:tc>
          <w:tcPr>
            <w:tcW w:w="1224" w:type="dxa"/>
          </w:tcPr>
          <w:p w:rsidR="004D4EF1" w:rsidRPr="007875B1" w:rsidRDefault="004D4EF1" w:rsidP="00063DBB">
            <w:pPr>
              <w:pStyle w:val="ConsPlusNormal"/>
            </w:pPr>
            <w:r w:rsidRPr="007875B1">
              <w:t>70</w:t>
            </w:r>
          </w:p>
        </w:tc>
        <w:tc>
          <w:tcPr>
            <w:tcW w:w="1080" w:type="dxa"/>
          </w:tcPr>
          <w:p w:rsidR="004D4EF1" w:rsidRPr="007875B1" w:rsidRDefault="004D4EF1" w:rsidP="00063DBB">
            <w:pPr>
              <w:pStyle w:val="ConsPlusNormal"/>
            </w:pPr>
            <w:r w:rsidRPr="007875B1">
              <w:t>79,9</w:t>
            </w:r>
          </w:p>
        </w:tc>
        <w:tc>
          <w:tcPr>
            <w:tcW w:w="900" w:type="dxa"/>
          </w:tcPr>
          <w:p w:rsidR="004D4EF1" w:rsidRPr="007875B1" w:rsidRDefault="004D4EF1" w:rsidP="00063DBB">
            <w:pPr>
              <w:pStyle w:val="ConsPlusNormal"/>
            </w:pPr>
            <w:r w:rsidRPr="007875B1">
              <w:t>85</w:t>
            </w:r>
          </w:p>
        </w:tc>
        <w:tc>
          <w:tcPr>
            <w:tcW w:w="1080" w:type="dxa"/>
          </w:tcPr>
          <w:p w:rsidR="004D4EF1" w:rsidRPr="007875B1" w:rsidRDefault="004D4EF1" w:rsidP="00063DBB">
            <w:pPr>
              <w:pStyle w:val="ConsPlusNormal"/>
            </w:pPr>
            <w:r w:rsidRPr="007875B1">
              <w:t>90</w:t>
            </w:r>
          </w:p>
        </w:tc>
      </w:tr>
      <w:tr w:rsidR="004D4EF1" w:rsidRPr="007F16B3" w:rsidTr="00896594">
        <w:tc>
          <w:tcPr>
            <w:tcW w:w="540" w:type="dxa"/>
          </w:tcPr>
          <w:p w:rsidR="004D4EF1" w:rsidRPr="007F16B3" w:rsidRDefault="004D4EF1" w:rsidP="00534D6B">
            <w:pPr>
              <w:pStyle w:val="ConsPlusNormal"/>
            </w:pPr>
            <w:r w:rsidRPr="007F16B3">
              <w:t>4</w:t>
            </w:r>
          </w:p>
        </w:tc>
        <w:tc>
          <w:tcPr>
            <w:tcW w:w="7802" w:type="dxa"/>
          </w:tcPr>
          <w:p w:rsidR="004D4EF1" w:rsidRPr="007F16B3" w:rsidRDefault="004D4EF1" w:rsidP="00534D6B">
            <w:pPr>
              <w:pStyle w:val="ConsPlusNormal"/>
            </w:pPr>
            <w:r w:rsidRPr="007F16B3">
              <w:t xml:space="preserve">Доля образовательных </w:t>
            </w:r>
            <w:r>
              <w:t>организаций</w:t>
            </w:r>
            <w:r w:rsidRPr="007F16B3">
              <w:t xml:space="preserve">, в которых создана </w:t>
            </w:r>
            <w:proofErr w:type="spellStart"/>
            <w:r w:rsidRPr="007F16B3">
              <w:t>безбарьерная</w:t>
            </w:r>
            <w:proofErr w:type="spellEnd"/>
            <w:r w:rsidRPr="007F16B3">
              <w:t xml:space="preserve"> среда, позволяющая обеспечить инклюзивное обучение детей-инвалидов, в общем количестве образовательных </w:t>
            </w:r>
            <w:r>
              <w:t>организаций</w:t>
            </w:r>
          </w:p>
        </w:tc>
        <w:tc>
          <w:tcPr>
            <w:tcW w:w="2520" w:type="dxa"/>
          </w:tcPr>
          <w:p w:rsidR="004D4EF1" w:rsidRPr="007F16B3" w:rsidRDefault="004D4EF1" w:rsidP="00534D6B">
            <w:pPr>
              <w:pStyle w:val="ConsPlusNormal"/>
            </w:pPr>
            <w:r w:rsidRPr="007F16B3">
              <w:t>проценты, нарастающим итогом</w:t>
            </w:r>
          </w:p>
        </w:tc>
        <w:tc>
          <w:tcPr>
            <w:tcW w:w="1224" w:type="dxa"/>
          </w:tcPr>
          <w:p w:rsidR="004D4EF1" w:rsidRPr="00754F5C" w:rsidRDefault="004D4EF1" w:rsidP="00534D6B">
            <w:pPr>
              <w:pStyle w:val="ConsPlusNormal"/>
              <w:rPr>
                <w:b/>
              </w:rPr>
            </w:pPr>
            <w:r w:rsidRPr="00754F5C">
              <w:rPr>
                <w:b/>
              </w:rPr>
              <w:t>10</w:t>
            </w:r>
          </w:p>
        </w:tc>
        <w:tc>
          <w:tcPr>
            <w:tcW w:w="1080" w:type="dxa"/>
          </w:tcPr>
          <w:p w:rsidR="004D4EF1" w:rsidRPr="00754F5C" w:rsidRDefault="004D4EF1" w:rsidP="00534D6B">
            <w:pPr>
              <w:pStyle w:val="ConsPlusNormal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0" w:type="dxa"/>
          </w:tcPr>
          <w:p w:rsidR="004D4EF1" w:rsidRPr="00754F5C" w:rsidRDefault="004D4EF1" w:rsidP="00534D6B">
            <w:pPr>
              <w:pStyle w:val="ConsPlusNormal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4D4EF1" w:rsidRPr="00754F5C" w:rsidRDefault="004D4EF1" w:rsidP="00534D6B">
            <w:pPr>
              <w:pStyle w:val="ConsPlusNormal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534D6B" w:rsidRPr="007F16B3" w:rsidRDefault="00896594" w:rsidP="00896594">
      <w:pPr>
        <w:pStyle w:val="ConsPlusNormal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="00534D6B" w:rsidRPr="007F16B3">
        <w:t>Приложение 2</w:t>
      </w:r>
      <w:r>
        <w:t xml:space="preserve"> </w:t>
      </w:r>
      <w:r w:rsidR="00534D6B" w:rsidRPr="007F16B3">
        <w:t>к Программе</w:t>
      </w:r>
    </w:p>
    <w:p w:rsidR="00534D6B" w:rsidRPr="007F16B3" w:rsidRDefault="00896594" w:rsidP="00534D6B">
      <w:pPr>
        <w:pStyle w:val="ConsPlusNormal"/>
        <w:jc w:val="right"/>
      </w:pPr>
      <w:r>
        <w:t>«</w:t>
      </w:r>
      <w:r w:rsidR="00534D6B" w:rsidRPr="007F16B3">
        <w:t>Доступная среда города Ливны</w:t>
      </w:r>
    </w:p>
    <w:p w:rsidR="00534D6B" w:rsidRPr="007F16B3" w:rsidRDefault="00534D6B" w:rsidP="00534D6B">
      <w:pPr>
        <w:pStyle w:val="ConsPlusNormal"/>
        <w:jc w:val="right"/>
      </w:pPr>
      <w:r w:rsidRPr="007F16B3">
        <w:t>Орловской области на 201</w:t>
      </w:r>
      <w:r w:rsidR="00E15AD9">
        <w:t>7</w:t>
      </w:r>
      <w:r w:rsidRPr="007F16B3">
        <w:t xml:space="preserve"> - 201</w:t>
      </w:r>
      <w:r w:rsidR="00E15AD9">
        <w:t>9</w:t>
      </w:r>
      <w:r w:rsidRPr="007F16B3">
        <w:t xml:space="preserve"> годы</w:t>
      </w:r>
      <w:r w:rsidR="00896594">
        <w:t>»</w:t>
      </w:r>
    </w:p>
    <w:p w:rsidR="00534D6B" w:rsidRPr="007F16B3" w:rsidRDefault="00534D6B" w:rsidP="00534D6B">
      <w:pPr>
        <w:pStyle w:val="ConsPlusNormal"/>
        <w:ind w:firstLine="540"/>
        <w:jc w:val="both"/>
      </w:pPr>
    </w:p>
    <w:p w:rsidR="00534D6B" w:rsidRPr="007F16B3" w:rsidRDefault="00534D6B" w:rsidP="00534D6B">
      <w:pPr>
        <w:pStyle w:val="ConsPlusTitle"/>
        <w:jc w:val="center"/>
        <w:rPr>
          <w:sz w:val="28"/>
          <w:szCs w:val="28"/>
        </w:rPr>
      </w:pPr>
      <w:bookmarkStart w:id="2" w:name="P214"/>
      <w:bookmarkEnd w:id="2"/>
      <w:r w:rsidRPr="007F16B3">
        <w:rPr>
          <w:sz w:val="28"/>
          <w:szCs w:val="28"/>
        </w:rPr>
        <w:t>МЕРОПРИЯТИЯ И ПРОГНОЗИРУЕМЫЕ ОБЪЕМЫ</w:t>
      </w:r>
    </w:p>
    <w:p w:rsidR="00534D6B" w:rsidRPr="007F16B3" w:rsidRDefault="00534D6B" w:rsidP="00534D6B">
      <w:pPr>
        <w:pStyle w:val="ConsPlusTitle"/>
        <w:jc w:val="center"/>
        <w:rPr>
          <w:sz w:val="28"/>
          <w:szCs w:val="28"/>
        </w:rPr>
      </w:pPr>
      <w:r w:rsidRPr="007F16B3">
        <w:rPr>
          <w:sz w:val="28"/>
          <w:szCs w:val="28"/>
        </w:rPr>
        <w:t xml:space="preserve">ФИНАНСИРОВАНИЯ ПРОГРАММЫ </w:t>
      </w:r>
      <w:r w:rsidR="00AC3D00">
        <w:rPr>
          <w:sz w:val="28"/>
          <w:szCs w:val="28"/>
        </w:rPr>
        <w:t>«</w:t>
      </w:r>
      <w:r w:rsidRPr="007F16B3">
        <w:rPr>
          <w:sz w:val="28"/>
          <w:szCs w:val="28"/>
        </w:rPr>
        <w:t>ДОСТУПНАЯ СРЕДА ГОРОДА</w:t>
      </w:r>
    </w:p>
    <w:p w:rsidR="00534D6B" w:rsidRPr="007F16B3" w:rsidRDefault="00534D6B" w:rsidP="00534D6B">
      <w:pPr>
        <w:pStyle w:val="ConsPlusTitle"/>
        <w:jc w:val="center"/>
        <w:rPr>
          <w:sz w:val="28"/>
          <w:szCs w:val="28"/>
        </w:rPr>
      </w:pPr>
      <w:r w:rsidRPr="007F16B3">
        <w:rPr>
          <w:sz w:val="28"/>
          <w:szCs w:val="28"/>
        </w:rPr>
        <w:t>ЛИВНЫ ОРЛОВСКОЙ ОБЛАСТИ НА 201</w:t>
      </w:r>
      <w:r w:rsidR="00E15AD9">
        <w:rPr>
          <w:sz w:val="28"/>
          <w:szCs w:val="28"/>
        </w:rPr>
        <w:t>7</w:t>
      </w:r>
      <w:r w:rsidRPr="007F16B3">
        <w:rPr>
          <w:sz w:val="28"/>
          <w:szCs w:val="28"/>
        </w:rPr>
        <w:t xml:space="preserve"> - 201</w:t>
      </w:r>
      <w:r w:rsidR="00E15AD9">
        <w:rPr>
          <w:sz w:val="28"/>
          <w:szCs w:val="28"/>
        </w:rPr>
        <w:t>9</w:t>
      </w:r>
      <w:r w:rsidRPr="007F16B3">
        <w:rPr>
          <w:sz w:val="28"/>
          <w:szCs w:val="28"/>
        </w:rPr>
        <w:t xml:space="preserve"> ГОДЫ</w:t>
      </w:r>
      <w:r w:rsidR="00AC3D00">
        <w:rPr>
          <w:sz w:val="28"/>
          <w:szCs w:val="28"/>
        </w:rPr>
        <w:t>»</w:t>
      </w:r>
    </w:p>
    <w:p w:rsidR="00534D6B" w:rsidRPr="007F16B3" w:rsidRDefault="00534D6B" w:rsidP="00534D6B">
      <w:pPr>
        <w:pStyle w:val="ConsPlusNormal"/>
        <w:jc w:val="center"/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8"/>
        <w:gridCol w:w="2344"/>
        <w:gridCol w:w="900"/>
        <w:gridCol w:w="2340"/>
        <w:gridCol w:w="1080"/>
        <w:gridCol w:w="1260"/>
        <w:gridCol w:w="1080"/>
        <w:gridCol w:w="1260"/>
        <w:gridCol w:w="1004"/>
        <w:gridCol w:w="76"/>
        <w:gridCol w:w="1184"/>
        <w:gridCol w:w="2236"/>
      </w:tblGrid>
      <w:tr w:rsidR="00534D6B" w:rsidRPr="007F16B3" w:rsidTr="00625EF4">
        <w:tc>
          <w:tcPr>
            <w:tcW w:w="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 xml:space="preserve">N </w:t>
            </w:r>
            <w:proofErr w:type="spellStart"/>
            <w:proofErr w:type="gramStart"/>
            <w:r w:rsidRPr="007F16B3">
              <w:t>п</w:t>
            </w:r>
            <w:proofErr w:type="spellEnd"/>
            <w:proofErr w:type="gramEnd"/>
            <w:r w:rsidRPr="007F16B3">
              <w:t>/</w:t>
            </w:r>
            <w:proofErr w:type="spellStart"/>
            <w:r w:rsidRPr="007F16B3">
              <w:t>п</w:t>
            </w:r>
            <w:proofErr w:type="spellEnd"/>
          </w:p>
        </w:tc>
        <w:tc>
          <w:tcPr>
            <w:tcW w:w="23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Сроки исполнения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Исполнители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Прогнозируемый объем финансирования</w:t>
            </w:r>
          </w:p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(тыс. руб.)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Ожидаемый результат реализации мероприятия</w:t>
            </w:r>
          </w:p>
        </w:tc>
      </w:tr>
      <w:tr w:rsidR="00534D6B" w:rsidRPr="007F16B3" w:rsidTr="00625EF4"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201</w:t>
            </w:r>
            <w:r w:rsidR="00754F5C"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201</w:t>
            </w:r>
            <w:r w:rsidR="00754F5C">
              <w:t>8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r w:rsidRPr="007F16B3">
              <w:t>201</w:t>
            </w:r>
            <w:r w:rsidR="00754F5C">
              <w:t>9</w:t>
            </w:r>
          </w:p>
        </w:tc>
        <w:tc>
          <w:tcPr>
            <w:tcW w:w="2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</w:tr>
      <w:tr w:rsidR="00063DBB" w:rsidRPr="007F16B3" w:rsidTr="00625EF4"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proofErr w:type="spellStart"/>
            <w:r w:rsidRPr="007F16B3">
              <w:t>Местн</w:t>
            </w:r>
            <w:proofErr w:type="spellEnd"/>
            <w:r w:rsidRPr="007F16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proofErr w:type="spellStart"/>
            <w:r w:rsidRPr="007F16B3">
              <w:t>Областн</w:t>
            </w:r>
            <w:proofErr w:type="spellEnd"/>
            <w:r w:rsidRPr="007F16B3"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proofErr w:type="spellStart"/>
            <w:r w:rsidRPr="007F16B3">
              <w:t>Местн</w:t>
            </w:r>
            <w:proofErr w:type="spellEnd"/>
            <w:r w:rsidRPr="007F16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proofErr w:type="spellStart"/>
            <w:r w:rsidRPr="007F16B3">
              <w:t>Областн</w:t>
            </w:r>
            <w:proofErr w:type="spellEnd"/>
            <w:r w:rsidRPr="007F16B3">
              <w:t>.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proofErr w:type="spellStart"/>
            <w:r w:rsidRPr="007F16B3">
              <w:t>Местн</w:t>
            </w:r>
            <w:proofErr w:type="spellEnd"/>
            <w:r w:rsidRPr="007F16B3"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  <w:jc w:val="center"/>
            </w:pPr>
            <w:proofErr w:type="spellStart"/>
            <w:r w:rsidRPr="007F16B3">
              <w:t>Областн</w:t>
            </w:r>
            <w:proofErr w:type="spellEnd"/>
            <w:r w:rsidRPr="007F16B3">
              <w:t>.</w:t>
            </w:r>
          </w:p>
        </w:tc>
        <w:tc>
          <w:tcPr>
            <w:tcW w:w="2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rPr>
                <w:szCs w:val="28"/>
              </w:rPr>
            </w:pPr>
          </w:p>
        </w:tc>
      </w:tr>
      <w:tr w:rsidR="00534D6B" w:rsidRPr="007F16B3" w:rsidTr="00063DBB"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  <w:r w:rsidRPr="007F16B3">
              <w:t>1. Оценка состояния доступности общеобразовательных учреждений</w:t>
            </w:r>
          </w:p>
        </w:tc>
      </w:tr>
      <w:tr w:rsidR="00625EF4" w:rsidRPr="007F16B3" w:rsidTr="00625EF4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  <w:r w:rsidRPr="007F16B3">
              <w:t>1.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7318B1" w:rsidP="00534D6B">
            <w:pPr>
              <w:pStyle w:val="ConsPlusNormal"/>
            </w:pPr>
            <w:r>
              <w:t>Обследование образовательных организаций</w:t>
            </w:r>
            <w:r w:rsidR="00534D6B" w:rsidRPr="007F16B3">
              <w:t xml:space="preserve"> города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  <w:r w:rsidRPr="007F16B3">
              <w:t>201</w:t>
            </w:r>
            <w:r w:rsidR="00E15AD9">
              <w:t>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  <w:r w:rsidRPr="007F16B3">
              <w:t>Управление общего образования администрации города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  <w:r w:rsidRPr="007F16B3"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  <w:r w:rsidRPr="007F16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  <w:r w:rsidRPr="007F16B3"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  <w:r w:rsidRPr="007F16B3"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  <w:r w:rsidRPr="007F16B3">
              <w:t>-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  <w:r w:rsidRPr="007F16B3">
              <w:t>-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</w:p>
        </w:tc>
      </w:tr>
      <w:tr w:rsidR="00534D6B" w:rsidRPr="007F16B3" w:rsidTr="00063DBB"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34D6B" w:rsidRPr="007F16B3" w:rsidRDefault="00534D6B" w:rsidP="00534D6B">
            <w:pPr>
              <w:pStyle w:val="ConsPlusNormal"/>
            </w:pPr>
            <w:r w:rsidRPr="007F16B3">
              <w:t>2. Повышение уровня доступности объектов и услуг в приоритетных сферах жизнедеятельности инвалидов и граждан с ограниченными возможностями здоровья</w:t>
            </w:r>
          </w:p>
        </w:tc>
      </w:tr>
      <w:tr w:rsidR="00063DBB" w:rsidRPr="007F16B3" w:rsidTr="00625EF4">
        <w:trPr>
          <w:trHeight w:val="2404"/>
        </w:trPr>
        <w:tc>
          <w:tcPr>
            <w:tcW w:w="418" w:type="dxa"/>
            <w:vMerge w:val="restart"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  <w:r w:rsidRPr="007F16B3">
              <w:lastRenderedPageBreak/>
              <w:t>1.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  <w:r w:rsidRPr="007F16B3">
              <w:t>Установка пандусов наружных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:rsidR="00063DBB" w:rsidRPr="00063DBB" w:rsidRDefault="00063DBB" w:rsidP="00063D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63DBB">
              <w:rPr>
                <w:szCs w:val="28"/>
              </w:rPr>
              <w:t xml:space="preserve">муниципальное бюджетное дошкольное образовательное учреждение «Центр развития ребёнка – детский сад №16» г. Ливны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063DBB" w:rsidRPr="007F16B3" w:rsidRDefault="00423C84" w:rsidP="00534D6B">
            <w:pPr>
              <w:pStyle w:val="ConsPlusNormal"/>
            </w:pPr>
            <w:r>
              <w:t>2</w:t>
            </w:r>
            <w:r w:rsidR="007764C6">
              <w:t>5</w:t>
            </w:r>
            <w:r w:rsidR="005135B8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063DBB" w:rsidRPr="007F16B3" w:rsidRDefault="005135B8" w:rsidP="00534D6B">
            <w:pPr>
              <w:pStyle w:val="ConsPlusNormal"/>
            </w:pPr>
            <w:r>
              <w:t>1</w:t>
            </w:r>
            <w:r w:rsidR="007764C6">
              <w:t>2,5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184" w:type="dxa"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bottom w:val="nil"/>
            </w:tcBorders>
          </w:tcPr>
          <w:p w:rsidR="00063DBB" w:rsidRPr="007F16B3" w:rsidRDefault="007318B1" w:rsidP="00534D6B">
            <w:pPr>
              <w:pStyle w:val="ConsPlusNormal"/>
            </w:pPr>
            <w:r>
              <w:t>- увеличение доли образовательных организаций</w:t>
            </w:r>
            <w:r w:rsidR="00063DBB" w:rsidRPr="007F16B3">
              <w:t xml:space="preserve">, в которых создана </w:t>
            </w:r>
            <w:proofErr w:type="spellStart"/>
            <w:r w:rsidR="00063DBB" w:rsidRPr="007F16B3">
              <w:t>безбарьерная</w:t>
            </w:r>
            <w:proofErr w:type="spellEnd"/>
            <w:r w:rsidR="00063DBB" w:rsidRPr="007F16B3">
              <w:t xml:space="preserve"> среда, позволяющая обеспечить инклюзивное обучение детей-ин</w:t>
            </w:r>
            <w:r>
              <w:t xml:space="preserve">валидов, в общем количестве </w:t>
            </w:r>
            <w:r w:rsidR="00063DBB" w:rsidRPr="007F16B3">
              <w:t>образоват</w:t>
            </w:r>
            <w:r>
              <w:t>ельных организаций</w:t>
            </w:r>
            <w:r w:rsidR="00063DBB" w:rsidRPr="007F16B3">
              <w:t>,</w:t>
            </w:r>
          </w:p>
          <w:p w:rsidR="00063DBB" w:rsidRPr="007F16B3" w:rsidRDefault="00063DBB" w:rsidP="00534D6B">
            <w:pPr>
              <w:pStyle w:val="ConsPlusNormal"/>
            </w:pPr>
            <w:r w:rsidRPr="007F16B3">
              <w:t>- увеличение численности детей-инвалидов, посещ</w:t>
            </w:r>
            <w:r w:rsidR="00625EF4">
              <w:t>ающих образовательные организации</w:t>
            </w:r>
          </w:p>
        </w:tc>
      </w:tr>
      <w:tr w:rsidR="00063DBB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63DBB" w:rsidRPr="00063DBB" w:rsidRDefault="00063DBB" w:rsidP="00534D6B">
            <w:pPr>
              <w:pStyle w:val="ConsPlusNormal"/>
            </w:pPr>
            <w:r w:rsidRPr="00063DBB"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063DBB">
              <w:t>общеразвивающего</w:t>
            </w:r>
            <w:proofErr w:type="spellEnd"/>
            <w:r w:rsidRPr="00063DBB">
              <w:t xml:space="preserve"> вида с приоритетным осуществлением деятельности по познавательно-речевому направлению развития детей </w:t>
            </w:r>
            <w:proofErr w:type="gramStart"/>
            <w:r w:rsidRPr="00063DBB">
              <w:t>г</w:t>
            </w:r>
            <w:proofErr w:type="gramEnd"/>
            <w:r w:rsidRPr="00063DBB">
              <w:t>. Ливны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63DBB" w:rsidRPr="007F16B3" w:rsidRDefault="005135B8" w:rsidP="00534D6B">
            <w:pPr>
              <w:pStyle w:val="ConsPlusNormal"/>
            </w:pPr>
            <w:r>
              <w:t>2</w:t>
            </w:r>
            <w:r w:rsidR="007764C6">
              <w:t>5</w:t>
            </w:r>
            <w:r>
              <w:t>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63DBB" w:rsidRPr="007F16B3" w:rsidRDefault="005135B8" w:rsidP="00534D6B">
            <w:pPr>
              <w:pStyle w:val="ConsPlusNormal"/>
            </w:pPr>
            <w:r>
              <w:t>1</w:t>
            </w:r>
            <w:r w:rsidR="007764C6">
              <w:t>2,5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2236" w:type="dxa"/>
            <w:vMerge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rPr>
                <w:szCs w:val="28"/>
              </w:rPr>
            </w:pPr>
          </w:p>
        </w:tc>
      </w:tr>
      <w:tr w:rsidR="00063DBB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063DBB" w:rsidRPr="00063DBB" w:rsidRDefault="00063DBB" w:rsidP="00534D6B">
            <w:pPr>
              <w:pStyle w:val="ConsPlusNormal"/>
            </w:pPr>
            <w:r w:rsidRPr="00063DBB">
              <w:t xml:space="preserve">Муниципальное бюджетное </w:t>
            </w:r>
            <w:r w:rsidRPr="00063DBB">
              <w:lastRenderedPageBreak/>
              <w:t xml:space="preserve">дошкольное образовательное учреждение </w:t>
            </w:r>
            <w:proofErr w:type="spellStart"/>
            <w:r w:rsidRPr="00063DBB">
              <w:t>общеразвивающего</w:t>
            </w:r>
            <w:proofErr w:type="spellEnd"/>
            <w:r w:rsidRPr="00063DBB">
              <w:t xml:space="preserve"> вида «Детский сад № 19» г</w:t>
            </w:r>
            <w:proofErr w:type="gramStart"/>
            <w:r w:rsidRPr="00063DBB">
              <w:t>.Л</w:t>
            </w:r>
            <w:proofErr w:type="gramEnd"/>
            <w:r w:rsidRPr="00063DBB">
              <w:t>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063DBB" w:rsidRPr="007F16B3" w:rsidRDefault="005135B8" w:rsidP="00534D6B">
            <w:pPr>
              <w:pStyle w:val="ConsPlusNormal"/>
            </w:pPr>
            <w:r>
              <w:t>1</w:t>
            </w:r>
            <w:r w:rsidR="007764C6">
              <w:t>25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063DBB" w:rsidRPr="007F16B3" w:rsidRDefault="007764C6" w:rsidP="00534D6B">
            <w:pPr>
              <w:pStyle w:val="ConsPlusNormal"/>
            </w:pPr>
            <w:r>
              <w:t>6</w:t>
            </w:r>
            <w:r w:rsidR="00837572">
              <w:t>,3</w:t>
            </w:r>
          </w:p>
        </w:tc>
        <w:tc>
          <w:tcPr>
            <w:tcW w:w="2236" w:type="dxa"/>
            <w:vMerge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rPr>
                <w:szCs w:val="28"/>
              </w:rPr>
            </w:pPr>
          </w:p>
        </w:tc>
      </w:tr>
      <w:tr w:rsidR="00063DBB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  <w:r w:rsidRPr="007F16B3">
              <w:t>муниципальное бюджетное общеобразовательное учреждение "Осно</w:t>
            </w:r>
            <w:r w:rsidR="005517E2">
              <w:t>вная общеобразовательная школа №</w:t>
            </w:r>
            <w:r w:rsidRPr="007F16B3">
              <w:t xml:space="preserve"> 11" г. Ливны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063DBB" w:rsidRPr="007F16B3" w:rsidRDefault="005135B8" w:rsidP="00534D6B">
            <w:pPr>
              <w:pStyle w:val="ConsPlusNormal"/>
            </w:pPr>
            <w:r>
              <w:t>1</w:t>
            </w:r>
            <w:r w:rsidR="007764C6">
              <w:t>25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063DBB" w:rsidRPr="007F16B3" w:rsidRDefault="007764C6" w:rsidP="00534D6B">
            <w:pPr>
              <w:pStyle w:val="ConsPlusNormal"/>
            </w:pPr>
            <w:r>
              <w:t>6</w:t>
            </w:r>
            <w:r w:rsidR="00837572">
              <w:t>,2</w:t>
            </w:r>
          </w:p>
        </w:tc>
        <w:tc>
          <w:tcPr>
            <w:tcW w:w="2236" w:type="dxa"/>
            <w:vMerge w:val="restart"/>
            <w:tcBorders>
              <w:top w:val="nil"/>
              <w:bottom w:val="nil"/>
            </w:tcBorders>
          </w:tcPr>
          <w:p w:rsidR="00063DBB" w:rsidRPr="007F16B3" w:rsidRDefault="00063DBB" w:rsidP="00534D6B">
            <w:pPr>
              <w:pStyle w:val="ConsPlusNormal"/>
            </w:pPr>
          </w:p>
        </w:tc>
      </w:tr>
      <w:tr w:rsidR="005517E2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 w:val="restart"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  <w:r w:rsidRPr="007F16B3">
              <w:t>2.</w:t>
            </w:r>
          </w:p>
        </w:tc>
        <w:tc>
          <w:tcPr>
            <w:tcW w:w="2344" w:type="dxa"/>
            <w:vMerge w:val="restart"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  <w:r w:rsidRPr="007F16B3">
              <w:t>Установка пандусов внутренних</w:t>
            </w:r>
            <w:r w:rsidR="00A97B37">
              <w:t>, поручней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:rsidR="005517E2" w:rsidRPr="00063DBB" w:rsidRDefault="005517E2" w:rsidP="00C6112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63DBB">
              <w:rPr>
                <w:szCs w:val="28"/>
              </w:rPr>
              <w:t xml:space="preserve">муниципальное бюджетное дошкольное образовательное учреждение «Центр развития ребёнка – детский сад №16» г. Ливны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517E2" w:rsidRPr="007F16B3" w:rsidRDefault="005135B8" w:rsidP="00534D6B">
            <w:pPr>
              <w:pStyle w:val="ConsPlusNormal"/>
            </w:pPr>
            <w:r>
              <w:t>3</w:t>
            </w:r>
            <w:r w:rsidR="00023BCB">
              <w:t>5</w:t>
            </w:r>
            <w:r w:rsidR="007764C6"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5517E2" w:rsidRPr="007F16B3" w:rsidRDefault="00423C84" w:rsidP="00534D6B">
            <w:pPr>
              <w:pStyle w:val="ConsPlusNormal"/>
            </w:pPr>
            <w:r>
              <w:t>1</w:t>
            </w:r>
            <w:r w:rsidR="00023BCB">
              <w:t>7,5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</w:p>
        </w:tc>
        <w:tc>
          <w:tcPr>
            <w:tcW w:w="1184" w:type="dxa"/>
            <w:tcBorders>
              <w:top w:val="single" w:sz="4" w:space="0" w:color="auto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</w:p>
        </w:tc>
        <w:tc>
          <w:tcPr>
            <w:tcW w:w="2236" w:type="dxa"/>
            <w:vMerge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rPr>
                <w:szCs w:val="28"/>
              </w:rPr>
            </w:pPr>
          </w:p>
        </w:tc>
      </w:tr>
      <w:tr w:rsidR="005517E2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517E2" w:rsidRPr="00063DBB" w:rsidRDefault="005517E2" w:rsidP="00C6112A">
            <w:pPr>
              <w:pStyle w:val="ConsPlusNormal"/>
            </w:pPr>
            <w:r w:rsidRPr="00063DBB">
              <w:t xml:space="preserve">Муниципальное бюджетное </w:t>
            </w:r>
            <w:r w:rsidRPr="00063DBB">
              <w:lastRenderedPageBreak/>
              <w:t xml:space="preserve">дошкольное образовательное учреждение детский сад № 17 </w:t>
            </w:r>
            <w:proofErr w:type="spellStart"/>
            <w:r w:rsidRPr="00063DBB">
              <w:t>общеразвивающего</w:t>
            </w:r>
            <w:proofErr w:type="spellEnd"/>
            <w:r w:rsidRPr="00063DBB">
              <w:t xml:space="preserve"> вида с приоритетным осуществлением деятельности по познавательно-речевому направлению развития детей </w:t>
            </w:r>
            <w:proofErr w:type="gramStart"/>
            <w:r w:rsidRPr="00063DBB">
              <w:t>г</w:t>
            </w:r>
            <w:proofErr w:type="gramEnd"/>
            <w:r w:rsidRPr="00063DBB">
              <w:t>. Ливны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517E2" w:rsidRPr="007F16B3" w:rsidRDefault="005135B8" w:rsidP="00534D6B">
            <w:pPr>
              <w:pStyle w:val="ConsPlusNormal"/>
            </w:pPr>
            <w:r>
              <w:t>3</w:t>
            </w:r>
            <w:r w:rsidR="00023BCB">
              <w:t>5</w:t>
            </w:r>
            <w:r>
              <w:t>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517E2" w:rsidRPr="007F16B3" w:rsidRDefault="00423C84" w:rsidP="00534D6B">
            <w:pPr>
              <w:pStyle w:val="ConsPlusNormal"/>
            </w:pPr>
            <w:r>
              <w:t>1</w:t>
            </w:r>
            <w:r w:rsidR="00023BCB">
              <w:t>7,5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</w:p>
        </w:tc>
        <w:tc>
          <w:tcPr>
            <w:tcW w:w="2236" w:type="dxa"/>
            <w:vMerge w:val="restart"/>
            <w:tcBorders>
              <w:top w:val="nil"/>
              <w:bottom w:val="nil"/>
            </w:tcBorders>
          </w:tcPr>
          <w:p w:rsidR="005517E2" w:rsidRPr="007F16B3" w:rsidRDefault="005517E2" w:rsidP="00534D6B">
            <w:pPr>
              <w:pStyle w:val="ConsPlusNormal"/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5135B8" w:rsidRPr="007F16B3" w:rsidRDefault="005135B8" w:rsidP="00534D6B">
            <w:pPr>
              <w:pStyle w:val="ConsPlusNormal"/>
            </w:pPr>
            <w:r w:rsidRPr="00063DBB">
              <w:t xml:space="preserve">Муниципальное бюджетное дошкольное образовательное учреждение </w:t>
            </w:r>
            <w:proofErr w:type="spellStart"/>
            <w:r w:rsidRPr="00063DBB">
              <w:t>общеразвивающего</w:t>
            </w:r>
            <w:proofErr w:type="spellEnd"/>
            <w:r w:rsidRPr="00063DBB">
              <w:t xml:space="preserve"> вида «Детский сад № 19» г</w:t>
            </w:r>
            <w:proofErr w:type="gramStart"/>
            <w:r w:rsidRPr="00063DBB">
              <w:t>.Л</w:t>
            </w:r>
            <w:proofErr w:type="gramEnd"/>
            <w:r w:rsidRPr="00063DBB">
              <w:t>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C6112A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C6112A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5135B8" w:rsidP="00C6112A">
            <w:pPr>
              <w:pStyle w:val="ConsPlusNormal"/>
            </w:pPr>
            <w:r>
              <w:t>1</w:t>
            </w:r>
            <w:r w:rsidR="00023BCB">
              <w:t>75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023BCB" w:rsidP="00C6112A">
            <w:pPr>
              <w:pStyle w:val="ConsPlusNormal"/>
            </w:pPr>
            <w:r>
              <w:t>8,7</w:t>
            </w:r>
          </w:p>
        </w:tc>
        <w:tc>
          <w:tcPr>
            <w:tcW w:w="2236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:rsidR="005135B8" w:rsidRPr="007F16B3" w:rsidRDefault="005135B8" w:rsidP="00C6112A">
            <w:pPr>
              <w:pStyle w:val="ConsPlusNormal"/>
            </w:pPr>
            <w:r w:rsidRPr="007F16B3">
              <w:t xml:space="preserve">муниципальное бюджетное общеобразовательное учреждение </w:t>
            </w:r>
            <w:r w:rsidRPr="007F16B3">
              <w:lastRenderedPageBreak/>
              <w:t>"Осно</w:t>
            </w:r>
            <w:r>
              <w:t>вная общеобразовательная школа №</w:t>
            </w:r>
            <w:r w:rsidRPr="007F16B3">
              <w:t xml:space="preserve"> 11" г. Ливны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  <w:r>
              <w:t>1</w:t>
            </w:r>
            <w:r w:rsidR="00023BCB">
              <w:t>75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023BCB" w:rsidP="00534D6B">
            <w:pPr>
              <w:pStyle w:val="ConsPlusNormal"/>
            </w:pPr>
            <w:r>
              <w:t>8</w:t>
            </w:r>
            <w:r w:rsidR="00423C84">
              <w:t>,</w:t>
            </w:r>
            <w:r>
              <w:t>8</w:t>
            </w:r>
          </w:p>
        </w:tc>
        <w:tc>
          <w:tcPr>
            <w:tcW w:w="2236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 w:val="restart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  <w:r w:rsidRPr="007F16B3">
              <w:lastRenderedPageBreak/>
              <w:t>3.</w:t>
            </w:r>
          </w:p>
        </w:tc>
        <w:tc>
          <w:tcPr>
            <w:tcW w:w="2344" w:type="dxa"/>
            <w:vMerge w:val="restart"/>
            <w:tcBorders>
              <w:top w:val="nil"/>
              <w:bottom w:val="nil"/>
            </w:tcBorders>
          </w:tcPr>
          <w:p w:rsidR="005135B8" w:rsidRPr="00063DBB" w:rsidRDefault="007F3CA6" w:rsidP="00534D6B">
            <w:pPr>
              <w:pStyle w:val="ConsPlusNormal"/>
            </w:pPr>
            <w:r>
              <w:t>Оборудование дверных проемов, у</w:t>
            </w:r>
            <w:r w:rsidR="005135B8" w:rsidRPr="00063DBB">
              <w:t>становка  дверей</w:t>
            </w:r>
            <w:r w:rsidR="00423C84">
              <w:t>,</w:t>
            </w:r>
            <w:r w:rsidR="00AC3D00">
              <w:t xml:space="preserve"> </w:t>
            </w:r>
            <w:r w:rsidR="00423C84">
              <w:t>окон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5135B8" w:rsidRPr="00063DBB" w:rsidRDefault="005135B8" w:rsidP="00C6112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63DBB">
              <w:rPr>
                <w:szCs w:val="28"/>
              </w:rPr>
              <w:t xml:space="preserve">муниципальное бюджетное дошкольное образовательное учреждение «Центр развития ребёнка – детский сад №16» г. Ливны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135B8" w:rsidRPr="007F16B3" w:rsidRDefault="00023BCB" w:rsidP="00534D6B">
            <w:pPr>
              <w:pStyle w:val="ConsPlusNormal"/>
            </w:pPr>
            <w:r>
              <w:t>5</w:t>
            </w:r>
            <w:r w:rsidR="00423C84">
              <w:t>00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5135B8" w:rsidRPr="007F16B3" w:rsidRDefault="007764C6" w:rsidP="00534D6B">
            <w:pPr>
              <w:pStyle w:val="ConsPlusNormal"/>
            </w:pPr>
            <w:r>
              <w:t>2</w:t>
            </w:r>
            <w:r w:rsidR="00023BCB">
              <w:t>5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2236" w:type="dxa"/>
            <w:vMerge w:val="restart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:rsidR="005135B8" w:rsidRPr="00063DBB" w:rsidRDefault="005135B8" w:rsidP="00C6112A">
            <w:pPr>
              <w:pStyle w:val="ConsPlusNormal"/>
            </w:pPr>
            <w:r w:rsidRPr="00063DBB"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063DBB">
              <w:t>общеразвивающего</w:t>
            </w:r>
            <w:proofErr w:type="spellEnd"/>
            <w:r w:rsidRPr="00063DBB">
              <w:t xml:space="preserve"> вида с приоритетным осуществлением деятельности по познавательно-речевому направлению </w:t>
            </w:r>
            <w:r w:rsidRPr="00063DBB">
              <w:lastRenderedPageBreak/>
              <w:t xml:space="preserve">развития детей </w:t>
            </w:r>
            <w:proofErr w:type="gramStart"/>
            <w:r w:rsidRPr="00063DBB">
              <w:t>г</w:t>
            </w:r>
            <w:proofErr w:type="gramEnd"/>
            <w:r w:rsidRPr="00063DBB">
              <w:t>. Ливны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135B8" w:rsidRPr="007F16B3" w:rsidRDefault="00023BCB" w:rsidP="00534D6B">
            <w:pPr>
              <w:pStyle w:val="ConsPlusNormal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5135B8" w:rsidRPr="007F16B3" w:rsidRDefault="00023BCB" w:rsidP="00534D6B">
            <w:pPr>
              <w:pStyle w:val="ConsPlusNormal"/>
            </w:pPr>
            <w:r>
              <w:t>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2236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  <w:r w:rsidRPr="00063DBB">
              <w:t xml:space="preserve">Муниципальное бюджетное дошкольное образовательное учреждение </w:t>
            </w:r>
            <w:proofErr w:type="spellStart"/>
            <w:r w:rsidRPr="00063DBB">
              <w:t>общеразвивающего</w:t>
            </w:r>
            <w:proofErr w:type="spellEnd"/>
            <w:r w:rsidRPr="00063DBB">
              <w:t xml:space="preserve"> вида «Детский сад № 19» г</w:t>
            </w:r>
            <w:proofErr w:type="gramStart"/>
            <w:r w:rsidRPr="00063DBB">
              <w:t>.Л</w:t>
            </w:r>
            <w:proofErr w:type="gramEnd"/>
            <w:r w:rsidRPr="00063DBB">
              <w:t>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7764C6" w:rsidP="00534D6B">
            <w:pPr>
              <w:pStyle w:val="ConsPlusNormal"/>
            </w:pPr>
            <w:r>
              <w:t>2</w:t>
            </w:r>
            <w:r w:rsidR="00023BCB">
              <w:t>5</w:t>
            </w:r>
            <w:r w:rsidR="00423C84">
              <w:t>0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7764C6" w:rsidP="00534D6B">
            <w:pPr>
              <w:pStyle w:val="ConsPlusNormal"/>
            </w:pPr>
            <w:r>
              <w:t>1</w:t>
            </w:r>
            <w:r w:rsidR="00023BCB">
              <w:t>2,5</w:t>
            </w:r>
          </w:p>
        </w:tc>
        <w:tc>
          <w:tcPr>
            <w:tcW w:w="2236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5135B8" w:rsidRPr="007F16B3" w:rsidRDefault="005135B8" w:rsidP="00C6112A">
            <w:pPr>
              <w:pStyle w:val="ConsPlusNormal"/>
            </w:pPr>
            <w:r w:rsidRPr="007F16B3">
              <w:t xml:space="preserve">муниципальное бюджетное общеобразовательное учреждение "Основная общеобразовательная школа </w:t>
            </w:r>
            <w:r>
              <w:t>№</w:t>
            </w:r>
            <w:r w:rsidRPr="007F16B3">
              <w:t xml:space="preserve"> 11" г. Ливны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7764C6" w:rsidP="00534D6B">
            <w:pPr>
              <w:pStyle w:val="ConsPlusNormal"/>
            </w:pPr>
            <w:r>
              <w:t>2</w:t>
            </w:r>
            <w:r w:rsidR="00023BCB">
              <w:t>50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023BCB" w:rsidP="00534D6B">
            <w:pPr>
              <w:pStyle w:val="ConsPlusNormal"/>
            </w:pPr>
            <w:r>
              <w:t>12,5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 w:val="restart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  <w:r w:rsidRPr="007F16B3">
              <w:t>4.</w:t>
            </w:r>
          </w:p>
        </w:tc>
        <w:tc>
          <w:tcPr>
            <w:tcW w:w="2344" w:type="dxa"/>
            <w:vMerge w:val="restart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  <w:r w:rsidRPr="007F16B3">
              <w:t>Ремонт санузлов с установкой сантехнического оборудования для инвалидов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135B8" w:rsidRPr="00063DBB" w:rsidRDefault="005135B8" w:rsidP="00C6112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63DBB">
              <w:rPr>
                <w:szCs w:val="28"/>
              </w:rPr>
              <w:t xml:space="preserve">муниципальное бюджетное дошкольное образовательное учреждение «Центр развития ребёнка – детский </w:t>
            </w:r>
            <w:r w:rsidRPr="00063DBB">
              <w:rPr>
                <w:szCs w:val="28"/>
              </w:rPr>
              <w:lastRenderedPageBreak/>
              <w:t xml:space="preserve">сад №16» г. Ливны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A97B37" w:rsidP="00534D6B">
            <w:pPr>
              <w:pStyle w:val="ConsPlusNormal"/>
            </w:pPr>
            <w:r>
              <w:lastRenderedPageBreak/>
              <w:t>500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023BCB" w:rsidP="00534D6B">
            <w:pPr>
              <w:pStyle w:val="ConsPlusNormal"/>
            </w:pPr>
            <w: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135B8" w:rsidRPr="00063DBB" w:rsidRDefault="005135B8" w:rsidP="00C6112A">
            <w:pPr>
              <w:pStyle w:val="ConsPlusNormal"/>
            </w:pPr>
            <w:r w:rsidRPr="00063DBB"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063DBB">
              <w:t>общеразвивающего</w:t>
            </w:r>
            <w:proofErr w:type="spellEnd"/>
            <w:r w:rsidRPr="00063DBB">
              <w:t xml:space="preserve"> вида с приоритетным осуществлением деятельности по познавательно-речевому направлению развития детей </w:t>
            </w:r>
            <w:proofErr w:type="gramStart"/>
            <w:r w:rsidRPr="00063DBB">
              <w:t>г</w:t>
            </w:r>
            <w:proofErr w:type="gramEnd"/>
            <w:r w:rsidRPr="00063DBB">
              <w:t>. Ливны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023BCB" w:rsidP="00534D6B">
            <w:pPr>
              <w:pStyle w:val="ConsPlusNormal"/>
            </w:pPr>
            <w:r>
              <w:t>500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023BCB" w:rsidP="00534D6B">
            <w:pPr>
              <w:pStyle w:val="ConsPlusNormal"/>
            </w:pPr>
            <w:r>
              <w:t>30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  <w:r w:rsidRPr="00063DBB">
              <w:t xml:space="preserve">Муниципальное бюджетное дошкольное образовательное учреждение </w:t>
            </w:r>
            <w:proofErr w:type="spellStart"/>
            <w:r w:rsidRPr="00063DBB">
              <w:t>общеразвивающего</w:t>
            </w:r>
            <w:proofErr w:type="spellEnd"/>
            <w:r w:rsidRPr="00063DBB">
              <w:t xml:space="preserve"> вида «Детский сад № 19» г</w:t>
            </w:r>
            <w:proofErr w:type="gramStart"/>
            <w:r w:rsidRPr="00063DBB">
              <w:t>.Л</w:t>
            </w:r>
            <w:proofErr w:type="gramEnd"/>
            <w:r w:rsidRPr="00063DBB">
              <w:t>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023BCB" w:rsidP="00534D6B">
            <w:pPr>
              <w:pStyle w:val="ConsPlusNormal"/>
            </w:pPr>
            <w:r>
              <w:t>250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023BCB" w:rsidP="00534D6B">
            <w:pPr>
              <w:pStyle w:val="ConsPlusNormal"/>
            </w:pPr>
            <w:r>
              <w:t>15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135B8" w:rsidRPr="007F16B3" w:rsidRDefault="005135B8" w:rsidP="00C6112A">
            <w:pPr>
              <w:pStyle w:val="ConsPlusNormal"/>
            </w:pPr>
            <w:r w:rsidRPr="007F16B3">
              <w:t xml:space="preserve">муниципальное бюджетное общеобразовательное учреждение "Основная общеобразовательная школа </w:t>
            </w:r>
            <w:r>
              <w:t>№</w:t>
            </w:r>
            <w:r w:rsidRPr="007F16B3">
              <w:t xml:space="preserve"> 11" г. Ливны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023BCB" w:rsidP="00534D6B">
            <w:pPr>
              <w:pStyle w:val="ConsPlusNormal"/>
            </w:pPr>
            <w:r>
              <w:t>250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023BCB" w:rsidP="00534D6B">
            <w:pPr>
              <w:pStyle w:val="ConsPlusNormal"/>
            </w:pPr>
            <w:r>
              <w:t>15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 w:val="restart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  <w:r w:rsidRPr="007F16B3">
              <w:t>5.</w:t>
            </w:r>
          </w:p>
        </w:tc>
        <w:tc>
          <w:tcPr>
            <w:tcW w:w="2344" w:type="dxa"/>
            <w:vMerge w:val="restart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  <w:r w:rsidRPr="007F16B3">
              <w:t>Замена светильников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135B8" w:rsidRPr="00063DBB" w:rsidRDefault="005135B8" w:rsidP="00C6112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63DBB">
              <w:rPr>
                <w:szCs w:val="28"/>
              </w:rPr>
              <w:t xml:space="preserve">муниципальное бюджетное дошкольное образовательное учреждение «Центр развития ребёнка – детский сад №16» г. Ливны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423C84" w:rsidP="00534D6B">
            <w:pPr>
              <w:pStyle w:val="ConsPlusNormal"/>
            </w:pPr>
            <w:r>
              <w:t>300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7764C6" w:rsidP="00534D6B">
            <w:pPr>
              <w:pStyle w:val="ConsPlusNormal"/>
            </w:pPr>
            <w:r>
              <w:t>15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C6112A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C6112A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5135B8" w:rsidP="00C6112A">
            <w:pPr>
              <w:pStyle w:val="ConsPlusNormal"/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5135B8" w:rsidP="00C6112A">
            <w:pPr>
              <w:pStyle w:val="ConsPlusNormal"/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135B8" w:rsidRPr="00063DBB" w:rsidRDefault="005135B8" w:rsidP="00C6112A">
            <w:pPr>
              <w:pStyle w:val="ConsPlusNormal"/>
            </w:pPr>
            <w:r w:rsidRPr="00063DBB">
              <w:t xml:space="preserve">Муниципальное бюджетное дошкольное образовательное учреждение детский сад № 17 </w:t>
            </w:r>
            <w:proofErr w:type="spellStart"/>
            <w:r w:rsidRPr="00063DBB">
              <w:t>общеразвивающего</w:t>
            </w:r>
            <w:proofErr w:type="spellEnd"/>
            <w:r w:rsidRPr="00063DBB">
              <w:t xml:space="preserve"> вида с приоритетным осуществлением </w:t>
            </w:r>
            <w:r w:rsidRPr="00063DBB">
              <w:lastRenderedPageBreak/>
              <w:t xml:space="preserve">деятельности по познавательно-речевому направлению развития детей </w:t>
            </w:r>
            <w:proofErr w:type="gramStart"/>
            <w:r w:rsidRPr="00063DBB">
              <w:t>г</w:t>
            </w:r>
            <w:proofErr w:type="gramEnd"/>
            <w:r w:rsidRPr="00063DBB">
              <w:t>. Ливны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7764C6" w:rsidP="00534D6B">
            <w:pPr>
              <w:pStyle w:val="ConsPlusNormal"/>
            </w:pPr>
            <w:r>
              <w:t>300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7764C6" w:rsidP="00534D6B">
            <w:pPr>
              <w:pStyle w:val="ConsPlusNormal"/>
            </w:pPr>
            <w:r>
              <w:t>15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  <w:r w:rsidRPr="00063DBB">
              <w:t xml:space="preserve">Муниципальное бюджетное дошкольное образовательное учреждение </w:t>
            </w:r>
            <w:proofErr w:type="spellStart"/>
            <w:r w:rsidRPr="00063DBB">
              <w:t>общеразвивающего</w:t>
            </w:r>
            <w:proofErr w:type="spellEnd"/>
            <w:r w:rsidRPr="00063DBB">
              <w:t xml:space="preserve"> вида «Детский сад № 19» г</w:t>
            </w:r>
            <w:proofErr w:type="gramStart"/>
            <w:r w:rsidRPr="00063DBB">
              <w:t>.Л</w:t>
            </w:r>
            <w:proofErr w:type="gramEnd"/>
            <w:r w:rsidRPr="00063DBB">
              <w:t>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7764C6" w:rsidP="00534D6B">
            <w:pPr>
              <w:pStyle w:val="ConsPlusNormal"/>
            </w:pPr>
            <w:r>
              <w:t>150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7764C6" w:rsidP="00534D6B">
            <w:pPr>
              <w:pStyle w:val="ConsPlusNormal"/>
            </w:pPr>
            <w:r>
              <w:t>7,5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</w:tr>
      <w:tr w:rsidR="005135B8" w:rsidRPr="007F16B3" w:rsidTr="00625EF4">
        <w:tblPrEx>
          <w:tblBorders>
            <w:insideH w:val="none" w:sz="0" w:space="0" w:color="auto"/>
          </w:tblBorders>
        </w:tblPrEx>
        <w:tc>
          <w:tcPr>
            <w:tcW w:w="418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4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rPr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135B8" w:rsidRPr="007F16B3" w:rsidRDefault="005135B8" w:rsidP="00C6112A">
            <w:pPr>
              <w:pStyle w:val="ConsPlusNormal"/>
            </w:pPr>
            <w:r w:rsidRPr="007F16B3">
              <w:t>муниципальное бюджетное общеобразовательное учреждение "Основная общеобразовательная школа N 11" г. Ливны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5135B8" w:rsidRPr="007F16B3" w:rsidRDefault="007764C6" w:rsidP="00534D6B">
            <w:pPr>
              <w:pStyle w:val="ConsPlusNormal"/>
            </w:pPr>
            <w:r>
              <w:t>150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5135B8" w:rsidRPr="007F16B3" w:rsidRDefault="007764C6" w:rsidP="00534D6B">
            <w:pPr>
              <w:pStyle w:val="ConsPlusNormal"/>
            </w:pPr>
            <w:r>
              <w:t>7,5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:rsidR="005135B8" w:rsidRPr="007F16B3" w:rsidRDefault="005135B8" w:rsidP="00534D6B">
            <w:pPr>
              <w:pStyle w:val="ConsPlusNormal"/>
            </w:pPr>
          </w:p>
        </w:tc>
      </w:tr>
      <w:tr w:rsidR="00A97B37" w:rsidRPr="007F16B3" w:rsidTr="00063DBB">
        <w:tc>
          <w:tcPr>
            <w:tcW w:w="151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t>3. Содействие участию инвалидов, граждан с ограниченными возможностями здоровья в жизни общества</w:t>
            </w:r>
          </w:p>
        </w:tc>
      </w:tr>
      <w:tr w:rsidR="00A97B37" w:rsidRPr="007F16B3" w:rsidTr="00A5150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>
              <w:t>1.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t xml:space="preserve">- Осуществление </w:t>
            </w:r>
            <w:r w:rsidRPr="007F16B3">
              <w:lastRenderedPageBreak/>
              <w:t>сотрудничества с общественными организациями, инициирующими вопросы совместного об</w:t>
            </w:r>
            <w:r>
              <w:t>разования детей-инвалидов в образовательных организациях</w:t>
            </w:r>
            <w:r w:rsidRPr="007F16B3">
              <w:t xml:space="preserve"> на принципах социального партнерства,</w:t>
            </w:r>
          </w:p>
          <w:p w:rsidR="00A97B37" w:rsidRPr="007F16B3" w:rsidRDefault="00A97B37" w:rsidP="00534D6B">
            <w:pPr>
              <w:pStyle w:val="ConsPlusNormal"/>
            </w:pPr>
            <w:r w:rsidRPr="007F16B3">
              <w:t>- подготовка и повышение квалификации кадров для организации коррекционной работы и обучения детей-инвалидов,</w:t>
            </w:r>
          </w:p>
          <w:p w:rsidR="00A97B37" w:rsidRPr="007F16B3" w:rsidRDefault="00A97B37" w:rsidP="00534D6B">
            <w:pPr>
              <w:pStyle w:val="ConsPlusNormal"/>
            </w:pPr>
            <w:r w:rsidRPr="007F16B3">
              <w:t>- проведение культурно-массовых мероприятий с участием детей-инвалидов,</w:t>
            </w:r>
          </w:p>
          <w:p w:rsidR="00A97B37" w:rsidRPr="007F16B3" w:rsidRDefault="00A97B37" w:rsidP="00534D6B">
            <w:pPr>
              <w:pStyle w:val="ConsPlusNormal"/>
            </w:pPr>
            <w:r w:rsidRPr="007F16B3">
              <w:lastRenderedPageBreak/>
              <w:t xml:space="preserve">- разработка </w:t>
            </w:r>
            <w:proofErr w:type="gramStart"/>
            <w:r w:rsidRPr="007F16B3">
              <w:t>моделей реализации индивидуальной программы реабилитации ребенка-инвалида</w:t>
            </w:r>
            <w:proofErr w:type="gramEnd"/>
            <w:r w:rsidRPr="007F16B3">
              <w:t xml:space="preserve"> в части получения детьми-инвал</w:t>
            </w:r>
            <w:r>
              <w:t xml:space="preserve">идами образования в </w:t>
            </w:r>
            <w:r w:rsidRPr="007F16B3">
              <w:t xml:space="preserve">образовательных </w:t>
            </w:r>
            <w:r>
              <w:t>организациях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lastRenderedPageBreak/>
              <w:t xml:space="preserve">Весь </w:t>
            </w:r>
            <w:r w:rsidRPr="007F16B3">
              <w:lastRenderedPageBreak/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lastRenderedPageBreak/>
              <w:t xml:space="preserve">Управление </w:t>
            </w:r>
            <w:r w:rsidRPr="007F16B3">
              <w:lastRenderedPageBreak/>
              <w:t>общего образования администрации города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t>-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t>-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t xml:space="preserve">- увеличение </w:t>
            </w:r>
            <w:r w:rsidRPr="007F16B3">
              <w:lastRenderedPageBreak/>
              <w:t>доли детей-инвалидов и их родителей, положительно оценивающих уровень доступности объектов образования, в общей численности детей-инвалидов,</w:t>
            </w:r>
          </w:p>
          <w:p w:rsidR="00A97B37" w:rsidRPr="007F16B3" w:rsidRDefault="00A97B37" w:rsidP="00534D6B">
            <w:pPr>
              <w:pStyle w:val="ConsPlusNormal"/>
            </w:pPr>
            <w:r w:rsidRPr="007F16B3">
              <w:t>- увеличение доли детей-инвалидо</w:t>
            </w:r>
            <w:r>
              <w:t xml:space="preserve">в, получивших образование в </w:t>
            </w:r>
            <w:r w:rsidRPr="007F16B3">
              <w:t xml:space="preserve">образовательных </w:t>
            </w:r>
            <w:r>
              <w:t xml:space="preserve">организациях </w:t>
            </w:r>
            <w:r w:rsidRPr="007F16B3">
              <w:t xml:space="preserve"> по месту жительства</w:t>
            </w:r>
          </w:p>
        </w:tc>
      </w:tr>
      <w:tr w:rsidR="00A97B37" w:rsidRPr="007F16B3" w:rsidTr="00A5150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t>Итого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>
              <w:t>1900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>
              <w:t>1900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>
              <w:t>1900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>
              <w:t>100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</w:p>
        </w:tc>
      </w:tr>
      <w:tr w:rsidR="00A97B37" w:rsidRPr="007F16B3" w:rsidTr="00A5150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 w:rsidRPr="007F16B3"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</w:p>
        </w:tc>
        <w:tc>
          <w:tcPr>
            <w:tcW w:w="69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  <w:r>
              <w:t>6000,0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A97B37" w:rsidRPr="007F16B3" w:rsidRDefault="00A97B37" w:rsidP="00534D6B">
            <w:pPr>
              <w:pStyle w:val="ConsPlusNormal"/>
            </w:pPr>
          </w:p>
        </w:tc>
      </w:tr>
    </w:tbl>
    <w:p w:rsidR="00534D6B" w:rsidRPr="007F16B3" w:rsidRDefault="00534D6B" w:rsidP="00534D6B">
      <w:pPr>
        <w:pStyle w:val="ConsPlusNormal"/>
        <w:ind w:firstLine="540"/>
        <w:jc w:val="both"/>
      </w:pPr>
    </w:p>
    <w:p w:rsidR="00534D6B" w:rsidRPr="007F16B3" w:rsidRDefault="00534D6B" w:rsidP="00835D93">
      <w:pPr>
        <w:widowControl w:val="0"/>
        <w:autoSpaceDE w:val="0"/>
        <w:autoSpaceDN w:val="0"/>
        <w:adjustRightInd w:val="0"/>
        <w:outlineLvl w:val="0"/>
        <w:rPr>
          <w:b/>
          <w:szCs w:val="28"/>
        </w:rPr>
      </w:pPr>
    </w:p>
    <w:sectPr w:rsidR="00534D6B" w:rsidRPr="007F16B3" w:rsidSect="007F16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6AA9"/>
    <w:multiLevelType w:val="hybridMultilevel"/>
    <w:tmpl w:val="DDC43E90"/>
    <w:lvl w:ilvl="0" w:tplc="DE1A363A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68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EAB"/>
    <w:rsid w:val="00005D3E"/>
    <w:rsid w:val="000220F9"/>
    <w:rsid w:val="00023BCB"/>
    <w:rsid w:val="00054F00"/>
    <w:rsid w:val="00063674"/>
    <w:rsid w:val="00063DBB"/>
    <w:rsid w:val="00084013"/>
    <w:rsid w:val="00090B58"/>
    <w:rsid w:val="000A792D"/>
    <w:rsid w:val="000B3F17"/>
    <w:rsid w:val="000C7B67"/>
    <w:rsid w:val="000D0249"/>
    <w:rsid w:val="000F326D"/>
    <w:rsid w:val="00120625"/>
    <w:rsid w:val="001234DE"/>
    <w:rsid w:val="00133A4B"/>
    <w:rsid w:val="00150841"/>
    <w:rsid w:val="00151DA4"/>
    <w:rsid w:val="001520AB"/>
    <w:rsid w:val="0015571A"/>
    <w:rsid w:val="0016400D"/>
    <w:rsid w:val="001A32FF"/>
    <w:rsid w:val="001A69A9"/>
    <w:rsid w:val="001B081E"/>
    <w:rsid w:val="001C2EAB"/>
    <w:rsid w:val="001D05EB"/>
    <w:rsid w:val="001D2752"/>
    <w:rsid w:val="001D3B3B"/>
    <w:rsid w:val="001D4BB3"/>
    <w:rsid w:val="001F2F48"/>
    <w:rsid w:val="001F725A"/>
    <w:rsid w:val="00202A29"/>
    <w:rsid w:val="00206989"/>
    <w:rsid w:val="00211064"/>
    <w:rsid w:val="002418EB"/>
    <w:rsid w:val="00245518"/>
    <w:rsid w:val="002722A2"/>
    <w:rsid w:val="00293597"/>
    <w:rsid w:val="002B32D7"/>
    <w:rsid w:val="00300FAE"/>
    <w:rsid w:val="003179E4"/>
    <w:rsid w:val="00321F00"/>
    <w:rsid w:val="00325A74"/>
    <w:rsid w:val="00334B93"/>
    <w:rsid w:val="00335045"/>
    <w:rsid w:val="00336BD1"/>
    <w:rsid w:val="00345FA1"/>
    <w:rsid w:val="00354C7C"/>
    <w:rsid w:val="0035744C"/>
    <w:rsid w:val="00361061"/>
    <w:rsid w:val="00362906"/>
    <w:rsid w:val="00363D68"/>
    <w:rsid w:val="003C5F79"/>
    <w:rsid w:val="004013A7"/>
    <w:rsid w:val="004152CA"/>
    <w:rsid w:val="00423C84"/>
    <w:rsid w:val="00455ACB"/>
    <w:rsid w:val="00467077"/>
    <w:rsid w:val="00467DB0"/>
    <w:rsid w:val="00491307"/>
    <w:rsid w:val="004B1B27"/>
    <w:rsid w:val="004C3E00"/>
    <w:rsid w:val="004C4E1C"/>
    <w:rsid w:val="004C611B"/>
    <w:rsid w:val="004D4EF1"/>
    <w:rsid w:val="00505147"/>
    <w:rsid w:val="005135B8"/>
    <w:rsid w:val="00534515"/>
    <w:rsid w:val="00534D6B"/>
    <w:rsid w:val="005469C6"/>
    <w:rsid w:val="005474A0"/>
    <w:rsid w:val="005517E2"/>
    <w:rsid w:val="0055206B"/>
    <w:rsid w:val="005541E3"/>
    <w:rsid w:val="005A3FAB"/>
    <w:rsid w:val="005B344C"/>
    <w:rsid w:val="005D676B"/>
    <w:rsid w:val="005E1895"/>
    <w:rsid w:val="005F734D"/>
    <w:rsid w:val="00612162"/>
    <w:rsid w:val="00613A42"/>
    <w:rsid w:val="00625EF4"/>
    <w:rsid w:val="00627967"/>
    <w:rsid w:val="00653AF0"/>
    <w:rsid w:val="00655579"/>
    <w:rsid w:val="00656EB5"/>
    <w:rsid w:val="006B7E73"/>
    <w:rsid w:val="006D50DF"/>
    <w:rsid w:val="007003A3"/>
    <w:rsid w:val="00721E3E"/>
    <w:rsid w:val="007318B1"/>
    <w:rsid w:val="0075290F"/>
    <w:rsid w:val="00754F5C"/>
    <w:rsid w:val="00756818"/>
    <w:rsid w:val="0076101F"/>
    <w:rsid w:val="00770353"/>
    <w:rsid w:val="007764C6"/>
    <w:rsid w:val="007875B1"/>
    <w:rsid w:val="007B506E"/>
    <w:rsid w:val="007B7D11"/>
    <w:rsid w:val="007D0C61"/>
    <w:rsid w:val="007D3E4D"/>
    <w:rsid w:val="007E6491"/>
    <w:rsid w:val="007E6596"/>
    <w:rsid w:val="007F16B3"/>
    <w:rsid w:val="007F3CA6"/>
    <w:rsid w:val="00802A25"/>
    <w:rsid w:val="0080502C"/>
    <w:rsid w:val="00820E26"/>
    <w:rsid w:val="00835D93"/>
    <w:rsid w:val="00837572"/>
    <w:rsid w:val="00853B4B"/>
    <w:rsid w:val="00857B4D"/>
    <w:rsid w:val="00896594"/>
    <w:rsid w:val="008C6DB7"/>
    <w:rsid w:val="008E5975"/>
    <w:rsid w:val="00910ACD"/>
    <w:rsid w:val="00915031"/>
    <w:rsid w:val="00924323"/>
    <w:rsid w:val="00952CF0"/>
    <w:rsid w:val="00956EB2"/>
    <w:rsid w:val="009622C7"/>
    <w:rsid w:val="009C4357"/>
    <w:rsid w:val="009F1027"/>
    <w:rsid w:val="00A11764"/>
    <w:rsid w:val="00A2765D"/>
    <w:rsid w:val="00A37FF4"/>
    <w:rsid w:val="00A4002F"/>
    <w:rsid w:val="00A5150A"/>
    <w:rsid w:val="00A532C7"/>
    <w:rsid w:val="00A564BC"/>
    <w:rsid w:val="00A76903"/>
    <w:rsid w:val="00A9093D"/>
    <w:rsid w:val="00A97B37"/>
    <w:rsid w:val="00AC3D00"/>
    <w:rsid w:val="00AE0548"/>
    <w:rsid w:val="00AE6555"/>
    <w:rsid w:val="00AF0CA3"/>
    <w:rsid w:val="00AF30CC"/>
    <w:rsid w:val="00AF6088"/>
    <w:rsid w:val="00B422E1"/>
    <w:rsid w:val="00B45B7E"/>
    <w:rsid w:val="00B60E75"/>
    <w:rsid w:val="00B72B62"/>
    <w:rsid w:val="00B73001"/>
    <w:rsid w:val="00B82628"/>
    <w:rsid w:val="00B92DED"/>
    <w:rsid w:val="00B974EB"/>
    <w:rsid w:val="00BA1AEC"/>
    <w:rsid w:val="00BD6986"/>
    <w:rsid w:val="00BF7E39"/>
    <w:rsid w:val="00C267E4"/>
    <w:rsid w:val="00C30D2B"/>
    <w:rsid w:val="00C6112A"/>
    <w:rsid w:val="00CA60E5"/>
    <w:rsid w:val="00CB0367"/>
    <w:rsid w:val="00CE2BE1"/>
    <w:rsid w:val="00CF3404"/>
    <w:rsid w:val="00CF6750"/>
    <w:rsid w:val="00D01A1F"/>
    <w:rsid w:val="00D1148E"/>
    <w:rsid w:val="00D1167C"/>
    <w:rsid w:val="00D14CFC"/>
    <w:rsid w:val="00D171FE"/>
    <w:rsid w:val="00D1778F"/>
    <w:rsid w:val="00D33E19"/>
    <w:rsid w:val="00D549C3"/>
    <w:rsid w:val="00D94075"/>
    <w:rsid w:val="00D950EA"/>
    <w:rsid w:val="00DA11E0"/>
    <w:rsid w:val="00DC5BB7"/>
    <w:rsid w:val="00E105F8"/>
    <w:rsid w:val="00E15AD9"/>
    <w:rsid w:val="00E246D4"/>
    <w:rsid w:val="00E70719"/>
    <w:rsid w:val="00E736E8"/>
    <w:rsid w:val="00E741C0"/>
    <w:rsid w:val="00E94AC4"/>
    <w:rsid w:val="00EF5972"/>
    <w:rsid w:val="00EF7747"/>
    <w:rsid w:val="00F443C2"/>
    <w:rsid w:val="00F47F34"/>
    <w:rsid w:val="00F640DC"/>
    <w:rsid w:val="00F713F9"/>
    <w:rsid w:val="00F80CE3"/>
    <w:rsid w:val="00F91D96"/>
    <w:rsid w:val="00F9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A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26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176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534D6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D6B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534D6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34D6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4D6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4D6B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styleId="a5">
    <w:name w:val="Hyperlink"/>
    <w:basedOn w:val="a0"/>
    <w:rsid w:val="00063DBB"/>
    <w:rPr>
      <w:strike w:val="0"/>
      <w:dstrike w:val="0"/>
      <w:color w:val="17609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7E60B360FD343B3B9F8AA7C4E240857656B224D6C684CC794E0D58Aw1A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D7E60B360FD343B3B9F8AA7C4E240857656B2B4962684CC794E0D58A1F0C805E3208D50EE73889w9A2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6921E2D45978ECF37591FC7473823ECEDB0F66D353FEB1F466263CCFyAqAI" TargetMode="External"/><Relationship Id="rId11" Type="http://schemas.openxmlformats.org/officeDocument/2006/relationships/hyperlink" Target="consultantplus://offline/ref=8ED7E60B360FD343B3B9F8AA7C4E2408546D6A254463684CC794E0D58Aw1AF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ED7E60B360FD343B3B9E6A76A227B07526E352E4E6C6B1C9ECBBB88DD1606D7w1A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0F3AAEDA703BEF5D7B26897690103D0008017C30AD888856A88D6B93857F129A1C30FBE3920390l03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2410</Words>
  <Characters>19041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21409</CharactersWithSpaces>
  <SharedDoc>false</SharedDoc>
  <HLinks>
    <vt:vector size="72" baseType="variant">
      <vt:variant>
        <vt:i4>458821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393281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458821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196614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consultantplus://offline/ref=8ED7E60B360FD343B3B9F8AA7C4E2408546D6A254463684CC794E0D58Aw1AFI</vt:lpwstr>
      </vt:variant>
      <vt:variant>
        <vt:lpwstr/>
      </vt:variant>
      <vt:variant>
        <vt:i4>6291516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consultantplus://offline/ref=8ED7E60B360FD343B3B9E6A76A227B07526E352E4E6C6B1C9ECBBB88DD1606D7w1A9I</vt:lpwstr>
      </vt:variant>
      <vt:variant>
        <vt:lpwstr/>
      </vt:variant>
      <vt:variant>
        <vt:i4>2621551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consultantplus://offline/ref=9E0F3AAEDA703BEF5D7B26897690103D0008017C30AD888856A88D6B93857F129A1C30FBE3920390l031I</vt:lpwstr>
      </vt:variant>
      <vt:variant>
        <vt:lpwstr/>
      </vt:variant>
      <vt:variant>
        <vt:i4>196688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consultantplus://offline/ref=8ED7E60B360FD343B3B9F8AA7C4E240857656B224D6C684CC794E0D58Aw1AFI</vt:lpwstr>
      </vt:variant>
      <vt:variant>
        <vt:lpwstr/>
      </vt:variant>
      <vt:variant>
        <vt:i4>3539052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consultantplus://offline/ref=8ED7E60B360FD343B3B9F8AA7C4E240857656B2B4962684CC794E0D58A1F0C805E3208D50EE73889w9A2I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consultantplus://offline/ref=A26921E2D45978ECF37591FC7473823ECEDB0F66D353FEB1F466263CCFyAqAI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2015-10-27T12:24:00Z</cp:lastPrinted>
  <dcterms:created xsi:type="dcterms:W3CDTF">2016-07-18T15:13:00Z</dcterms:created>
  <dcterms:modified xsi:type="dcterms:W3CDTF">2016-07-18T15:13:00Z</dcterms:modified>
</cp:coreProperties>
</file>