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48" w:rsidRDefault="00580C48" w:rsidP="00B50497">
      <w:pPr>
        <w:tabs>
          <w:tab w:val="num" w:pos="0"/>
        </w:tabs>
        <w:rPr>
          <w:sz w:val="28"/>
          <w:szCs w:val="28"/>
        </w:rPr>
      </w:pPr>
      <w:r>
        <w:t xml:space="preserve">                                                                  </w:t>
      </w:r>
      <w:r w:rsidR="00FF39EE">
        <w:rPr>
          <w:noProof/>
        </w:rPr>
        <w:drawing>
          <wp:inline distT="0" distB="0" distL="0" distR="0">
            <wp:extent cx="612775" cy="7505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580C48" w:rsidRDefault="00580C48" w:rsidP="00B50497">
      <w:pPr>
        <w:pStyle w:val="a3"/>
        <w:rPr>
          <w:sz w:val="32"/>
          <w:szCs w:val="32"/>
        </w:rPr>
      </w:pPr>
    </w:p>
    <w:p w:rsidR="00580C48" w:rsidRDefault="00580C48" w:rsidP="00B50497">
      <w:pPr>
        <w:pStyle w:val="a3"/>
        <w:rPr>
          <w:sz w:val="32"/>
          <w:szCs w:val="32"/>
        </w:rPr>
      </w:pPr>
      <w:r>
        <w:rPr>
          <w:sz w:val="32"/>
          <w:szCs w:val="32"/>
        </w:rPr>
        <w:t>РОССИЙСКАЯ ФЕДЕРАЦИЯ</w:t>
      </w:r>
    </w:p>
    <w:p w:rsidR="00580C48" w:rsidRDefault="00580C48" w:rsidP="00B50497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ОРЛОВСКАЯ ОБЛАСТЬ </w:t>
      </w:r>
    </w:p>
    <w:p w:rsidR="00580C48" w:rsidRDefault="00580C48" w:rsidP="00B50497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ГОРОДА ЛИВНЫ</w:t>
      </w:r>
    </w:p>
    <w:p w:rsidR="00580C48" w:rsidRDefault="00580C48" w:rsidP="00B50497">
      <w:pPr>
        <w:pStyle w:val="a3"/>
        <w:rPr>
          <w:b/>
          <w:bCs/>
          <w:sz w:val="28"/>
          <w:szCs w:val="28"/>
        </w:rPr>
      </w:pPr>
    </w:p>
    <w:p w:rsidR="00580C48" w:rsidRDefault="00580C48" w:rsidP="00B50497">
      <w:pPr>
        <w:pStyle w:val="a5"/>
      </w:pPr>
      <w:r>
        <w:t>П О С Т А Н О В Л Е Н И Е</w:t>
      </w:r>
    </w:p>
    <w:p w:rsidR="00580C48" w:rsidRDefault="00580C48" w:rsidP="00B50497">
      <w:pPr>
        <w:pStyle w:val="a5"/>
      </w:pPr>
    </w:p>
    <w:p w:rsidR="00580C48" w:rsidRDefault="00580C48" w:rsidP="00B50497">
      <w:pPr>
        <w:pStyle w:val="a5"/>
        <w:rPr>
          <w:sz w:val="24"/>
        </w:rPr>
      </w:pPr>
    </w:p>
    <w:p w:rsidR="00580C48" w:rsidRDefault="00580C48" w:rsidP="00B50497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22 декабря   2014 г.</w:t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</w:r>
      <w:r>
        <w:rPr>
          <w:b w:val="0"/>
          <w:bCs w:val="0"/>
          <w:sz w:val="28"/>
        </w:rPr>
        <w:tab/>
        <w:t xml:space="preserve">                                       </w:t>
      </w:r>
      <w:r w:rsidR="00FF39EE">
        <w:rPr>
          <w:b w:val="0"/>
          <w:bCs w:val="0"/>
          <w:sz w:val="28"/>
        </w:rPr>
        <w:t xml:space="preserve">    </w:t>
      </w:r>
      <w:r>
        <w:rPr>
          <w:b w:val="0"/>
          <w:bCs w:val="0"/>
          <w:sz w:val="28"/>
        </w:rPr>
        <w:t xml:space="preserve"> № </w:t>
      </w:r>
      <w:r w:rsidRPr="00FF39EE">
        <w:rPr>
          <w:b w:val="0"/>
          <w:bCs w:val="0"/>
          <w:sz w:val="28"/>
        </w:rPr>
        <w:t xml:space="preserve">102    </w:t>
      </w:r>
      <w:r w:rsidRPr="00FF39EE">
        <w:rPr>
          <w:b w:val="0"/>
          <w:bCs w:val="0"/>
          <w:sz w:val="28"/>
        </w:rPr>
        <w:tab/>
      </w:r>
    </w:p>
    <w:p w:rsidR="00580C48" w:rsidRDefault="00580C48" w:rsidP="00B50497">
      <w:pPr>
        <w:pStyle w:val="a5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г. Ливны</w:t>
      </w:r>
    </w:p>
    <w:p w:rsidR="00580C48" w:rsidRDefault="00580C48" w:rsidP="00B50497">
      <w:pPr>
        <w:rPr>
          <w:sz w:val="28"/>
          <w:szCs w:val="28"/>
        </w:rPr>
      </w:pPr>
      <w:r>
        <w:rPr>
          <w:sz w:val="28"/>
          <w:szCs w:val="28"/>
        </w:rPr>
        <w:t>Об утверждении дифференцированной</w:t>
      </w:r>
    </w:p>
    <w:p w:rsidR="00580C48" w:rsidRDefault="00580C48" w:rsidP="00B50497">
      <w:pPr>
        <w:rPr>
          <w:sz w:val="28"/>
          <w:szCs w:val="28"/>
        </w:rPr>
      </w:pPr>
      <w:r>
        <w:rPr>
          <w:sz w:val="28"/>
          <w:szCs w:val="28"/>
        </w:rPr>
        <w:t xml:space="preserve">ставки платы за сброс загрязняющих </w:t>
      </w:r>
    </w:p>
    <w:p w:rsidR="00580C48" w:rsidRDefault="00580C48" w:rsidP="00B50497">
      <w:pPr>
        <w:rPr>
          <w:sz w:val="28"/>
          <w:szCs w:val="28"/>
        </w:rPr>
      </w:pPr>
      <w:r>
        <w:rPr>
          <w:sz w:val="28"/>
          <w:szCs w:val="28"/>
        </w:rPr>
        <w:t xml:space="preserve">веществ в систему канализации г. Ливны. </w:t>
      </w:r>
    </w:p>
    <w:p w:rsidR="00580C48" w:rsidRDefault="00580C48"/>
    <w:p w:rsidR="00580C48" w:rsidRDefault="00580C48"/>
    <w:p w:rsidR="00580C48" w:rsidRDefault="00580C48"/>
    <w:p w:rsidR="00580C48" w:rsidRDefault="00580C48" w:rsidP="003D652E">
      <w:pPr>
        <w:jc w:val="both"/>
        <w:rPr>
          <w:sz w:val="28"/>
          <w:szCs w:val="28"/>
        </w:rPr>
      </w:pPr>
      <w:r w:rsidRPr="00361301">
        <w:rPr>
          <w:sz w:val="28"/>
          <w:szCs w:val="28"/>
        </w:rPr>
        <w:t xml:space="preserve">       В </w:t>
      </w:r>
      <w:r>
        <w:rPr>
          <w:sz w:val="28"/>
          <w:szCs w:val="28"/>
        </w:rPr>
        <w:t>соответствии с постановлением Правительства РФ от 19 ноября 2014 года № 1219 «О коэффициентах к нормативам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в том числе через централизованные системы водоотведения, размещение отходов производства и потребления», постановлением Правительства Орловской области от 27 сентября 2010 года № 337 «Об утверждении Порядка определения и взимания платы за сброс сточных вод и загрязняющих веществ в системы канализации населенных пунктов Орловской области и Методики расчета предприятиями-абонентами платы за сброс загрязняющих веществ в систему коммунальной канализации населенных пунктов Орловской области»,</w:t>
      </w:r>
      <w:r w:rsidRPr="003D652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города  п о с т а н о в л я е т:</w:t>
      </w:r>
    </w:p>
    <w:p w:rsidR="00580C48" w:rsidRDefault="00580C48" w:rsidP="00E321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1.Утвердить дифференцированную ставку платы за сброс загрязняющих </w:t>
      </w:r>
    </w:p>
    <w:p w:rsidR="00580C48" w:rsidRDefault="00580C48" w:rsidP="00E321EA">
      <w:pPr>
        <w:jc w:val="both"/>
        <w:rPr>
          <w:sz w:val="28"/>
          <w:szCs w:val="28"/>
        </w:rPr>
      </w:pPr>
      <w:r>
        <w:rPr>
          <w:sz w:val="28"/>
          <w:szCs w:val="28"/>
        </w:rPr>
        <w:t>веществ в систему канализации города Ливны в 1 куб. м. сточных вод  с Абонентов, имеющих объем сброса хозяйственно-бытовых сточных вод менее 50 куб. м. в сутки, у которых невозможен отбор проб, в размере:</w:t>
      </w:r>
    </w:p>
    <w:p w:rsidR="00580C48" w:rsidRDefault="00580C48" w:rsidP="00E321EA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 2,02 руб. с 1 куб. м. сточных вод (без НДС);</w:t>
      </w:r>
    </w:p>
    <w:p w:rsidR="00580C48" w:rsidRDefault="00580C48" w:rsidP="00E321EA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 2,13  руб. с 1 куб. м. сточных вод (без НДС);</w:t>
      </w:r>
    </w:p>
    <w:p w:rsidR="00580C48" w:rsidRDefault="00580C48" w:rsidP="00E321EA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 2,22  руб. с 1 куб. м. сточных вод (без НДС).</w:t>
      </w:r>
    </w:p>
    <w:p w:rsidR="00580C48" w:rsidRDefault="00580C48" w:rsidP="003D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Пункт 2 постановления администрации города Ливны от 16 мая  2014 года № 45 «Об утверждении условий приема сточных вод и загрязняющих веществ в централизованную систему водоотведения города Ливны»  считать утратившим силу.</w:t>
      </w:r>
    </w:p>
    <w:p w:rsidR="00580C48" w:rsidRDefault="00580C48" w:rsidP="003D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постановление вступает в силу   с 1 января 2015 года.</w:t>
      </w:r>
    </w:p>
    <w:p w:rsidR="00580C48" w:rsidRDefault="00580C48" w:rsidP="003D65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Опубликовать настоящее постановление в газете «Ливенский вестник» и разместить на официальном сайте  в сети Интернет.</w:t>
      </w:r>
    </w:p>
    <w:p w:rsidR="00580C48" w:rsidRDefault="00580C48" w:rsidP="003D6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Контроль за исполнением настоящего постановления возложить на заместителя главы администрации города по перспективному развитию и инвестиционной политике О. А. Пашенцеву.</w:t>
      </w:r>
    </w:p>
    <w:p w:rsidR="00580C48" w:rsidRDefault="00580C48" w:rsidP="003D652E">
      <w:pPr>
        <w:jc w:val="both"/>
        <w:rPr>
          <w:sz w:val="28"/>
          <w:szCs w:val="28"/>
        </w:rPr>
      </w:pPr>
    </w:p>
    <w:p w:rsidR="00580C48" w:rsidRDefault="00580C48" w:rsidP="003D652E">
      <w:pPr>
        <w:jc w:val="both"/>
        <w:rPr>
          <w:sz w:val="28"/>
          <w:szCs w:val="28"/>
        </w:rPr>
      </w:pPr>
    </w:p>
    <w:p w:rsidR="00580C48" w:rsidRDefault="00580C48" w:rsidP="003D652E">
      <w:pPr>
        <w:jc w:val="both"/>
        <w:rPr>
          <w:sz w:val="28"/>
          <w:szCs w:val="28"/>
        </w:rPr>
      </w:pPr>
    </w:p>
    <w:p w:rsidR="00580C48" w:rsidRDefault="00580C48" w:rsidP="003D652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Л. И. Фаустов</w:t>
      </w:r>
    </w:p>
    <w:p w:rsidR="00580C48" w:rsidRDefault="00580C48" w:rsidP="003D652E">
      <w:pPr>
        <w:jc w:val="both"/>
        <w:rPr>
          <w:sz w:val="28"/>
          <w:szCs w:val="28"/>
        </w:rPr>
      </w:pPr>
    </w:p>
    <w:p w:rsidR="00580C48" w:rsidRDefault="00580C48" w:rsidP="003D652E">
      <w:pPr>
        <w:jc w:val="both"/>
        <w:rPr>
          <w:sz w:val="28"/>
          <w:szCs w:val="28"/>
        </w:rPr>
      </w:pPr>
    </w:p>
    <w:p w:rsidR="00580C48" w:rsidRDefault="00580C48" w:rsidP="003D652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80C48" w:rsidRDefault="00580C48" w:rsidP="003D652E">
      <w:pPr>
        <w:jc w:val="both"/>
        <w:rPr>
          <w:b/>
          <w:sz w:val="28"/>
          <w:szCs w:val="28"/>
        </w:rPr>
      </w:pPr>
    </w:p>
    <w:p w:rsidR="00580C48" w:rsidRDefault="00580C48" w:rsidP="003D652E">
      <w:pPr>
        <w:jc w:val="both"/>
        <w:rPr>
          <w:b/>
          <w:sz w:val="28"/>
          <w:szCs w:val="28"/>
        </w:rPr>
      </w:pPr>
    </w:p>
    <w:p w:rsidR="00580C48" w:rsidRDefault="00580C48" w:rsidP="003D652E">
      <w:pPr>
        <w:jc w:val="both"/>
        <w:rPr>
          <w:b/>
          <w:sz w:val="28"/>
          <w:szCs w:val="28"/>
        </w:rPr>
      </w:pPr>
    </w:p>
    <w:p w:rsidR="00580C48" w:rsidRDefault="00580C48" w:rsidP="003D652E">
      <w:pPr>
        <w:jc w:val="both"/>
        <w:rPr>
          <w:b/>
          <w:sz w:val="28"/>
          <w:szCs w:val="28"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  <w:rPr>
          <w:b/>
        </w:rPr>
      </w:pPr>
    </w:p>
    <w:p w:rsidR="00580C48" w:rsidRDefault="00580C48" w:rsidP="003D652E">
      <w:pPr>
        <w:jc w:val="both"/>
      </w:pPr>
    </w:p>
    <w:p w:rsidR="00580C48" w:rsidRDefault="00580C48" w:rsidP="003D652E">
      <w:pPr>
        <w:jc w:val="both"/>
      </w:pPr>
    </w:p>
    <w:p w:rsidR="00580C48" w:rsidRDefault="00580C48" w:rsidP="003D652E">
      <w:pPr>
        <w:jc w:val="both"/>
      </w:pPr>
    </w:p>
    <w:p w:rsidR="00580C48" w:rsidRDefault="00580C48" w:rsidP="003D652E">
      <w:pPr>
        <w:jc w:val="both"/>
      </w:pPr>
    </w:p>
    <w:p w:rsidR="00580C48" w:rsidRDefault="00580C48" w:rsidP="003D652E">
      <w:pPr>
        <w:jc w:val="both"/>
      </w:pPr>
    </w:p>
    <w:p w:rsidR="00580C48" w:rsidRDefault="00580C48" w:rsidP="003D652E">
      <w:pPr>
        <w:jc w:val="both"/>
      </w:pPr>
    </w:p>
    <w:p w:rsidR="00580C48" w:rsidRDefault="00580C48" w:rsidP="003D652E">
      <w:pPr>
        <w:jc w:val="both"/>
      </w:pPr>
    </w:p>
    <w:p w:rsidR="00580C48" w:rsidRDefault="00580C48" w:rsidP="003D652E">
      <w:pPr>
        <w:jc w:val="both"/>
      </w:pPr>
    </w:p>
    <w:p w:rsidR="00580C48" w:rsidRDefault="00580C48" w:rsidP="003D652E">
      <w:pPr>
        <w:jc w:val="both"/>
      </w:pPr>
    </w:p>
    <w:sectPr w:rsidR="00580C48" w:rsidSect="00EC0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0497"/>
    <w:rsid w:val="0009491D"/>
    <w:rsid w:val="0022768C"/>
    <w:rsid w:val="00361301"/>
    <w:rsid w:val="003A57CA"/>
    <w:rsid w:val="003B7F3B"/>
    <w:rsid w:val="003D652E"/>
    <w:rsid w:val="00580C48"/>
    <w:rsid w:val="00740CA2"/>
    <w:rsid w:val="00834643"/>
    <w:rsid w:val="00885580"/>
    <w:rsid w:val="008A73F0"/>
    <w:rsid w:val="00951F9C"/>
    <w:rsid w:val="00985247"/>
    <w:rsid w:val="00B106CC"/>
    <w:rsid w:val="00B42BB5"/>
    <w:rsid w:val="00B50497"/>
    <w:rsid w:val="00C258D8"/>
    <w:rsid w:val="00E321EA"/>
    <w:rsid w:val="00EC0A51"/>
    <w:rsid w:val="00FF39EE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50497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B5049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B50497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uiPriority w:val="99"/>
    <w:locked/>
    <w:rsid w:val="00B5049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B504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5049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5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Company>UralSOFT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Asya</dc:creator>
  <cp:lastModifiedBy>Кофанова Людмила Ивановна</cp:lastModifiedBy>
  <cp:revision>2</cp:revision>
  <dcterms:created xsi:type="dcterms:W3CDTF">2014-12-24T05:33:00Z</dcterms:created>
  <dcterms:modified xsi:type="dcterms:W3CDTF">2014-12-24T05:33:00Z</dcterms:modified>
</cp:coreProperties>
</file>