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6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6475A7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FA5FA5">
      <w:pPr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F60CEE">
        <w:rPr>
          <w:sz w:val="28"/>
          <w:szCs w:val="28"/>
        </w:rPr>
        <w:t>5 года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</w:t>
      </w:r>
      <w:r w:rsidR="00983B4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="00983B4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120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112626" w:rsidRDefault="006475A7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112626">
        <w:rPr>
          <w:sz w:val="28"/>
          <w:szCs w:val="28"/>
        </w:rPr>
        <w:t>ведения реестра</w:t>
      </w:r>
    </w:p>
    <w:p w:rsidR="00112626" w:rsidRDefault="00112626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межведомственных и внутриведомственных</w:t>
      </w:r>
    </w:p>
    <w:p w:rsidR="006475A7" w:rsidRDefault="00112626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процессов </w:t>
      </w:r>
      <w:r w:rsidR="006475A7">
        <w:rPr>
          <w:sz w:val="28"/>
          <w:szCs w:val="28"/>
        </w:rPr>
        <w:t>администрации города Ливны</w:t>
      </w:r>
    </w:p>
    <w:p w:rsidR="006475A7" w:rsidRDefault="006475A7" w:rsidP="00B1626F">
      <w:pPr>
        <w:jc w:val="both"/>
        <w:rPr>
          <w:sz w:val="28"/>
          <w:szCs w:val="28"/>
        </w:rPr>
      </w:pPr>
    </w:p>
    <w:p w:rsidR="00112626" w:rsidRDefault="00112626" w:rsidP="00B1626F">
      <w:pPr>
        <w:jc w:val="both"/>
        <w:rPr>
          <w:sz w:val="28"/>
          <w:szCs w:val="28"/>
        </w:rPr>
      </w:pPr>
    </w:p>
    <w:p w:rsidR="00802D91" w:rsidRDefault="006332D4" w:rsidP="00712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839">
        <w:rPr>
          <w:sz w:val="28"/>
          <w:szCs w:val="28"/>
        </w:rPr>
        <w:tab/>
      </w:r>
      <w:r w:rsidR="006475A7">
        <w:rPr>
          <w:sz w:val="28"/>
          <w:szCs w:val="28"/>
        </w:rPr>
        <w:t>В соответствии с распоряжение</w:t>
      </w:r>
      <w:r w:rsidR="00802D91">
        <w:rPr>
          <w:sz w:val="28"/>
          <w:szCs w:val="28"/>
        </w:rPr>
        <w:t>м Правительства Российской Феде</w:t>
      </w:r>
      <w:r w:rsidR="006475A7">
        <w:rPr>
          <w:sz w:val="28"/>
          <w:szCs w:val="28"/>
        </w:rPr>
        <w:t xml:space="preserve">рации от 6 октября 2021 года №2861-р «Об утверждении перечня инициатив социально </w:t>
      </w:r>
      <w:r w:rsidR="00802D91">
        <w:rPr>
          <w:sz w:val="28"/>
          <w:szCs w:val="28"/>
        </w:rPr>
        <w:t>–</w:t>
      </w:r>
      <w:r w:rsidR="006475A7">
        <w:rPr>
          <w:sz w:val="28"/>
          <w:szCs w:val="28"/>
        </w:rPr>
        <w:t xml:space="preserve"> экономич</w:t>
      </w:r>
      <w:r w:rsidR="00802D91">
        <w:rPr>
          <w:sz w:val="28"/>
          <w:szCs w:val="28"/>
        </w:rPr>
        <w:t xml:space="preserve">еского развития Российской Федерации до 2030 года», </w:t>
      </w:r>
      <w:r w:rsidR="006475A7">
        <w:rPr>
          <w:sz w:val="28"/>
          <w:szCs w:val="28"/>
        </w:rPr>
        <w:t xml:space="preserve">постановлением администрации города Ливны от 8 июля 2025 года №463 «Об утверждении Плана мероприятий «дорожной карты» города Ливны Орловской области по внедрению стандартов </w:t>
      </w:r>
      <w:proofErr w:type="spellStart"/>
      <w:r w:rsidR="006475A7">
        <w:rPr>
          <w:sz w:val="28"/>
          <w:szCs w:val="28"/>
        </w:rPr>
        <w:t>клиентоцентричности</w:t>
      </w:r>
      <w:proofErr w:type="spellEnd"/>
      <w:r w:rsidR="006475A7">
        <w:rPr>
          <w:sz w:val="28"/>
          <w:szCs w:val="28"/>
        </w:rPr>
        <w:t>»</w:t>
      </w:r>
      <w:r w:rsidR="00802D91">
        <w:rPr>
          <w:sz w:val="28"/>
          <w:szCs w:val="28"/>
        </w:rPr>
        <w:t xml:space="preserve"> администрация города Ливны                               </w:t>
      </w:r>
      <w:proofErr w:type="spellStart"/>
      <w:r w:rsidR="00802D91">
        <w:rPr>
          <w:sz w:val="28"/>
          <w:szCs w:val="28"/>
        </w:rPr>
        <w:t>п</w:t>
      </w:r>
      <w:proofErr w:type="spellEnd"/>
      <w:r w:rsidR="00802D91">
        <w:rPr>
          <w:sz w:val="28"/>
          <w:szCs w:val="28"/>
        </w:rPr>
        <w:t xml:space="preserve"> о с т а </w:t>
      </w:r>
      <w:proofErr w:type="spellStart"/>
      <w:r w:rsidR="00802D91">
        <w:rPr>
          <w:sz w:val="28"/>
          <w:szCs w:val="28"/>
        </w:rPr>
        <w:t>н</w:t>
      </w:r>
      <w:proofErr w:type="spellEnd"/>
      <w:r w:rsidR="00802D91">
        <w:rPr>
          <w:sz w:val="28"/>
          <w:szCs w:val="28"/>
        </w:rPr>
        <w:t xml:space="preserve"> о в л я е т:</w:t>
      </w:r>
    </w:p>
    <w:p w:rsidR="006D69E1" w:rsidRDefault="007129F8" w:rsidP="006D69E1">
      <w:pPr>
        <w:jc w:val="both"/>
        <w:rPr>
          <w:sz w:val="28"/>
          <w:szCs w:val="28"/>
        </w:rPr>
      </w:pPr>
      <w:r w:rsidRPr="00614839">
        <w:rPr>
          <w:sz w:val="28"/>
          <w:szCs w:val="28"/>
        </w:rPr>
        <w:t xml:space="preserve">   </w:t>
      </w:r>
      <w:r w:rsidR="006D69E1" w:rsidRPr="00614839">
        <w:rPr>
          <w:sz w:val="28"/>
          <w:szCs w:val="28"/>
        </w:rPr>
        <w:tab/>
      </w:r>
      <w:r w:rsidRPr="00614839">
        <w:rPr>
          <w:sz w:val="28"/>
          <w:szCs w:val="28"/>
        </w:rPr>
        <w:t xml:space="preserve">1. </w:t>
      </w:r>
      <w:r w:rsidR="006D69E1" w:rsidRPr="00614839">
        <w:rPr>
          <w:sz w:val="28"/>
          <w:szCs w:val="28"/>
        </w:rPr>
        <w:t xml:space="preserve">Утвердить </w:t>
      </w:r>
      <w:r w:rsidR="00802D91">
        <w:rPr>
          <w:sz w:val="28"/>
          <w:szCs w:val="28"/>
        </w:rPr>
        <w:t xml:space="preserve">Порядок </w:t>
      </w:r>
      <w:r w:rsidR="00112626">
        <w:rPr>
          <w:sz w:val="28"/>
          <w:szCs w:val="28"/>
        </w:rPr>
        <w:t>ведения реестра межведомственных и внутриведомственных процессов</w:t>
      </w:r>
      <w:r w:rsidR="00802D91">
        <w:rPr>
          <w:sz w:val="28"/>
          <w:szCs w:val="28"/>
        </w:rPr>
        <w:t xml:space="preserve"> администрации города Ливны</w:t>
      </w:r>
      <w:r w:rsidR="006D69E1" w:rsidRPr="00614839">
        <w:rPr>
          <w:sz w:val="28"/>
          <w:szCs w:val="28"/>
        </w:rPr>
        <w:t xml:space="preserve"> согласно приложению.</w:t>
      </w:r>
    </w:p>
    <w:p w:rsidR="00802D91" w:rsidRPr="00614839" w:rsidRDefault="00802D91" w:rsidP="006D6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</w:t>
      </w:r>
      <w:r w:rsidR="00734868">
        <w:rPr>
          <w:sz w:val="28"/>
          <w:szCs w:val="28"/>
        </w:rPr>
        <w:t>настоящее постановление в газете «Ливенский вестник» и разместить на официальном сайте в сети Интернет.</w:t>
      </w:r>
    </w:p>
    <w:p w:rsidR="006D69E1" w:rsidRPr="00614839" w:rsidRDefault="006D69E1" w:rsidP="006D69E1">
      <w:pPr>
        <w:jc w:val="both"/>
        <w:rPr>
          <w:sz w:val="28"/>
          <w:szCs w:val="28"/>
        </w:rPr>
      </w:pPr>
      <w:r w:rsidRPr="00614839">
        <w:rPr>
          <w:sz w:val="28"/>
          <w:szCs w:val="28"/>
        </w:rPr>
        <w:tab/>
      </w:r>
      <w:r w:rsidR="00734868">
        <w:rPr>
          <w:sz w:val="28"/>
          <w:szCs w:val="28"/>
        </w:rPr>
        <w:t>3</w:t>
      </w:r>
      <w:r w:rsidRPr="00614839">
        <w:rPr>
          <w:sz w:val="28"/>
          <w:szCs w:val="28"/>
        </w:rPr>
        <w:t xml:space="preserve">. Контроль за исполнением </w:t>
      </w:r>
      <w:r w:rsidR="00734868">
        <w:rPr>
          <w:sz w:val="28"/>
          <w:szCs w:val="28"/>
        </w:rPr>
        <w:t>постановления</w:t>
      </w:r>
      <w:r w:rsidRPr="00614839">
        <w:rPr>
          <w:sz w:val="28"/>
          <w:szCs w:val="28"/>
        </w:rPr>
        <w:t xml:space="preserve"> возложить на заместителя главы администрации по </w:t>
      </w:r>
      <w:r w:rsidR="00734868">
        <w:rPr>
          <w:sz w:val="28"/>
          <w:szCs w:val="28"/>
        </w:rPr>
        <w:t>социальным вопросам</w:t>
      </w:r>
      <w:r w:rsidRPr="00614839">
        <w:rPr>
          <w:sz w:val="28"/>
          <w:szCs w:val="28"/>
        </w:rPr>
        <w:t>.</w:t>
      </w:r>
    </w:p>
    <w:p w:rsidR="002C3DCB" w:rsidRPr="00614839" w:rsidRDefault="002C3DCB" w:rsidP="002C3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BF9" w:rsidRPr="00614839" w:rsidRDefault="00856BF9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6BF9" w:rsidRPr="00614839" w:rsidRDefault="00856BF9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48D" w:rsidRPr="00614839" w:rsidRDefault="00880C7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307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С.А. Трубицин</w:t>
      </w:r>
    </w:p>
    <w:p w:rsidR="006D69E1" w:rsidRPr="00614839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Pr="00614839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C71" w:rsidRPr="00880C71" w:rsidRDefault="00880C71" w:rsidP="00880C71">
      <w:pPr>
        <w:pStyle w:val="Default"/>
        <w:ind w:left="5760" w:firstLine="720"/>
        <w:jc w:val="center"/>
        <w:rPr>
          <w:rFonts w:eastAsia="PT Astra Serif"/>
          <w:bCs/>
          <w:sz w:val="28"/>
          <w:szCs w:val="28"/>
        </w:rPr>
      </w:pPr>
      <w:r w:rsidRPr="00880C71">
        <w:rPr>
          <w:rFonts w:eastAsia="PT Astra Serif"/>
          <w:bCs/>
          <w:sz w:val="28"/>
          <w:szCs w:val="28"/>
        </w:rPr>
        <w:lastRenderedPageBreak/>
        <w:t>Приложение</w:t>
      </w:r>
    </w:p>
    <w:p w:rsidR="00880C71" w:rsidRDefault="00880C71" w:rsidP="00880C71">
      <w:pPr>
        <w:pStyle w:val="Default"/>
        <w:ind w:left="5040" w:firstLine="720"/>
        <w:jc w:val="center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   к</w:t>
      </w:r>
      <w:r w:rsidRPr="00880C71">
        <w:rPr>
          <w:rFonts w:eastAsia="PT Astra Serif"/>
          <w:bCs/>
          <w:sz w:val="28"/>
          <w:szCs w:val="28"/>
        </w:rPr>
        <w:t xml:space="preserve"> постановлению администрации</w:t>
      </w:r>
    </w:p>
    <w:p w:rsidR="00880C71" w:rsidRDefault="00880C71" w:rsidP="00880C71">
      <w:pPr>
        <w:pStyle w:val="Default"/>
        <w:ind w:left="5040" w:firstLine="720"/>
        <w:jc w:val="center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       города Ливны</w:t>
      </w:r>
    </w:p>
    <w:p w:rsidR="00880C71" w:rsidRPr="00880C71" w:rsidRDefault="00844864" w:rsidP="00880C71">
      <w:pPr>
        <w:pStyle w:val="Default"/>
        <w:ind w:left="5040" w:firstLine="720"/>
        <w:jc w:val="center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            </w:t>
      </w:r>
      <w:r w:rsidR="002E1B19">
        <w:rPr>
          <w:rFonts w:eastAsia="PT Astra Serif"/>
          <w:bCs/>
          <w:sz w:val="28"/>
          <w:szCs w:val="28"/>
        </w:rPr>
        <w:t xml:space="preserve">21 августа 2025 года </w:t>
      </w:r>
      <w:r w:rsidR="004A0910">
        <w:rPr>
          <w:rFonts w:eastAsia="PT Astra Serif"/>
          <w:bCs/>
          <w:sz w:val="28"/>
          <w:szCs w:val="28"/>
        </w:rPr>
        <w:t>№</w:t>
      </w:r>
      <w:r w:rsidR="002E1B19">
        <w:rPr>
          <w:rFonts w:eastAsia="PT Astra Serif"/>
          <w:bCs/>
          <w:sz w:val="28"/>
          <w:szCs w:val="28"/>
        </w:rPr>
        <w:t>120</w:t>
      </w:r>
      <w:r w:rsidR="00880C71" w:rsidRPr="00880C71">
        <w:rPr>
          <w:rFonts w:eastAsia="PT Astra Serif"/>
          <w:bCs/>
          <w:sz w:val="28"/>
          <w:szCs w:val="28"/>
        </w:rPr>
        <w:t xml:space="preserve"> </w:t>
      </w:r>
    </w:p>
    <w:p w:rsidR="00880C71" w:rsidRDefault="00880C71" w:rsidP="00880C71">
      <w:pPr>
        <w:pStyle w:val="Default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880C71" w:rsidRDefault="00880C71" w:rsidP="00880C71">
      <w:pPr>
        <w:pStyle w:val="Default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112626" w:rsidRPr="00F65914" w:rsidRDefault="00112626" w:rsidP="00112626">
      <w:pPr>
        <w:jc w:val="center"/>
        <w:rPr>
          <w:bCs/>
          <w:sz w:val="28"/>
          <w:szCs w:val="28"/>
        </w:rPr>
      </w:pPr>
      <w:r w:rsidRPr="00F65914">
        <w:rPr>
          <w:bCs/>
          <w:sz w:val="28"/>
          <w:szCs w:val="28"/>
        </w:rPr>
        <w:t xml:space="preserve">ПОРЯДОК </w:t>
      </w:r>
    </w:p>
    <w:p w:rsidR="00112626" w:rsidRPr="00F65914" w:rsidRDefault="00112626" w:rsidP="00112626">
      <w:pPr>
        <w:jc w:val="center"/>
        <w:rPr>
          <w:rFonts w:eastAsia="PT Astra Serif"/>
          <w:bCs/>
          <w:color w:val="000000"/>
          <w:sz w:val="28"/>
          <w:szCs w:val="28"/>
        </w:rPr>
      </w:pPr>
      <w:r w:rsidRPr="00F65914">
        <w:rPr>
          <w:bCs/>
          <w:sz w:val="28"/>
          <w:szCs w:val="28"/>
        </w:rPr>
        <w:t xml:space="preserve">ведения реестра межведомственных и внутриведомственных процессов </w:t>
      </w:r>
      <w:bookmarkStart w:id="0" w:name="_Hlk153282999"/>
      <w:r w:rsidRPr="00F65914">
        <w:rPr>
          <w:rFonts w:eastAsia="PT Astra Serif"/>
          <w:bCs/>
          <w:color w:val="000000"/>
          <w:sz w:val="28"/>
          <w:szCs w:val="28"/>
        </w:rPr>
        <w:t>администрации</w:t>
      </w:r>
      <w:r w:rsidR="00F65914">
        <w:rPr>
          <w:rFonts w:eastAsia="PT Astra Serif"/>
          <w:bCs/>
          <w:color w:val="000000"/>
          <w:sz w:val="28"/>
          <w:szCs w:val="28"/>
        </w:rPr>
        <w:t xml:space="preserve"> города Ливны</w:t>
      </w:r>
    </w:p>
    <w:p w:rsidR="00112626" w:rsidRDefault="00112626" w:rsidP="00112626">
      <w:pPr>
        <w:pStyle w:val="Default"/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bookmarkEnd w:id="0"/>
    <w:p w:rsidR="00112626" w:rsidRDefault="00112626" w:rsidP="00112626">
      <w:pPr>
        <w:jc w:val="center"/>
        <w:rPr>
          <w:sz w:val="28"/>
          <w:szCs w:val="28"/>
        </w:rPr>
      </w:pPr>
      <w:r w:rsidRPr="00AB7DA9">
        <w:rPr>
          <w:sz w:val="28"/>
          <w:szCs w:val="28"/>
          <w:lang w:val="en-US"/>
        </w:rPr>
        <w:t>I</w:t>
      </w:r>
      <w:r w:rsidRPr="00AB7D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7DA9">
        <w:rPr>
          <w:sz w:val="28"/>
          <w:szCs w:val="28"/>
        </w:rPr>
        <w:t>Общие положения</w:t>
      </w:r>
    </w:p>
    <w:p w:rsidR="00112626" w:rsidRDefault="00112626" w:rsidP="00112626">
      <w:pPr>
        <w:jc w:val="center"/>
        <w:rPr>
          <w:sz w:val="28"/>
          <w:szCs w:val="28"/>
        </w:rPr>
      </w:pPr>
    </w:p>
    <w:p w:rsidR="00112626" w:rsidRPr="00A513A8" w:rsidRDefault="00112626" w:rsidP="00F65914">
      <w:pPr>
        <w:pStyle w:val="Default"/>
        <w:ind w:firstLine="709"/>
        <w:jc w:val="both"/>
        <w:rPr>
          <w:sz w:val="28"/>
          <w:szCs w:val="28"/>
        </w:rPr>
      </w:pPr>
      <w:r w:rsidRPr="00A513A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513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620FD">
        <w:rPr>
          <w:sz w:val="28"/>
          <w:szCs w:val="28"/>
        </w:rPr>
        <w:t xml:space="preserve">орядок </w:t>
      </w:r>
      <w:r w:rsidRPr="0008554E">
        <w:rPr>
          <w:sz w:val="28"/>
          <w:szCs w:val="28"/>
        </w:rPr>
        <w:t xml:space="preserve">ведения реестра межведомственных </w:t>
      </w:r>
      <w:r>
        <w:rPr>
          <w:sz w:val="28"/>
          <w:szCs w:val="28"/>
        </w:rPr>
        <w:br/>
      </w:r>
      <w:r w:rsidRPr="0008554E">
        <w:rPr>
          <w:sz w:val="28"/>
          <w:szCs w:val="28"/>
        </w:rPr>
        <w:t>и внутриведомственных процессов администрации</w:t>
      </w:r>
      <w:r>
        <w:rPr>
          <w:sz w:val="28"/>
          <w:szCs w:val="28"/>
        </w:rPr>
        <w:t xml:space="preserve"> </w:t>
      </w:r>
      <w:r w:rsidR="00F65914">
        <w:rPr>
          <w:sz w:val="28"/>
          <w:szCs w:val="28"/>
        </w:rPr>
        <w:t xml:space="preserve">города Ливны </w:t>
      </w:r>
      <w:r w:rsidRPr="004D5F14">
        <w:rPr>
          <w:sz w:val="28"/>
          <w:szCs w:val="28"/>
        </w:rPr>
        <w:t>(</w:t>
      </w:r>
      <w:r>
        <w:rPr>
          <w:sz w:val="28"/>
          <w:szCs w:val="28"/>
        </w:rPr>
        <w:t>далее – Порядок, Реестр процессов</w:t>
      </w:r>
      <w:r w:rsidRPr="004D5F14">
        <w:rPr>
          <w:sz w:val="28"/>
          <w:szCs w:val="28"/>
        </w:rPr>
        <w:t xml:space="preserve"> </w:t>
      </w:r>
      <w:r w:rsidRPr="00A513A8">
        <w:rPr>
          <w:sz w:val="28"/>
          <w:szCs w:val="28"/>
        </w:rPr>
        <w:t xml:space="preserve">и </w:t>
      </w:r>
      <w:r w:rsidRPr="00AA61B1">
        <w:rPr>
          <w:rFonts w:ascii="PT Astra Serif" w:eastAsia="PT Astra Serif" w:hAnsi="PT Astra Serif" w:cs="PT Astra Serif"/>
          <w:sz w:val="28"/>
          <w:szCs w:val="28"/>
        </w:rPr>
        <w:t>Администрация</w:t>
      </w:r>
      <w:r w:rsidRPr="00A513A8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) </w:t>
      </w:r>
      <w:r w:rsidRPr="00D620FD">
        <w:rPr>
          <w:sz w:val="28"/>
          <w:szCs w:val="28"/>
          <w:shd w:val="clear" w:color="auto" w:fill="FFFFFF"/>
        </w:rPr>
        <w:t>определяет правила формирования</w:t>
      </w:r>
      <w:r>
        <w:rPr>
          <w:sz w:val="28"/>
          <w:szCs w:val="28"/>
          <w:shd w:val="clear" w:color="auto" w:fill="FFFFFF"/>
        </w:rPr>
        <w:t xml:space="preserve"> и</w:t>
      </w:r>
      <w:r w:rsidRPr="00D620FD">
        <w:rPr>
          <w:sz w:val="28"/>
          <w:szCs w:val="28"/>
          <w:shd w:val="clear" w:color="auto" w:fill="FFFFFF"/>
        </w:rPr>
        <w:t xml:space="preserve"> ведения </w:t>
      </w:r>
      <w:r>
        <w:rPr>
          <w:sz w:val="28"/>
          <w:szCs w:val="28"/>
          <w:shd w:val="clear" w:color="auto" w:fill="FFFFFF"/>
        </w:rPr>
        <w:t>Р</w:t>
      </w:r>
      <w:r w:rsidRPr="00D620FD">
        <w:rPr>
          <w:sz w:val="28"/>
          <w:szCs w:val="28"/>
          <w:shd w:val="clear" w:color="auto" w:fill="FFFFFF"/>
        </w:rPr>
        <w:t>еестра</w:t>
      </w:r>
      <w:r>
        <w:rPr>
          <w:sz w:val="28"/>
          <w:szCs w:val="28"/>
          <w:shd w:val="clear" w:color="auto" w:fill="FFFFFF"/>
        </w:rPr>
        <w:t xml:space="preserve"> </w:t>
      </w:r>
      <w:bookmarkStart w:id="1" w:name="_Hlk153532108"/>
      <w:r w:rsidRPr="00A513A8">
        <w:rPr>
          <w:sz w:val="28"/>
          <w:szCs w:val="28"/>
        </w:rPr>
        <w:t xml:space="preserve">процессов </w:t>
      </w:r>
      <w:bookmarkEnd w:id="1"/>
      <w:r>
        <w:rPr>
          <w:rFonts w:ascii="PT Astra Serif" w:eastAsia="PT Astra Serif" w:hAnsi="PT Astra Serif" w:cs="PT Astra Serif"/>
          <w:sz w:val="28"/>
          <w:szCs w:val="28"/>
        </w:rPr>
        <w:t>А</w:t>
      </w:r>
      <w:r w:rsidRPr="00AA61B1">
        <w:rPr>
          <w:rFonts w:ascii="PT Astra Serif" w:eastAsia="PT Astra Serif" w:hAnsi="PT Astra Serif" w:cs="PT Astra Serif"/>
          <w:sz w:val="28"/>
          <w:szCs w:val="28"/>
        </w:rPr>
        <w:t>дминистрации</w:t>
      </w:r>
      <w:r w:rsidRPr="00D620FD">
        <w:rPr>
          <w:sz w:val="28"/>
          <w:szCs w:val="28"/>
          <w:shd w:val="clear" w:color="auto" w:fill="FFFFFF"/>
        </w:rPr>
        <w:t>, его структуру</w:t>
      </w:r>
      <w:r>
        <w:rPr>
          <w:sz w:val="28"/>
          <w:szCs w:val="28"/>
          <w:shd w:val="clear" w:color="auto" w:fill="FFFFFF"/>
        </w:rPr>
        <w:t xml:space="preserve"> и</w:t>
      </w:r>
      <w:r w:rsidRPr="00D620F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варианты содержания, а также сотрудников (структурные подразделения) </w:t>
      </w:r>
      <w:r w:rsidRPr="00AA61B1">
        <w:rPr>
          <w:rFonts w:ascii="PT Astra Serif" w:eastAsia="PT Astra Serif" w:hAnsi="PT Astra Serif" w:cs="PT Astra Serif"/>
          <w:sz w:val="28"/>
          <w:szCs w:val="28"/>
        </w:rPr>
        <w:t>Администраци</w:t>
      </w:r>
      <w:r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sz w:val="28"/>
          <w:szCs w:val="28"/>
          <w:shd w:val="clear" w:color="auto" w:fill="FFFFFF"/>
        </w:rPr>
        <w:t xml:space="preserve">, ответственных за контроль его своевременной актуализации и хранение. </w:t>
      </w:r>
      <w:bookmarkStart w:id="2" w:name="_Toc122606275"/>
      <w:bookmarkStart w:id="3" w:name="_Toc146527868"/>
    </w:p>
    <w:p w:rsidR="00112626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E3B59">
        <w:rPr>
          <w:sz w:val="28"/>
          <w:szCs w:val="28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13A8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процессов </w:t>
      </w:r>
      <w:r w:rsidRPr="00A513A8">
        <w:rPr>
          <w:sz w:val="28"/>
          <w:szCs w:val="28"/>
        </w:rPr>
        <w:t xml:space="preserve">представляет собой документ, содержащий структурированную информацию о деятельности </w:t>
      </w:r>
      <w:r w:rsidRPr="00AA61B1">
        <w:rPr>
          <w:rFonts w:ascii="PT Astra Serif" w:eastAsia="PT Astra Serif" w:hAnsi="PT Astra Serif" w:cs="PT Astra Serif"/>
          <w:color w:val="000000"/>
          <w:sz w:val="28"/>
          <w:szCs w:val="28"/>
        </w:rPr>
        <w:t>Администраци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, делящейся </w:t>
      </w:r>
      <w:r>
        <w:rPr>
          <w:sz w:val="28"/>
          <w:szCs w:val="28"/>
        </w:rPr>
        <w:br/>
        <w:t xml:space="preserve">на процессы; </w:t>
      </w:r>
      <w:r w:rsidRPr="00A513A8">
        <w:rPr>
          <w:sz w:val="28"/>
          <w:szCs w:val="28"/>
        </w:rPr>
        <w:t>является динамическим документом и подлежит периодической актуализации, хранится в электронном виде у держателя реестра.</w:t>
      </w:r>
    </w:p>
    <w:p w:rsidR="00112626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E3B59">
        <w:rPr>
          <w:sz w:val="28"/>
          <w:szCs w:val="28"/>
        </w:rPr>
        <w:t xml:space="preserve">. </w:t>
      </w:r>
      <w:r w:rsidRPr="00A513A8">
        <w:rPr>
          <w:sz w:val="28"/>
          <w:szCs w:val="28"/>
        </w:rPr>
        <w:t xml:space="preserve">Реестр процессов формируется с целью определения </w:t>
      </w:r>
      <w:r>
        <w:rPr>
          <w:sz w:val="28"/>
          <w:szCs w:val="28"/>
        </w:rPr>
        <w:br/>
      </w:r>
      <w:r w:rsidRPr="00A513A8">
        <w:rPr>
          <w:sz w:val="28"/>
          <w:szCs w:val="28"/>
        </w:rPr>
        <w:t xml:space="preserve">и систематизации данных о межведомственных и внутриведомственных процессах </w:t>
      </w:r>
      <w:r w:rsidRPr="00AA61B1">
        <w:rPr>
          <w:rFonts w:ascii="PT Astra Serif" w:eastAsia="PT Astra Serif" w:hAnsi="PT Astra Serif" w:cs="PT Astra Serif"/>
          <w:color w:val="000000"/>
          <w:sz w:val="28"/>
          <w:szCs w:val="28"/>
        </w:rPr>
        <w:t>Администраци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</w:t>
      </w:r>
      <w:r w:rsidRPr="00A513A8">
        <w:rPr>
          <w:sz w:val="28"/>
          <w:szCs w:val="28"/>
        </w:rPr>
        <w:t>, контроля пров</w:t>
      </w:r>
      <w:r w:rsidRPr="00C76F1C">
        <w:rPr>
          <w:sz w:val="28"/>
          <w:szCs w:val="28"/>
        </w:rPr>
        <w:t xml:space="preserve">едения </w:t>
      </w:r>
      <w:r>
        <w:rPr>
          <w:sz w:val="28"/>
          <w:szCs w:val="28"/>
        </w:rPr>
        <w:t xml:space="preserve">их </w:t>
      </w:r>
      <w:proofErr w:type="spellStart"/>
      <w:r w:rsidRPr="006F03DF">
        <w:rPr>
          <w:sz w:val="28"/>
          <w:szCs w:val="28"/>
        </w:rPr>
        <w:t>реинжиниринга</w:t>
      </w:r>
      <w:proofErr w:type="spellEnd"/>
      <w:r w:rsidRPr="006F03D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F03DF">
        <w:rPr>
          <w:sz w:val="28"/>
          <w:szCs w:val="28"/>
        </w:rPr>
        <w:t xml:space="preserve">в соответствии с принципами и стандартами </w:t>
      </w:r>
      <w:proofErr w:type="spellStart"/>
      <w:r w:rsidRPr="006F03DF">
        <w:rPr>
          <w:sz w:val="28"/>
          <w:szCs w:val="28"/>
        </w:rPr>
        <w:t>клиентоцентричности</w:t>
      </w:r>
      <w:proofErr w:type="spellEnd"/>
      <w:r w:rsidRPr="006F03D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для формирования сведений об уровне внедрения </w:t>
      </w:r>
      <w:proofErr w:type="spellStart"/>
      <w:r>
        <w:rPr>
          <w:sz w:val="28"/>
          <w:szCs w:val="28"/>
        </w:rPr>
        <w:t>клиентоцентричности</w:t>
      </w:r>
      <w:proofErr w:type="spellEnd"/>
      <w:r>
        <w:rPr>
          <w:sz w:val="28"/>
          <w:szCs w:val="28"/>
        </w:rPr>
        <w:t xml:space="preserve"> в </w:t>
      </w:r>
      <w:r w:rsidRPr="00AA61B1">
        <w:rPr>
          <w:rFonts w:ascii="PT Astra Serif" w:eastAsia="PT Astra Serif" w:hAnsi="PT Astra Serif" w:cs="PT Astra Serif"/>
          <w:color w:val="000000"/>
          <w:sz w:val="28"/>
          <w:szCs w:val="28"/>
        </w:rPr>
        <w:t>Администраци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112626" w:rsidRPr="00AB7DA9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E3B59">
        <w:rPr>
          <w:sz w:val="28"/>
          <w:szCs w:val="28"/>
        </w:rPr>
        <w:t>В настоящем</w:t>
      </w:r>
      <w:r w:rsidRPr="003C6FEB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Pr="003C6FEB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</w:t>
      </w:r>
      <w:r w:rsidRPr="003C6FEB">
        <w:rPr>
          <w:sz w:val="28"/>
          <w:szCs w:val="28"/>
        </w:rPr>
        <w:t>тся следующие термины и</w:t>
      </w:r>
      <w:r>
        <w:rPr>
          <w:sz w:val="28"/>
          <w:szCs w:val="28"/>
        </w:rPr>
        <w:t xml:space="preserve"> </w:t>
      </w:r>
      <w:r w:rsidRPr="003C6FEB">
        <w:rPr>
          <w:sz w:val="28"/>
          <w:szCs w:val="28"/>
        </w:rPr>
        <w:t>понятия</w:t>
      </w:r>
      <w:bookmarkEnd w:id="2"/>
      <w:bookmarkEnd w:id="3"/>
      <w:r w:rsidR="00F65914">
        <w:rPr>
          <w:sz w:val="28"/>
          <w:szCs w:val="28"/>
        </w:rPr>
        <w:t>:</w:t>
      </w:r>
    </w:p>
    <w:p w:rsidR="00112626" w:rsidRPr="00605FA9" w:rsidRDefault="00F65914" w:rsidP="00112626">
      <w:pPr>
        <w:pStyle w:val="a7"/>
        <w:spacing w:line="240" w:lineRule="auto"/>
        <w:ind w:firstLine="709"/>
        <w:rPr>
          <w:rStyle w:val="fontstyle01"/>
        </w:rPr>
      </w:pPr>
      <w:bookmarkStart w:id="4" w:name="_Hlk153533943"/>
      <w:bookmarkStart w:id="5" w:name="_Hlk205388328"/>
      <w:r>
        <w:rPr>
          <w:rStyle w:val="fontstyle01"/>
        </w:rPr>
        <w:t>- в</w:t>
      </w:r>
      <w:r w:rsidR="00112626" w:rsidRPr="00605FA9">
        <w:rPr>
          <w:rStyle w:val="fontstyle01"/>
        </w:rPr>
        <w:t>ладелец процесса</w:t>
      </w:r>
      <w:bookmarkEnd w:id="4"/>
      <w:r w:rsidR="00112626" w:rsidRPr="00605FA9">
        <w:rPr>
          <w:rStyle w:val="fontstyle01"/>
        </w:rPr>
        <w:t xml:space="preserve"> </w:t>
      </w:r>
      <w:r w:rsidR="00112626" w:rsidRPr="00605FA9">
        <w:t>–</w:t>
      </w:r>
      <w:r w:rsidR="00112626" w:rsidRPr="00605FA9">
        <w:rPr>
          <w:rStyle w:val="fontstyle01"/>
        </w:rPr>
        <w:t xml:space="preserve"> должностное лицо, которое имеет в своем распоряжении выделенные ресурсы, управляет ходом процесса и несет ответственность за резу</w:t>
      </w:r>
      <w:r>
        <w:rPr>
          <w:rStyle w:val="fontstyle01"/>
        </w:rPr>
        <w:t>льтаты и эффективность процесса;</w:t>
      </w:r>
    </w:p>
    <w:p w:rsidR="00112626" w:rsidRPr="00605FA9" w:rsidRDefault="00F65914" w:rsidP="00112626">
      <w:pPr>
        <w:pStyle w:val="a7"/>
        <w:spacing w:line="240" w:lineRule="auto"/>
        <w:ind w:firstLine="709"/>
        <w:rPr>
          <w:rStyle w:val="fontstyle01"/>
        </w:rPr>
      </w:pPr>
      <w:r>
        <w:rPr>
          <w:rStyle w:val="fontstyle01"/>
        </w:rPr>
        <w:t>- в</w:t>
      </w:r>
      <w:r w:rsidR="00112626" w:rsidRPr="00605FA9">
        <w:rPr>
          <w:rStyle w:val="fontstyle01"/>
        </w:rPr>
        <w:t xml:space="preserve">нутриведомственный процесс </w:t>
      </w:r>
      <w:r w:rsidR="00112626" w:rsidRPr="00605FA9">
        <w:t>–</w:t>
      </w:r>
      <w:r w:rsidR="00112626" w:rsidRPr="00605FA9">
        <w:rPr>
          <w:rStyle w:val="fontstyle01"/>
        </w:rPr>
        <w:t xml:space="preserve"> процесс, в котором участвует несколько структурных под</w:t>
      </w:r>
      <w:r>
        <w:rPr>
          <w:rStyle w:val="fontstyle01"/>
        </w:rPr>
        <w:t>разделений Администрации;</w:t>
      </w:r>
    </w:p>
    <w:p w:rsidR="00112626" w:rsidRPr="00605FA9" w:rsidRDefault="00F65914" w:rsidP="00F65914">
      <w:pPr>
        <w:pStyle w:val="a7"/>
        <w:spacing w:line="240" w:lineRule="auto"/>
        <w:ind w:firstLine="709"/>
        <w:rPr>
          <w:rStyle w:val="fontstyle01"/>
          <w:b/>
          <w:bCs/>
        </w:rPr>
      </w:pPr>
      <w:r>
        <w:rPr>
          <w:rStyle w:val="fontstyle01"/>
        </w:rPr>
        <w:t>- д</w:t>
      </w:r>
      <w:r w:rsidR="00112626" w:rsidRPr="00605FA9">
        <w:rPr>
          <w:rStyle w:val="fontstyle01"/>
        </w:rPr>
        <w:t xml:space="preserve">ержатель реестра – </w:t>
      </w:r>
      <w:r w:rsidR="00112626" w:rsidRPr="00605FA9">
        <w:t>ответственное лицо, которое обеспечивает поддержание Реестра процессов в актуальном состоянии и доступ к нему всех заинтересованных лиц</w:t>
      </w:r>
      <w:r>
        <w:t>;</w:t>
      </w:r>
    </w:p>
    <w:p w:rsidR="00112626" w:rsidRPr="00605FA9" w:rsidRDefault="00F65914" w:rsidP="00112626">
      <w:pPr>
        <w:pStyle w:val="a7"/>
        <w:spacing w:line="240" w:lineRule="auto"/>
        <w:ind w:firstLine="709"/>
      </w:pPr>
      <w:r>
        <w:rPr>
          <w:iCs/>
        </w:rPr>
        <w:t xml:space="preserve">- </w:t>
      </w:r>
      <w:r w:rsidR="00112626" w:rsidRPr="00605FA9">
        <w:rPr>
          <w:iCs/>
        </w:rPr>
        <w:t xml:space="preserve">ЕПГУ </w:t>
      </w:r>
      <w:r w:rsidR="00112626" w:rsidRPr="00605FA9">
        <w:t>– единый портал государственных и муниципальных услуг Российской Ф</w:t>
      </w:r>
      <w:r>
        <w:t>едерации;</w:t>
      </w:r>
    </w:p>
    <w:p w:rsidR="00112626" w:rsidRPr="00605FA9" w:rsidRDefault="00F65914" w:rsidP="00112626">
      <w:pPr>
        <w:pStyle w:val="a7"/>
        <w:spacing w:line="240" w:lineRule="auto"/>
        <w:ind w:firstLine="709"/>
        <w:rPr>
          <w:iCs/>
        </w:rPr>
      </w:pPr>
      <w:bookmarkStart w:id="6" w:name="_Hlk205388514"/>
      <w:r>
        <w:rPr>
          <w:iCs/>
        </w:rPr>
        <w:t>- ж</w:t>
      </w:r>
      <w:r w:rsidR="00112626" w:rsidRPr="00605FA9">
        <w:rPr>
          <w:iCs/>
        </w:rPr>
        <w:t xml:space="preserve">изненная ситуация </w:t>
      </w:r>
      <w:bookmarkEnd w:id="6"/>
      <w:r w:rsidR="00112626" w:rsidRPr="00605FA9">
        <w:t>–</w:t>
      </w:r>
      <w:r w:rsidR="00112626" w:rsidRPr="00605FA9">
        <w:rPr>
          <w:iCs/>
        </w:rPr>
        <w:t xml:space="preserve"> наличие или наступление обстоятельств, влекущих для клиента возможность или необходимость взаимодействовать </w:t>
      </w:r>
      <w:r w:rsidR="00112626" w:rsidRPr="00605FA9">
        <w:rPr>
          <w:iCs/>
        </w:rPr>
        <w:br/>
        <w:t>с Администрацией в ц</w:t>
      </w:r>
      <w:r>
        <w:rPr>
          <w:iCs/>
        </w:rPr>
        <w:t>елях получения услуг и сервисов;</w:t>
      </w:r>
    </w:p>
    <w:p w:rsidR="00112626" w:rsidRPr="00605FA9" w:rsidRDefault="00F65914" w:rsidP="00112626">
      <w:pPr>
        <w:pStyle w:val="a7"/>
        <w:spacing w:line="240" w:lineRule="auto"/>
        <w:ind w:firstLine="709"/>
      </w:pPr>
      <w:r>
        <w:t xml:space="preserve">- </w:t>
      </w:r>
      <w:proofErr w:type="spellStart"/>
      <w:r>
        <w:t>к</w:t>
      </w:r>
      <w:r w:rsidR="00112626" w:rsidRPr="00605FA9">
        <w:t>лиентоцентричность</w:t>
      </w:r>
      <w:proofErr w:type="spellEnd"/>
      <w:r w:rsidR="00112626" w:rsidRPr="00605FA9">
        <w:t xml:space="preserve"> – подход в государственном и муниципальном управлении, основанный на выявлении и изучении потребностей клиента, </w:t>
      </w:r>
      <w:r w:rsidR="00112626" w:rsidRPr="00605FA9">
        <w:lastRenderedPageBreak/>
        <w:t xml:space="preserve">постоянном улучшении взаимодействия Администрации с клиентом </w:t>
      </w:r>
      <w:r w:rsidR="00112626" w:rsidRPr="00605FA9">
        <w:br/>
        <w:t>для удовлетворения его потребностей с на</w:t>
      </w:r>
      <w:r>
        <w:t>мерением превзойти его ожидания;</w:t>
      </w:r>
    </w:p>
    <w:p w:rsidR="00112626" w:rsidRPr="00605FA9" w:rsidRDefault="00F65914" w:rsidP="00112626">
      <w:pPr>
        <w:pStyle w:val="a7"/>
        <w:spacing w:line="240" w:lineRule="auto"/>
        <w:ind w:firstLine="709"/>
        <w:rPr>
          <w:iCs/>
        </w:rPr>
      </w:pPr>
      <w:r>
        <w:rPr>
          <w:iCs/>
        </w:rPr>
        <w:t>- к</w:t>
      </w:r>
      <w:r w:rsidR="00112626" w:rsidRPr="00605FA9">
        <w:rPr>
          <w:iCs/>
        </w:rPr>
        <w:t xml:space="preserve">онечный клиент </w:t>
      </w:r>
      <w:r w:rsidR="00112626" w:rsidRPr="00605FA9">
        <w:t>–</w:t>
      </w:r>
      <w:r w:rsidR="00112626" w:rsidRPr="00605FA9">
        <w:rPr>
          <w:iCs/>
        </w:rPr>
        <w:t xml:space="preserve"> клиент, использующий результат про</w:t>
      </w:r>
      <w:r>
        <w:rPr>
          <w:iCs/>
        </w:rPr>
        <w:t>цесса;</w:t>
      </w:r>
    </w:p>
    <w:p w:rsidR="00112626" w:rsidRPr="00605FA9" w:rsidRDefault="00F65914" w:rsidP="00112626">
      <w:pPr>
        <w:pStyle w:val="a7"/>
        <w:spacing w:line="240" w:lineRule="auto"/>
        <w:ind w:firstLine="709"/>
        <w:rPr>
          <w:rStyle w:val="fontstyle01"/>
        </w:rPr>
      </w:pPr>
      <w:r>
        <w:rPr>
          <w:rStyle w:val="fontstyle01"/>
        </w:rPr>
        <w:t>- м</w:t>
      </w:r>
      <w:r w:rsidR="00112626" w:rsidRPr="00605FA9">
        <w:rPr>
          <w:rStyle w:val="fontstyle01"/>
        </w:rPr>
        <w:t xml:space="preserve">ежведомственный процесс </w:t>
      </w:r>
      <w:r w:rsidR="00112626" w:rsidRPr="00605FA9">
        <w:t>–</w:t>
      </w:r>
      <w:r w:rsidR="00112626" w:rsidRPr="00605FA9">
        <w:rPr>
          <w:rStyle w:val="fontstyle01"/>
        </w:rPr>
        <w:t xml:space="preserve"> процесс, в выполнении которого принимают участие сотрудники нескольких органов местного самоуправления</w:t>
      </w:r>
      <w:r w:rsidR="00112626">
        <w:rPr>
          <w:rStyle w:val="fontstyle01"/>
        </w:rPr>
        <w:t xml:space="preserve"> муниципальных образований Орловской области</w:t>
      </w:r>
      <w:r>
        <w:rPr>
          <w:rStyle w:val="fontstyle01"/>
        </w:rPr>
        <w:t>;</w:t>
      </w:r>
    </w:p>
    <w:p w:rsidR="00112626" w:rsidRPr="00605FA9" w:rsidRDefault="00F65914" w:rsidP="00112626">
      <w:pPr>
        <w:pStyle w:val="a7"/>
        <w:spacing w:line="240" w:lineRule="auto"/>
        <w:ind w:firstLine="709"/>
        <w:rPr>
          <w:rStyle w:val="fontstyle01"/>
        </w:rPr>
      </w:pPr>
      <w:r>
        <w:t>- п</w:t>
      </w:r>
      <w:r w:rsidR="00112626" w:rsidRPr="00605FA9">
        <w:t>роцесс – повторяемая совокупность логически взаимосвязанных действий и процедур, направленных на осуществление Администрацией своих полномочий при взаимодействии с клиентом</w:t>
      </w:r>
      <w:r>
        <w:t>;</w:t>
      </w:r>
      <w:r w:rsidR="00112626" w:rsidRPr="00605FA9">
        <w:rPr>
          <w:rStyle w:val="fontstyle01"/>
        </w:rPr>
        <w:t xml:space="preserve"> </w:t>
      </w:r>
    </w:p>
    <w:p w:rsidR="00112626" w:rsidRPr="00605FA9" w:rsidRDefault="00F65914" w:rsidP="00112626">
      <w:pPr>
        <w:pStyle w:val="a7"/>
        <w:spacing w:line="240" w:lineRule="auto"/>
        <w:ind w:firstLine="709"/>
        <w:rPr>
          <w:rStyle w:val="fontstyle01"/>
        </w:rPr>
      </w:pPr>
      <w:r>
        <w:rPr>
          <w:rStyle w:val="fontstyle01"/>
        </w:rPr>
        <w:t>- р</w:t>
      </w:r>
      <w:r w:rsidR="00112626" w:rsidRPr="00605FA9">
        <w:rPr>
          <w:rStyle w:val="fontstyle01"/>
        </w:rPr>
        <w:t xml:space="preserve">еестр процессов </w:t>
      </w:r>
      <w:r w:rsidR="00112626" w:rsidRPr="00605FA9">
        <w:t>–</w:t>
      </w:r>
      <w:r w:rsidR="00112626" w:rsidRPr="00605FA9">
        <w:rPr>
          <w:rStyle w:val="fontstyle01"/>
        </w:rPr>
        <w:t xml:space="preserve"> совокупность всех взаимосвязанных и (или) взаимодействующих процессов, идентифицированных в Администрации, представленная в виде справо</w:t>
      </w:r>
      <w:r>
        <w:rPr>
          <w:rStyle w:val="fontstyle01"/>
        </w:rPr>
        <w:t>чника;</w:t>
      </w:r>
    </w:p>
    <w:p w:rsidR="00112626" w:rsidRPr="00605FA9" w:rsidRDefault="00F65914" w:rsidP="00112626">
      <w:pPr>
        <w:pStyle w:val="a7"/>
        <w:spacing w:line="240" w:lineRule="auto"/>
        <w:ind w:firstLine="709"/>
      </w:pPr>
      <w:r>
        <w:t xml:space="preserve">- </w:t>
      </w:r>
      <w:proofErr w:type="spellStart"/>
      <w:r>
        <w:t>р</w:t>
      </w:r>
      <w:r w:rsidR="00112626" w:rsidRPr="00605FA9">
        <w:t>еинжиниринг</w:t>
      </w:r>
      <w:proofErr w:type="spellEnd"/>
      <w:r w:rsidR="00112626" w:rsidRPr="00605FA9">
        <w:t xml:space="preserve"> – деятельность, основанная на методологии </w:t>
      </w:r>
      <w:r w:rsidR="00112626" w:rsidRPr="00605FA9">
        <w:br/>
        <w:t xml:space="preserve">и технологиях, направленная на реформирование, проектирование или </w:t>
      </w:r>
      <w:proofErr w:type="spellStart"/>
      <w:r w:rsidR="00112626" w:rsidRPr="00605FA9">
        <w:t>перепроектирование</w:t>
      </w:r>
      <w:proofErr w:type="spellEnd"/>
      <w:r w:rsidR="00112626" w:rsidRPr="00605FA9">
        <w:t xml:space="preserve"> процессов в целях оптимизации деятельности Администрации для обеспечения соответствия требованиям Стандарто</w:t>
      </w:r>
      <w:r>
        <w:t xml:space="preserve">в </w:t>
      </w:r>
      <w:proofErr w:type="spellStart"/>
      <w:r>
        <w:t>клиентоцентричности</w:t>
      </w:r>
      <w:proofErr w:type="spellEnd"/>
      <w:r>
        <w:t>;</w:t>
      </w:r>
    </w:p>
    <w:p w:rsidR="00112626" w:rsidRPr="00605FA9" w:rsidRDefault="00F65914" w:rsidP="00112626">
      <w:pPr>
        <w:pStyle w:val="a7"/>
        <w:spacing w:line="240" w:lineRule="auto"/>
        <w:ind w:firstLine="709"/>
      </w:pPr>
      <w:r>
        <w:t>- т</w:t>
      </w:r>
      <w:r w:rsidR="00112626" w:rsidRPr="00605FA9">
        <w:t xml:space="preserve">иповой перечень процессов – перечень процессов, содержащий процессы, которые потенциально могут осуществляться в Администрации </w:t>
      </w:r>
      <w:r w:rsidR="00112626" w:rsidRPr="00605FA9">
        <w:br/>
        <w:t xml:space="preserve">и имеют ценность для конечного клиента, который составлен </w:t>
      </w:r>
      <w:r w:rsidR="00112626" w:rsidRPr="00605FA9">
        <w:br/>
        <w:t xml:space="preserve">с использованием методических рекомендаций АНО «Аналитический центр при Правительстве Российской Федерации» по формированию реестра процессов, утвержденных протоколом заседания межведомственной рабочей группы по внедрению </w:t>
      </w:r>
      <w:proofErr w:type="spellStart"/>
      <w:r w:rsidR="00112626" w:rsidRPr="00605FA9">
        <w:t>клиентоцентричности</w:t>
      </w:r>
      <w:proofErr w:type="spellEnd"/>
      <w:r w:rsidR="00112626" w:rsidRPr="00605FA9">
        <w:t xml:space="preserve"> в государственное управление </w:t>
      </w:r>
      <w:r>
        <w:t>от 6 июля 2023 года № 66-АХ;</w:t>
      </w:r>
    </w:p>
    <w:p w:rsidR="00112626" w:rsidRPr="00A513A8" w:rsidRDefault="00F65914" w:rsidP="00112626">
      <w:pPr>
        <w:pStyle w:val="a7"/>
        <w:spacing w:line="240" w:lineRule="auto"/>
        <w:ind w:firstLine="709"/>
        <w:rPr>
          <w:iCs/>
        </w:rPr>
      </w:pPr>
      <w:r>
        <w:rPr>
          <w:iCs/>
        </w:rPr>
        <w:t>- ц</w:t>
      </w:r>
      <w:r w:rsidR="00112626" w:rsidRPr="00605FA9">
        <w:rPr>
          <w:iCs/>
        </w:rPr>
        <w:t xml:space="preserve">енность </w:t>
      </w:r>
      <w:r w:rsidR="00112626" w:rsidRPr="00605FA9">
        <w:t>–</w:t>
      </w:r>
      <w:r w:rsidR="00112626" w:rsidRPr="00605FA9">
        <w:rPr>
          <w:iCs/>
        </w:rPr>
        <w:t xml:space="preserve"> это степень, в которой продукт, услуга или функция соответствует потребностям,</w:t>
      </w:r>
      <w:r w:rsidR="00112626" w:rsidRPr="00A513A8">
        <w:rPr>
          <w:iCs/>
        </w:rPr>
        <w:t xml:space="preserve"> ожиданиям и требованиям конечного клиента, </w:t>
      </w:r>
      <w:r w:rsidR="00112626">
        <w:rPr>
          <w:iCs/>
        </w:rPr>
        <w:br/>
      </w:r>
      <w:r w:rsidR="00112626" w:rsidRPr="00A513A8">
        <w:rPr>
          <w:iCs/>
        </w:rPr>
        <w:t>а также приносит пользу и удовлетворение.</w:t>
      </w:r>
    </w:p>
    <w:bookmarkEnd w:id="5"/>
    <w:p w:rsidR="00112626" w:rsidRPr="002B0C35" w:rsidRDefault="00112626" w:rsidP="00112626">
      <w:pPr>
        <w:pStyle w:val="a7"/>
        <w:spacing w:line="240" w:lineRule="auto"/>
        <w:ind w:firstLine="709"/>
        <w:rPr>
          <w:iCs/>
        </w:rPr>
      </w:pPr>
    </w:p>
    <w:p w:rsidR="00112626" w:rsidRDefault="00112626" w:rsidP="00112626">
      <w:pPr>
        <w:jc w:val="center"/>
        <w:rPr>
          <w:sz w:val="28"/>
          <w:szCs w:val="28"/>
        </w:rPr>
      </w:pPr>
      <w:r w:rsidRPr="00AB7DA9">
        <w:rPr>
          <w:sz w:val="28"/>
          <w:szCs w:val="28"/>
        </w:rPr>
        <w:t xml:space="preserve">II. Порядок формирования и </w:t>
      </w:r>
      <w:r>
        <w:rPr>
          <w:sz w:val="28"/>
          <w:szCs w:val="28"/>
        </w:rPr>
        <w:t>ведения</w:t>
      </w:r>
      <w:r w:rsidRPr="00AB7DA9">
        <w:rPr>
          <w:sz w:val="28"/>
          <w:szCs w:val="28"/>
        </w:rPr>
        <w:t xml:space="preserve"> Реестра</w:t>
      </w:r>
      <w:r>
        <w:rPr>
          <w:sz w:val="28"/>
          <w:szCs w:val="28"/>
        </w:rPr>
        <w:t xml:space="preserve"> процессов</w:t>
      </w:r>
    </w:p>
    <w:p w:rsidR="00112626" w:rsidRDefault="00112626" w:rsidP="00112626">
      <w:pPr>
        <w:ind w:firstLine="709"/>
        <w:jc w:val="center"/>
        <w:rPr>
          <w:sz w:val="28"/>
          <w:szCs w:val="28"/>
        </w:rPr>
      </w:pPr>
    </w:p>
    <w:p w:rsidR="00112626" w:rsidRDefault="00112626" w:rsidP="00DE13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B1011">
        <w:rPr>
          <w:sz w:val="28"/>
          <w:szCs w:val="28"/>
        </w:rPr>
        <w:t>. Ответственным</w:t>
      </w:r>
      <w:r w:rsidR="001D6047">
        <w:rPr>
          <w:sz w:val="28"/>
          <w:szCs w:val="28"/>
        </w:rPr>
        <w:t>и</w:t>
      </w:r>
      <w:r w:rsidRPr="006B1011">
        <w:rPr>
          <w:sz w:val="28"/>
          <w:szCs w:val="28"/>
        </w:rPr>
        <w:t xml:space="preserve"> структурным</w:t>
      </w:r>
      <w:r w:rsidR="001D6047">
        <w:rPr>
          <w:sz w:val="28"/>
          <w:szCs w:val="28"/>
        </w:rPr>
        <w:t>и</w:t>
      </w:r>
      <w:r w:rsidRPr="006B1011">
        <w:rPr>
          <w:sz w:val="28"/>
          <w:szCs w:val="28"/>
        </w:rPr>
        <w:t xml:space="preserve"> подразделени</w:t>
      </w:r>
      <w:r w:rsidR="001D6047">
        <w:rPr>
          <w:sz w:val="28"/>
          <w:szCs w:val="28"/>
        </w:rPr>
        <w:t>я</w:t>
      </w:r>
      <w:r w:rsidRPr="006B1011">
        <w:rPr>
          <w:sz w:val="28"/>
          <w:szCs w:val="28"/>
        </w:rPr>
        <w:t>м</w:t>
      </w:r>
      <w:r w:rsidR="001D6047">
        <w:rPr>
          <w:sz w:val="28"/>
          <w:szCs w:val="28"/>
        </w:rPr>
        <w:t>и</w:t>
      </w:r>
      <w:r w:rsidRPr="006B10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B10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1011">
        <w:rPr>
          <w:sz w:val="28"/>
          <w:szCs w:val="28"/>
        </w:rPr>
        <w:t xml:space="preserve">за формирование первоначальной версии Реестра </w:t>
      </w:r>
      <w:r>
        <w:rPr>
          <w:sz w:val="28"/>
          <w:szCs w:val="28"/>
        </w:rPr>
        <w:t xml:space="preserve">процессов </w:t>
      </w:r>
      <w:r w:rsidRPr="006B1011">
        <w:rPr>
          <w:sz w:val="28"/>
          <w:szCs w:val="28"/>
        </w:rPr>
        <w:t>явля</w:t>
      </w:r>
      <w:r w:rsidR="002003BD">
        <w:rPr>
          <w:sz w:val="28"/>
          <w:szCs w:val="28"/>
        </w:rPr>
        <w:t>ю</w:t>
      </w:r>
      <w:r w:rsidRPr="006B1011">
        <w:rPr>
          <w:sz w:val="28"/>
          <w:szCs w:val="28"/>
        </w:rPr>
        <w:t xml:space="preserve">тся </w:t>
      </w:r>
      <w:r w:rsidR="00DE133D">
        <w:rPr>
          <w:sz w:val="28"/>
          <w:szCs w:val="28"/>
        </w:rPr>
        <w:t xml:space="preserve">отдел документационного и хозяйственного обеспечения </w:t>
      </w:r>
      <w:r w:rsidR="002003BD">
        <w:rPr>
          <w:sz w:val="28"/>
          <w:szCs w:val="28"/>
        </w:rPr>
        <w:t xml:space="preserve">и отдел информационных технологий </w:t>
      </w:r>
      <w:r w:rsidR="00DE133D">
        <w:rPr>
          <w:sz w:val="28"/>
          <w:szCs w:val="28"/>
        </w:rPr>
        <w:t>администрации города Ливны.</w:t>
      </w:r>
    </w:p>
    <w:p w:rsidR="00112626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B1011">
        <w:rPr>
          <w:sz w:val="28"/>
          <w:szCs w:val="28"/>
        </w:rPr>
        <w:t xml:space="preserve">Первоначальная версия Реестра </w:t>
      </w:r>
      <w:r>
        <w:rPr>
          <w:sz w:val="28"/>
          <w:szCs w:val="28"/>
        </w:rPr>
        <w:t xml:space="preserve">процессов </w:t>
      </w:r>
      <w:r w:rsidRPr="006B1011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распоряжением Администрации.</w:t>
      </w:r>
    </w:p>
    <w:p w:rsidR="00112626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B1011">
        <w:rPr>
          <w:sz w:val="28"/>
          <w:szCs w:val="28"/>
        </w:rPr>
        <w:t xml:space="preserve">. Реестр </w:t>
      </w:r>
      <w:r>
        <w:rPr>
          <w:sz w:val="28"/>
          <w:szCs w:val="28"/>
        </w:rPr>
        <w:t>процессов формируется</w:t>
      </w:r>
      <w:r w:rsidRPr="006B1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ведется </w:t>
      </w:r>
      <w:r w:rsidRPr="006C5C93">
        <w:rPr>
          <w:sz w:val="28"/>
          <w:szCs w:val="28"/>
        </w:rPr>
        <w:t xml:space="preserve">в электронном виде посредством программного обеспечения и программных продуктов </w:t>
      </w:r>
      <w:proofErr w:type="spellStart"/>
      <w:r w:rsidRPr="006C5C93">
        <w:rPr>
          <w:sz w:val="28"/>
          <w:szCs w:val="28"/>
        </w:rPr>
        <w:t>Microsoft</w:t>
      </w:r>
      <w:proofErr w:type="spellEnd"/>
      <w:r w:rsidRPr="006C5C93">
        <w:rPr>
          <w:sz w:val="28"/>
          <w:szCs w:val="28"/>
        </w:rPr>
        <w:t xml:space="preserve"> </w:t>
      </w:r>
      <w:proofErr w:type="spellStart"/>
      <w:r w:rsidRPr="006C5C93">
        <w:rPr>
          <w:sz w:val="28"/>
          <w:szCs w:val="28"/>
        </w:rPr>
        <w:t>Excel</w:t>
      </w:r>
      <w:proofErr w:type="spellEnd"/>
      <w:r w:rsidRPr="006C5C93">
        <w:rPr>
          <w:sz w:val="28"/>
          <w:szCs w:val="28"/>
        </w:rPr>
        <w:t xml:space="preserve"> </w:t>
      </w:r>
      <w:r w:rsidRPr="008015D9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 xml:space="preserve">1 </w:t>
      </w:r>
      <w:r w:rsidRPr="008015D9">
        <w:rPr>
          <w:sz w:val="28"/>
          <w:szCs w:val="28"/>
        </w:rPr>
        <w:t>к настоящему Порядку</w:t>
      </w:r>
      <w:bookmarkStart w:id="7" w:name="_Toc146527881"/>
      <w:r>
        <w:rPr>
          <w:sz w:val="28"/>
          <w:szCs w:val="28"/>
        </w:rPr>
        <w:t xml:space="preserve">. </w:t>
      </w:r>
    </w:p>
    <w:p w:rsidR="00DE133D" w:rsidRDefault="00112626" w:rsidP="00DE13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B10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Держателем реестра </w:t>
      </w:r>
      <w:r w:rsidRPr="006B1011">
        <w:rPr>
          <w:sz w:val="28"/>
          <w:szCs w:val="28"/>
        </w:rPr>
        <w:t>является</w:t>
      </w:r>
      <w:bookmarkEnd w:id="7"/>
      <w:r w:rsidR="00DE133D">
        <w:rPr>
          <w:sz w:val="28"/>
          <w:szCs w:val="28"/>
        </w:rPr>
        <w:t xml:space="preserve"> сотрудник  отдела документационного и хозяйственного обеспечения администрации города Ливны.</w:t>
      </w:r>
    </w:p>
    <w:p w:rsidR="00112626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Держатель реестра предоставляет доступ иным лицам к Реестру процессов </w:t>
      </w:r>
      <w:r w:rsidRPr="008015D9">
        <w:rPr>
          <w:sz w:val="28"/>
          <w:szCs w:val="28"/>
        </w:rPr>
        <w:t xml:space="preserve">в электронном </w:t>
      </w:r>
      <w:proofErr w:type="spellStart"/>
      <w:r>
        <w:rPr>
          <w:sz w:val="28"/>
          <w:szCs w:val="28"/>
        </w:rPr>
        <w:t>не</w:t>
      </w:r>
      <w:r w:rsidRPr="008015D9">
        <w:rPr>
          <w:sz w:val="28"/>
          <w:szCs w:val="28"/>
        </w:rPr>
        <w:t>редактируемом</w:t>
      </w:r>
      <w:proofErr w:type="spellEnd"/>
      <w:r w:rsidRPr="008015D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формате.</w:t>
      </w:r>
    </w:p>
    <w:p w:rsidR="00112626" w:rsidRPr="00492FC9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Реестр процессов подлежит актуализации по мере необходимости, но не реже одного раза в полугодие.</w:t>
      </w:r>
    </w:p>
    <w:p w:rsidR="00112626" w:rsidRPr="006B1011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6B1011">
        <w:rPr>
          <w:sz w:val="28"/>
          <w:szCs w:val="28"/>
        </w:rPr>
        <w:t xml:space="preserve">. </w:t>
      </w:r>
      <w:bookmarkStart w:id="8" w:name="_Hlk152775312"/>
      <w:r w:rsidRPr="006B1011">
        <w:rPr>
          <w:sz w:val="28"/>
          <w:szCs w:val="28"/>
        </w:rPr>
        <w:t xml:space="preserve">Сотрудники и структурные подразделения </w:t>
      </w:r>
      <w:r>
        <w:rPr>
          <w:sz w:val="28"/>
          <w:szCs w:val="28"/>
        </w:rPr>
        <w:t>Администрации</w:t>
      </w:r>
      <w:r w:rsidRPr="006B1011">
        <w:rPr>
          <w:sz w:val="28"/>
          <w:szCs w:val="28"/>
        </w:rPr>
        <w:t xml:space="preserve">, являющиеся владельцами процессов, </w:t>
      </w:r>
      <w:bookmarkEnd w:id="8"/>
      <w:r>
        <w:rPr>
          <w:sz w:val="28"/>
          <w:szCs w:val="28"/>
        </w:rPr>
        <w:t>направляют</w:t>
      </w:r>
      <w:r w:rsidRPr="006B1011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держателя реестра</w:t>
      </w:r>
      <w:r w:rsidRPr="006B1011">
        <w:rPr>
          <w:sz w:val="28"/>
          <w:szCs w:val="28"/>
        </w:rPr>
        <w:t xml:space="preserve"> информацию о необходимости внесения изменений в Реестр </w:t>
      </w:r>
      <w:r>
        <w:rPr>
          <w:sz w:val="28"/>
          <w:szCs w:val="28"/>
        </w:rPr>
        <w:t xml:space="preserve">процессов </w:t>
      </w:r>
      <w:r>
        <w:rPr>
          <w:sz w:val="28"/>
          <w:szCs w:val="28"/>
        </w:rPr>
        <w:br/>
      </w:r>
      <w:r w:rsidRPr="006B1011">
        <w:rPr>
          <w:sz w:val="28"/>
          <w:szCs w:val="28"/>
        </w:rPr>
        <w:t>по собственной инициативе в рабочем порядке</w:t>
      </w:r>
      <w:r>
        <w:rPr>
          <w:sz w:val="28"/>
          <w:szCs w:val="28"/>
        </w:rPr>
        <w:t xml:space="preserve"> после согласования соответствующей информации </w:t>
      </w:r>
      <w:bookmarkStart w:id="9" w:name="_Hlk153545935"/>
      <w:r>
        <w:rPr>
          <w:sz w:val="28"/>
          <w:szCs w:val="28"/>
        </w:rPr>
        <w:t xml:space="preserve">с ответственным за внедрение </w:t>
      </w:r>
      <w:proofErr w:type="spellStart"/>
      <w:r>
        <w:rPr>
          <w:sz w:val="28"/>
          <w:szCs w:val="28"/>
        </w:rPr>
        <w:t>клиентоцентричности</w:t>
      </w:r>
      <w:proofErr w:type="spellEnd"/>
      <w:r>
        <w:rPr>
          <w:sz w:val="28"/>
          <w:szCs w:val="28"/>
        </w:rPr>
        <w:t xml:space="preserve"> в Администрации. </w:t>
      </w:r>
    </w:p>
    <w:bookmarkEnd w:id="9"/>
    <w:p w:rsidR="00112626" w:rsidRPr="006B1011" w:rsidRDefault="00112626" w:rsidP="0011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6B1011">
        <w:rPr>
          <w:sz w:val="28"/>
          <w:szCs w:val="28"/>
        </w:rPr>
        <w:t xml:space="preserve">После получения запроса </w:t>
      </w:r>
      <w:r>
        <w:rPr>
          <w:sz w:val="28"/>
          <w:szCs w:val="28"/>
        </w:rPr>
        <w:t>держатель реестра</w:t>
      </w:r>
      <w:r w:rsidRPr="006B1011">
        <w:rPr>
          <w:sz w:val="28"/>
          <w:szCs w:val="28"/>
        </w:rPr>
        <w:t xml:space="preserve"> в течение</w:t>
      </w:r>
      <w:r w:rsidRPr="006B1011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6B1011">
        <w:rPr>
          <w:sz w:val="28"/>
          <w:szCs w:val="28"/>
        </w:rPr>
        <w:t xml:space="preserve"> рабочих дней вносит изменения в Реестр </w:t>
      </w:r>
      <w:r>
        <w:rPr>
          <w:sz w:val="28"/>
          <w:szCs w:val="28"/>
        </w:rPr>
        <w:t xml:space="preserve">процессов (в электронную форму) </w:t>
      </w:r>
      <w:r w:rsidRPr="006B1011">
        <w:rPr>
          <w:sz w:val="28"/>
          <w:szCs w:val="28"/>
        </w:rPr>
        <w:t>и сообщает об этом инициатору в рабочем порядке.</w:t>
      </w:r>
      <w:r>
        <w:rPr>
          <w:sz w:val="28"/>
          <w:szCs w:val="28"/>
        </w:rPr>
        <w:t xml:space="preserve"> Внесение изменений </w:t>
      </w:r>
      <w:r>
        <w:rPr>
          <w:sz w:val="28"/>
          <w:szCs w:val="28"/>
        </w:rPr>
        <w:br/>
        <w:t>в</w:t>
      </w:r>
      <w:r w:rsidRPr="0011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Администрации, утверждающее первоначальную версию </w:t>
      </w:r>
      <w:r w:rsidRPr="006B1011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 xml:space="preserve">процессов, не требуется. </w:t>
      </w:r>
    </w:p>
    <w:p w:rsidR="00112626" w:rsidRDefault="00112626" w:rsidP="00112626">
      <w:pPr>
        <w:ind w:firstLine="709"/>
        <w:jc w:val="both"/>
        <w:rPr>
          <w:sz w:val="28"/>
          <w:szCs w:val="28"/>
        </w:rPr>
      </w:pPr>
    </w:p>
    <w:p w:rsidR="00112626" w:rsidRPr="007D3C30" w:rsidRDefault="00112626" w:rsidP="0011262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Структура Реестра процессов</w:t>
      </w:r>
    </w:p>
    <w:p w:rsidR="00112626" w:rsidRPr="00AB7DA9" w:rsidRDefault="00112626" w:rsidP="00112626">
      <w:pPr>
        <w:ind w:firstLine="709"/>
        <w:jc w:val="both"/>
        <w:rPr>
          <w:sz w:val="28"/>
          <w:szCs w:val="28"/>
        </w:rPr>
      </w:pPr>
    </w:p>
    <w:p w:rsidR="00112626" w:rsidRDefault="00112626" w:rsidP="00112626">
      <w:pPr>
        <w:pStyle w:val="a7"/>
        <w:spacing w:line="240" w:lineRule="auto"/>
        <w:ind w:firstLine="709"/>
        <w:rPr>
          <w:iCs/>
        </w:rPr>
      </w:pPr>
      <w:r>
        <w:rPr>
          <w:iCs/>
        </w:rPr>
        <w:t>3.1. Реестр процессов содержит 15 обязательных для заполнения столбцов следующего содержания.</w:t>
      </w:r>
    </w:p>
    <w:p w:rsidR="00112626" w:rsidRDefault="00112626" w:rsidP="00112626">
      <w:pPr>
        <w:pStyle w:val="a7"/>
        <w:spacing w:line="240" w:lineRule="auto"/>
        <w:ind w:firstLine="709"/>
        <w:rPr>
          <w:iCs/>
        </w:rPr>
      </w:pPr>
      <w:r>
        <w:rPr>
          <w:iCs/>
        </w:rPr>
        <w:t>«</w:t>
      </w:r>
      <w:r w:rsidRPr="00165E0A">
        <w:rPr>
          <w:iCs/>
        </w:rPr>
        <w:t>Идентификатор процесса</w:t>
      </w:r>
      <w:r>
        <w:rPr>
          <w:iCs/>
        </w:rPr>
        <w:t>».</w:t>
      </w:r>
      <w:r w:rsidRPr="00FA769F">
        <w:rPr>
          <w:iCs/>
        </w:rPr>
        <w:t xml:space="preserve"> </w:t>
      </w:r>
      <w:r>
        <w:rPr>
          <w:iCs/>
        </w:rPr>
        <w:t xml:space="preserve">В столбце </w:t>
      </w:r>
      <w:r w:rsidRPr="00DC71A4">
        <w:rPr>
          <w:iCs/>
        </w:rPr>
        <w:t xml:space="preserve">необходимо указать уникальный идентификатор процесса. Рекомендуется использовать цифровые обозначения по порядку их внесения в </w:t>
      </w:r>
      <w:r>
        <w:rPr>
          <w:iCs/>
        </w:rPr>
        <w:t>Р</w:t>
      </w:r>
      <w:r w:rsidRPr="00DC71A4">
        <w:rPr>
          <w:iCs/>
        </w:rPr>
        <w:t>еестр процессов.</w:t>
      </w:r>
      <w:r>
        <w:rPr>
          <w:iCs/>
        </w:rPr>
        <w:t xml:space="preserve"> </w:t>
      </w:r>
      <w:r w:rsidRPr="00DC71A4">
        <w:rPr>
          <w:iCs/>
        </w:rPr>
        <w:t xml:space="preserve">В сведенном </w:t>
      </w:r>
      <w:r>
        <w:rPr>
          <w:iCs/>
        </w:rPr>
        <w:t>Р</w:t>
      </w:r>
      <w:r w:rsidRPr="00DC71A4">
        <w:rPr>
          <w:iCs/>
        </w:rPr>
        <w:t xml:space="preserve">еестре процессов </w:t>
      </w:r>
      <w:r>
        <w:rPr>
          <w:iCs/>
        </w:rPr>
        <w:t>А</w:t>
      </w:r>
      <w:r w:rsidRPr="00DC71A4">
        <w:rPr>
          <w:iCs/>
        </w:rPr>
        <w:t>дминистрации должна быть выполнена сквозная нумерация всех процессов.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«Жизненная ситуация». В столбце указывается одна или несколько жизненных ситуаций, в которые входит функция, </w:t>
      </w:r>
      <w:r w:rsidRPr="00021D49">
        <w:t xml:space="preserve">услуга или сервис. Эта информация может в дальнейшем использоваться для удобства работы </w:t>
      </w:r>
      <w:r>
        <w:br/>
      </w:r>
      <w:r w:rsidRPr="00021D49">
        <w:t xml:space="preserve">по жизненным ситуациям. Если функция, услуга или сервис не включена </w:t>
      </w:r>
      <w:r>
        <w:br/>
      </w:r>
      <w:r w:rsidRPr="00021D49">
        <w:t>в перечень услуг (функций/сервисов) действующей жизненной ситуации, разработанной на федеральном или региональном уровне, то поле может быть оставлено пустым.</w:t>
      </w:r>
      <w:r>
        <w:t xml:space="preserve">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«Название услуги, функции, сервиса». В столбце необходимо указать </w:t>
      </w:r>
      <w:r w:rsidRPr="005B277F">
        <w:t>название соответствующей услуги, функции или сервиса</w:t>
      </w:r>
      <w:r>
        <w:t xml:space="preserve"> Администрации</w:t>
      </w:r>
      <w:r w:rsidRPr="005B277F">
        <w:t xml:space="preserve"> </w:t>
      </w:r>
      <w:r>
        <w:br/>
      </w:r>
      <w:r w:rsidRPr="005B277F">
        <w:t>в случае, если процесс касается предоставления (исполнения) услуги (функции/сервиса).</w:t>
      </w:r>
      <w:r>
        <w:t xml:space="preserve">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«Регулирующий акт». В столбце </w:t>
      </w:r>
      <w:r w:rsidRPr="005B277F">
        <w:t xml:space="preserve">указывается наименование положения/устава или иного документа, в котором содержится информация </w:t>
      </w:r>
      <w:r>
        <w:br/>
      </w:r>
      <w:r w:rsidRPr="005B277F">
        <w:t xml:space="preserve">о том, какую задачу или полномочие исполняет </w:t>
      </w:r>
      <w:r>
        <w:t>А</w:t>
      </w:r>
      <w:r w:rsidRPr="005B277F">
        <w:t>дминистрация в рамках данного процесса. В случае, если в рамках процесса не исполняется никакого полномочия, представленного в положении/уставе, графа остается незаполненной (актуально для вспомогательных процессов).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«Группа процессов». В столбце указывается </w:t>
      </w:r>
      <w:r w:rsidRPr="000F733A">
        <w:t>группа, в которую входит процесс согласно группировке из перечня процессов</w:t>
      </w:r>
      <w:r>
        <w:t>, представленного в приложении 2 к настоящему Порядку.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«Название процесса». В столбце указываются названия процессов </w:t>
      </w:r>
      <w:r>
        <w:br/>
        <w:t xml:space="preserve">из </w:t>
      </w:r>
      <w:r w:rsidRPr="00BF3400">
        <w:t xml:space="preserve"> перечня процессов</w:t>
      </w:r>
      <w:r>
        <w:t xml:space="preserve"> </w:t>
      </w:r>
      <w:r w:rsidRPr="008965B9">
        <w:t>согласно приложению 2 к настоящем</w:t>
      </w:r>
      <w:r w:rsidR="00DE133D">
        <w:t>у</w:t>
      </w:r>
      <w:r w:rsidRPr="008965B9">
        <w:t xml:space="preserve"> Порядку.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«Ответственный за процесс». В столбце необходимо указать ФИО </w:t>
      </w:r>
      <w:r>
        <w:br/>
        <w:t xml:space="preserve">и должность лица, которое будет выступать ответственным за </w:t>
      </w:r>
      <w:proofErr w:type="spellStart"/>
      <w:r>
        <w:t>реинжиниринг</w:t>
      </w:r>
      <w:proofErr w:type="spellEnd"/>
      <w:r>
        <w:t xml:space="preserve"> процесса. </w:t>
      </w:r>
    </w:p>
    <w:p w:rsidR="00112626" w:rsidRDefault="00112626" w:rsidP="00112626">
      <w:pPr>
        <w:pStyle w:val="a7"/>
        <w:spacing w:line="240" w:lineRule="auto"/>
        <w:ind w:firstLine="709"/>
      </w:pPr>
      <w:r>
        <w:lastRenderedPageBreak/>
        <w:t xml:space="preserve">«Статус процесса (статус </w:t>
      </w:r>
      <w:proofErr w:type="spellStart"/>
      <w:r>
        <w:t>реинжиниринга</w:t>
      </w:r>
      <w:proofErr w:type="spellEnd"/>
      <w:r>
        <w:t xml:space="preserve">)». В столбце необходимо указать статус </w:t>
      </w:r>
      <w:proofErr w:type="spellStart"/>
      <w:r>
        <w:t>реинжиниринга</w:t>
      </w:r>
      <w:proofErr w:type="spellEnd"/>
      <w:r>
        <w:t xml:space="preserve"> из следующего списка:</w:t>
      </w:r>
    </w:p>
    <w:p w:rsidR="00112626" w:rsidRDefault="00112626" w:rsidP="00112626">
      <w:pPr>
        <w:pStyle w:val="a7"/>
        <w:spacing w:line="240" w:lineRule="auto"/>
        <w:ind w:firstLine="709"/>
      </w:pPr>
      <w:r>
        <w:sym w:font="Symbol" w:char="F02D"/>
      </w:r>
      <w:r>
        <w:t xml:space="preserve"> в очереди на исследование </w:t>
      </w:r>
      <w:r w:rsidRPr="004600E6">
        <w:t>(диагностику)</w:t>
      </w:r>
      <w:r>
        <w:t xml:space="preserve">; </w:t>
      </w:r>
    </w:p>
    <w:p w:rsidR="00112626" w:rsidRDefault="00112626" w:rsidP="00112626">
      <w:pPr>
        <w:pStyle w:val="a7"/>
        <w:spacing w:line="240" w:lineRule="auto"/>
        <w:ind w:firstLine="709"/>
      </w:pPr>
      <w:r>
        <w:sym w:font="Symbol" w:char="F02D"/>
      </w:r>
      <w:r>
        <w:t xml:space="preserve"> идет исследование </w:t>
      </w:r>
      <w:r w:rsidRPr="004600E6">
        <w:t>(диагностик</w:t>
      </w:r>
      <w:r>
        <w:t>а</w:t>
      </w:r>
      <w:r w:rsidRPr="004600E6">
        <w:t>)</w:t>
      </w:r>
      <w:r>
        <w:t xml:space="preserve">; </w:t>
      </w:r>
    </w:p>
    <w:p w:rsidR="00112626" w:rsidRDefault="00112626" w:rsidP="00112626">
      <w:pPr>
        <w:pStyle w:val="a7"/>
        <w:spacing w:line="240" w:lineRule="auto"/>
        <w:ind w:firstLine="709"/>
      </w:pPr>
      <w:r>
        <w:sym w:font="Symbol" w:char="F02D"/>
      </w:r>
      <w:r>
        <w:t xml:space="preserve"> в очереди на </w:t>
      </w:r>
      <w:r w:rsidRPr="004600E6">
        <w:t>оптимизаци</w:t>
      </w:r>
      <w:r>
        <w:t>ю</w:t>
      </w:r>
      <w:r w:rsidRPr="004600E6">
        <w:t xml:space="preserve"> </w:t>
      </w:r>
      <w:r>
        <w:t>(</w:t>
      </w:r>
      <w:proofErr w:type="spellStart"/>
      <w:r>
        <w:t>реинжиниринг</w:t>
      </w:r>
      <w:proofErr w:type="spellEnd"/>
      <w:r>
        <w:t xml:space="preserve">); </w:t>
      </w:r>
    </w:p>
    <w:p w:rsidR="00112626" w:rsidRDefault="00112626" w:rsidP="00112626">
      <w:pPr>
        <w:pStyle w:val="a7"/>
        <w:spacing w:line="240" w:lineRule="auto"/>
        <w:ind w:firstLine="709"/>
      </w:pPr>
      <w:r>
        <w:sym w:font="Symbol" w:char="F02D"/>
      </w:r>
      <w:r>
        <w:t xml:space="preserve"> проходит </w:t>
      </w:r>
      <w:r w:rsidRPr="004600E6">
        <w:t>оптимизаци</w:t>
      </w:r>
      <w:r>
        <w:t>ю</w:t>
      </w:r>
      <w:r w:rsidRPr="004600E6">
        <w:t xml:space="preserve"> </w:t>
      </w:r>
      <w:r>
        <w:t>(</w:t>
      </w:r>
      <w:proofErr w:type="spellStart"/>
      <w:r>
        <w:t>реинжиниринг</w:t>
      </w:r>
      <w:proofErr w:type="spellEnd"/>
      <w:r>
        <w:t xml:space="preserve">); </w:t>
      </w:r>
    </w:p>
    <w:p w:rsidR="00112626" w:rsidRDefault="00112626" w:rsidP="00112626">
      <w:pPr>
        <w:pStyle w:val="a7"/>
        <w:spacing w:line="240" w:lineRule="auto"/>
        <w:ind w:firstLine="709"/>
      </w:pPr>
      <w:r>
        <w:sym w:font="Symbol" w:char="F02D"/>
      </w:r>
      <w:r>
        <w:t xml:space="preserve"> прошел </w:t>
      </w:r>
      <w:r w:rsidRPr="004600E6">
        <w:t>оптимизаци</w:t>
      </w:r>
      <w:r>
        <w:t>ю</w:t>
      </w:r>
      <w:r w:rsidRPr="004600E6">
        <w:t xml:space="preserve"> </w:t>
      </w:r>
      <w:r>
        <w:t>(</w:t>
      </w:r>
      <w:proofErr w:type="spellStart"/>
      <w:r>
        <w:t>реинжиниринг</w:t>
      </w:r>
      <w:proofErr w:type="spellEnd"/>
      <w:r>
        <w:t xml:space="preserve">); </w:t>
      </w:r>
    </w:p>
    <w:p w:rsidR="00112626" w:rsidRDefault="00112626" w:rsidP="00112626">
      <w:pPr>
        <w:pStyle w:val="a7"/>
        <w:spacing w:line="240" w:lineRule="auto"/>
        <w:ind w:firstLine="709"/>
      </w:pPr>
      <w:r>
        <w:sym w:font="Symbol" w:char="F02D"/>
      </w:r>
      <w:r>
        <w:t xml:space="preserve"> отправлен на сертификацию; </w:t>
      </w:r>
    </w:p>
    <w:p w:rsidR="00112626" w:rsidRDefault="00112626" w:rsidP="00112626">
      <w:pPr>
        <w:pStyle w:val="a7"/>
        <w:spacing w:line="240" w:lineRule="auto"/>
        <w:ind w:firstLine="709"/>
      </w:pPr>
      <w:r>
        <w:sym w:font="Symbol" w:char="F02D"/>
      </w:r>
      <w:r>
        <w:t xml:space="preserve"> сертифицирован.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«Клиент». В столбце указывается образ </w:t>
      </w:r>
      <w:r w:rsidRPr="006F03DF">
        <w:t>конечного клиента</w:t>
      </w:r>
      <w:r>
        <w:t xml:space="preserve"> соответствующей услуги (функции/сервиса) Администрации.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«Ценность для клиента». В столбце указывается ценность соответствующей услуги (функции/сервиса) Администрации для конечного получателя.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«Данные на входе». В столбце указываются сведения и (или) документы необходимые для начала процесса.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«Результат на выходе». В столбце указывается результат, полученный при завершении процесса.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«Связь с другими процессами». В столбце указываются идентификаторы процессов, которые связаны с указанным процессом. </w:t>
      </w:r>
    </w:p>
    <w:p w:rsidR="00112626" w:rsidRDefault="00112626" w:rsidP="00112626">
      <w:pPr>
        <w:pStyle w:val="a7"/>
        <w:spacing w:line="240" w:lineRule="auto"/>
        <w:ind w:firstLine="709"/>
      </w:pPr>
      <w:r>
        <w:t xml:space="preserve">«Вид процесса». В столбце указывается формат осуществления процесса (автоматически, </w:t>
      </w:r>
      <w:r w:rsidRPr="00937B86">
        <w:t>например, в рамках работы информационной системы</w:t>
      </w:r>
      <w:r>
        <w:t xml:space="preserve"> или вручную сотрудниками Администрации).</w:t>
      </w:r>
    </w:p>
    <w:p w:rsidR="00112626" w:rsidRPr="00AB7DA9" w:rsidRDefault="00112626" w:rsidP="00112626">
      <w:pPr>
        <w:pStyle w:val="a7"/>
        <w:spacing w:line="240" w:lineRule="auto"/>
        <w:ind w:firstLine="709"/>
        <w:rPr>
          <w:iCs/>
        </w:rPr>
      </w:pPr>
      <w:r>
        <w:t xml:space="preserve">«Точка размещения в цифровом виде». </w:t>
      </w:r>
      <w:r w:rsidRPr="00BB2F64">
        <w:t xml:space="preserve">В случае, если услуга </w:t>
      </w:r>
      <w:r>
        <w:t>(функция/</w:t>
      </w:r>
      <w:r w:rsidRPr="00BB2F64">
        <w:t>сервис</w:t>
      </w:r>
      <w:r>
        <w:t>)</w:t>
      </w:r>
      <w:r w:rsidRPr="00BB2F64">
        <w:t xml:space="preserve"> предоставляются в электронном виде, указ</w:t>
      </w:r>
      <w:r>
        <w:t>ывается</w:t>
      </w:r>
      <w:r w:rsidRPr="00BB2F64">
        <w:t xml:space="preserve"> в какой точке они доступны (ЕПГУ, сайт ведомства).</w:t>
      </w:r>
    </w:p>
    <w:p w:rsidR="00112626" w:rsidRDefault="00112626" w:rsidP="0011262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Наименования столбцов не подлежат редактированию. </w:t>
      </w:r>
    </w:p>
    <w:p w:rsidR="00112626" w:rsidRDefault="00112626" w:rsidP="0011262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 Указанные столбцы не подлежат исключению из Реестра процессов.</w:t>
      </w:r>
    </w:p>
    <w:p w:rsidR="00112626" w:rsidRDefault="00112626" w:rsidP="0011262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3.3. По решению</w:t>
      </w:r>
      <w:r w:rsidRPr="00F54889">
        <w:rPr>
          <w:iCs/>
          <w:sz w:val="28"/>
          <w:szCs w:val="28"/>
        </w:rPr>
        <w:t xml:space="preserve"> ответственн</w:t>
      </w:r>
      <w:r>
        <w:rPr>
          <w:iCs/>
          <w:sz w:val="28"/>
          <w:szCs w:val="28"/>
        </w:rPr>
        <w:t>ого</w:t>
      </w:r>
      <w:r w:rsidRPr="00F54889">
        <w:rPr>
          <w:iCs/>
          <w:sz w:val="28"/>
          <w:szCs w:val="28"/>
        </w:rPr>
        <w:t xml:space="preserve"> за внедрение </w:t>
      </w:r>
      <w:proofErr w:type="spellStart"/>
      <w:r w:rsidRPr="00F54889">
        <w:rPr>
          <w:iCs/>
          <w:sz w:val="28"/>
          <w:szCs w:val="28"/>
        </w:rPr>
        <w:t>клиентоцентричности</w:t>
      </w:r>
      <w:proofErr w:type="spellEnd"/>
      <w:r w:rsidRPr="00F5488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F54889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Администрации, в структуру Реестра процессов могут быть включены дополнительные столбцы. </w:t>
      </w:r>
    </w:p>
    <w:p w:rsidR="00112626" w:rsidRDefault="00112626" w:rsidP="00112626">
      <w:pPr>
        <w:ind w:firstLine="709"/>
        <w:jc w:val="both"/>
        <w:rPr>
          <w:iCs/>
          <w:sz w:val="28"/>
          <w:szCs w:val="28"/>
        </w:rPr>
      </w:pPr>
    </w:p>
    <w:p w:rsidR="00112626" w:rsidRPr="00AB7DA9" w:rsidRDefault="00112626" w:rsidP="00112626">
      <w:pPr>
        <w:ind w:firstLine="709"/>
        <w:jc w:val="both"/>
        <w:rPr>
          <w:iCs/>
          <w:sz w:val="28"/>
          <w:szCs w:val="28"/>
        </w:rPr>
      </w:pP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</w:pP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  <w:sectPr w:rsidR="00983B44" w:rsidSect="00D30760">
          <w:pgSz w:w="12240" w:h="15840"/>
          <w:pgMar w:top="425" w:right="720" w:bottom="680" w:left="1418" w:header="720" w:footer="720" w:gutter="0"/>
          <w:cols w:space="720"/>
          <w:docGrid w:linePitch="272"/>
        </w:sectPr>
      </w:pPr>
    </w:p>
    <w:p w:rsidR="00983B44" w:rsidRDefault="00983B44" w:rsidP="00880C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1D4C3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Приложение </w:t>
      </w:r>
      <w:r w:rsidR="001D4C39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к Порядку</w:t>
      </w:r>
    </w:p>
    <w:p w:rsidR="001D4C39" w:rsidRDefault="00983B44" w:rsidP="001D4C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D4C39">
        <w:rPr>
          <w:color w:val="000000"/>
          <w:sz w:val="28"/>
          <w:szCs w:val="28"/>
        </w:rPr>
        <w:t>ведения реестра межведомственных</w:t>
      </w:r>
    </w:p>
    <w:p w:rsidR="001D4C39" w:rsidRDefault="001D4C39" w:rsidP="001D4C39">
      <w:pPr>
        <w:ind w:left="9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внутриведомственных процессов</w:t>
      </w:r>
    </w:p>
    <w:p w:rsidR="00983B44" w:rsidRDefault="001D4C39" w:rsidP="001D4C39">
      <w:pPr>
        <w:ind w:left="9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3B44">
        <w:rPr>
          <w:color w:val="000000"/>
          <w:sz w:val="28"/>
          <w:szCs w:val="28"/>
        </w:rPr>
        <w:t xml:space="preserve"> администрации города Ливны</w:t>
      </w:r>
    </w:p>
    <w:p w:rsidR="00983B44" w:rsidRDefault="00983B44" w:rsidP="00983B44">
      <w:pPr>
        <w:ind w:left="9360"/>
        <w:jc w:val="both"/>
        <w:rPr>
          <w:color w:val="000000"/>
          <w:sz w:val="28"/>
          <w:szCs w:val="28"/>
        </w:rPr>
      </w:pPr>
    </w:p>
    <w:p w:rsidR="00983B44" w:rsidRDefault="00983B44" w:rsidP="001D4C39">
      <w:pPr>
        <w:ind w:left="9360"/>
        <w:jc w:val="center"/>
        <w:rPr>
          <w:color w:val="000000"/>
          <w:sz w:val="28"/>
          <w:szCs w:val="28"/>
        </w:rPr>
      </w:pPr>
    </w:p>
    <w:p w:rsidR="001D4C39" w:rsidRDefault="001D4C39" w:rsidP="001D4C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реестра межведомственных </w:t>
      </w:r>
    </w:p>
    <w:p w:rsidR="001D4C39" w:rsidRDefault="001D4C39" w:rsidP="001D4C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внутриведомственных процессов администрации города Ливны</w:t>
      </w:r>
    </w:p>
    <w:p w:rsidR="001D4C39" w:rsidRDefault="001D4C39" w:rsidP="001D4C39">
      <w:pPr>
        <w:jc w:val="center"/>
        <w:rPr>
          <w:color w:val="000000"/>
          <w:sz w:val="28"/>
          <w:szCs w:val="28"/>
        </w:rPr>
      </w:pPr>
    </w:p>
    <w:p w:rsidR="00983B44" w:rsidRPr="00880C71" w:rsidRDefault="00983B44" w:rsidP="00983B44">
      <w:pPr>
        <w:ind w:left="9360"/>
        <w:jc w:val="both"/>
        <w:rPr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993"/>
        <w:gridCol w:w="992"/>
        <w:gridCol w:w="992"/>
        <w:gridCol w:w="992"/>
        <w:gridCol w:w="993"/>
        <w:gridCol w:w="1275"/>
        <w:gridCol w:w="993"/>
        <w:gridCol w:w="992"/>
        <w:gridCol w:w="850"/>
        <w:gridCol w:w="1134"/>
        <w:gridCol w:w="993"/>
        <w:gridCol w:w="850"/>
        <w:gridCol w:w="1276"/>
      </w:tblGrid>
      <w:tr w:rsidR="006E67F5" w:rsidRPr="00C17DA4" w:rsidTr="00C17DA4">
        <w:tc>
          <w:tcPr>
            <w:tcW w:w="959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Идентификатор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процесса*</w:t>
            </w:r>
          </w:p>
        </w:tc>
        <w:tc>
          <w:tcPr>
            <w:tcW w:w="850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Жизненная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ситуация</w:t>
            </w:r>
          </w:p>
        </w:tc>
        <w:tc>
          <w:tcPr>
            <w:tcW w:w="993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Название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услуги,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функции,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сервиса*</w:t>
            </w: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 xml:space="preserve">Регулирующий 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акт</w:t>
            </w: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Группа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процессов</w:t>
            </w: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Название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процесса*</w:t>
            </w:r>
          </w:p>
        </w:tc>
        <w:tc>
          <w:tcPr>
            <w:tcW w:w="993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 xml:space="preserve">Ответственный 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за процесс</w:t>
            </w:r>
          </w:p>
        </w:tc>
        <w:tc>
          <w:tcPr>
            <w:tcW w:w="1275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Статус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процесса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(статус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proofErr w:type="spellStart"/>
            <w:r w:rsidRPr="00C17DA4">
              <w:rPr>
                <w:rFonts w:eastAsia="PT Astra Serif"/>
                <w:bCs/>
              </w:rPr>
              <w:t>реинжиниринга</w:t>
            </w:r>
            <w:proofErr w:type="spellEnd"/>
            <w:r w:rsidRPr="00C17DA4">
              <w:rPr>
                <w:rFonts w:eastAsia="PT Astra Serif"/>
                <w:bCs/>
              </w:rPr>
              <w:t>)*</w:t>
            </w:r>
          </w:p>
        </w:tc>
        <w:tc>
          <w:tcPr>
            <w:tcW w:w="993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Клиент</w:t>
            </w: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Ценность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для клиента</w:t>
            </w:r>
          </w:p>
        </w:tc>
        <w:tc>
          <w:tcPr>
            <w:tcW w:w="850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Данные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на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входе</w:t>
            </w:r>
          </w:p>
        </w:tc>
        <w:tc>
          <w:tcPr>
            <w:tcW w:w="1134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Результат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на</w:t>
            </w:r>
          </w:p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выходе</w:t>
            </w:r>
          </w:p>
        </w:tc>
        <w:tc>
          <w:tcPr>
            <w:tcW w:w="993" w:type="dxa"/>
          </w:tcPr>
          <w:p w:rsidR="001D4C39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Связь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с другими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процессами</w:t>
            </w:r>
          </w:p>
        </w:tc>
        <w:tc>
          <w:tcPr>
            <w:tcW w:w="850" w:type="dxa"/>
          </w:tcPr>
          <w:p w:rsidR="001D4C39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Вид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Процесса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(цифровой/не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цифровой)</w:t>
            </w:r>
          </w:p>
        </w:tc>
        <w:tc>
          <w:tcPr>
            <w:tcW w:w="1276" w:type="dxa"/>
          </w:tcPr>
          <w:p w:rsidR="001D4C39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Точка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размещения в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цифровом виде (ЕПГУ, сайт</w:t>
            </w:r>
          </w:p>
          <w:p w:rsidR="006E67F5" w:rsidRPr="00C17DA4" w:rsidRDefault="006E67F5" w:rsidP="00C17DA4">
            <w:pPr>
              <w:pStyle w:val="Default"/>
              <w:jc w:val="both"/>
              <w:rPr>
                <w:rFonts w:eastAsia="PT Astra Serif"/>
                <w:bCs/>
              </w:rPr>
            </w:pPr>
            <w:r w:rsidRPr="00C17DA4">
              <w:rPr>
                <w:rFonts w:eastAsia="PT Astra Serif"/>
                <w:bCs/>
              </w:rPr>
              <w:t>ведомства)</w:t>
            </w:r>
          </w:p>
        </w:tc>
      </w:tr>
      <w:tr w:rsidR="006E67F5" w:rsidRPr="00C17DA4" w:rsidTr="00C17DA4">
        <w:tc>
          <w:tcPr>
            <w:tcW w:w="959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C39" w:rsidRPr="00C17DA4" w:rsidRDefault="001D4C39" w:rsidP="00C17DA4">
            <w:pPr>
              <w:pStyle w:val="Default"/>
              <w:jc w:val="both"/>
              <w:rPr>
                <w:rFonts w:eastAsia="PT Astra Serif"/>
                <w:bCs/>
                <w:sz w:val="28"/>
                <w:szCs w:val="28"/>
              </w:rPr>
            </w:pPr>
          </w:p>
        </w:tc>
      </w:tr>
    </w:tbl>
    <w:p w:rsidR="006E67F5" w:rsidRDefault="006E67F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880C71" w:rsidRDefault="006E67F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  <w:r w:rsidRPr="006E67F5">
        <w:rPr>
          <w:rFonts w:eastAsia="PT Astra Serif"/>
          <w:bCs/>
          <w:sz w:val="28"/>
          <w:szCs w:val="28"/>
        </w:rPr>
        <w:t>* Данные столбцы являются обязательными для заполнения</w:t>
      </w:r>
    </w:p>
    <w:p w:rsidR="006E67F5" w:rsidRDefault="006E67F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880C71">
      <w:pPr>
        <w:pStyle w:val="Default"/>
        <w:ind w:firstLine="709"/>
        <w:jc w:val="both"/>
        <w:rPr>
          <w:rFonts w:eastAsia="PT Astra Serif"/>
          <w:bCs/>
          <w:sz w:val="28"/>
          <w:szCs w:val="28"/>
        </w:rPr>
      </w:pPr>
    </w:p>
    <w:p w:rsidR="004753C5" w:rsidRDefault="004753C5" w:rsidP="004753C5">
      <w:pPr>
        <w:ind w:left="100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 к Порядку</w:t>
      </w:r>
    </w:p>
    <w:p w:rsidR="004753C5" w:rsidRDefault="004753C5" w:rsidP="004753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ведения реестра межведомственных</w:t>
      </w:r>
    </w:p>
    <w:p w:rsidR="004753C5" w:rsidRDefault="004753C5" w:rsidP="004753C5">
      <w:pPr>
        <w:ind w:left="9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внутриведомственных процессов</w:t>
      </w:r>
    </w:p>
    <w:p w:rsidR="004753C5" w:rsidRDefault="004753C5" w:rsidP="004753C5">
      <w:pPr>
        <w:ind w:left="9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администрации города Ливны</w:t>
      </w:r>
    </w:p>
    <w:p w:rsidR="004753C5" w:rsidRDefault="004753C5" w:rsidP="004753C5">
      <w:pPr>
        <w:ind w:left="9360" w:firstLine="720"/>
        <w:jc w:val="both"/>
        <w:rPr>
          <w:color w:val="000000"/>
          <w:sz w:val="28"/>
          <w:szCs w:val="28"/>
        </w:rPr>
      </w:pPr>
    </w:p>
    <w:p w:rsidR="004753C5" w:rsidRDefault="00B3697A" w:rsidP="004753C5">
      <w:pPr>
        <w:pStyle w:val="Default"/>
        <w:ind w:firstLine="709"/>
        <w:jc w:val="center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П</w:t>
      </w:r>
      <w:r w:rsidR="004753C5">
        <w:rPr>
          <w:rFonts w:eastAsia="PT Astra Serif"/>
          <w:bCs/>
          <w:sz w:val="28"/>
          <w:szCs w:val="28"/>
        </w:rPr>
        <w:t>еречень процессов</w:t>
      </w:r>
    </w:p>
    <w:p w:rsidR="004753C5" w:rsidRDefault="004753C5" w:rsidP="004753C5">
      <w:pPr>
        <w:pStyle w:val="Default"/>
        <w:ind w:firstLine="709"/>
        <w:jc w:val="center"/>
        <w:rPr>
          <w:rFonts w:eastAsia="PT Astra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5528"/>
        <w:gridCol w:w="6338"/>
      </w:tblGrid>
      <w:tr w:rsidR="004753C5" w:rsidRPr="001D6047" w:rsidTr="001D6047">
        <w:tc>
          <w:tcPr>
            <w:tcW w:w="675" w:type="dxa"/>
          </w:tcPr>
          <w:p w:rsidR="004753C5" w:rsidRPr="001D6047" w:rsidRDefault="004753C5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№</w:t>
            </w:r>
          </w:p>
        </w:tc>
        <w:tc>
          <w:tcPr>
            <w:tcW w:w="2410" w:type="dxa"/>
          </w:tcPr>
          <w:p w:rsidR="004753C5" w:rsidRPr="001D6047" w:rsidRDefault="004753C5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Направление</w:t>
            </w:r>
          </w:p>
          <w:p w:rsidR="004753C5" w:rsidRPr="001D6047" w:rsidRDefault="004753C5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деятельности органа</w:t>
            </w:r>
          </w:p>
          <w:p w:rsidR="004753C5" w:rsidRPr="001D6047" w:rsidRDefault="004753C5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власти (вид функции)</w:t>
            </w:r>
          </w:p>
        </w:tc>
        <w:tc>
          <w:tcPr>
            <w:tcW w:w="5528" w:type="dxa"/>
          </w:tcPr>
          <w:p w:rsidR="004753C5" w:rsidRPr="001D6047" w:rsidRDefault="004753C5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Наименование процесса</w:t>
            </w:r>
          </w:p>
        </w:tc>
        <w:tc>
          <w:tcPr>
            <w:tcW w:w="6338" w:type="dxa"/>
          </w:tcPr>
          <w:p w:rsidR="004753C5" w:rsidRPr="001D6047" w:rsidRDefault="004753C5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 выполнения процесса</w:t>
            </w:r>
          </w:p>
        </w:tc>
      </w:tr>
      <w:tr w:rsidR="004753C5" w:rsidRPr="001D6047" w:rsidTr="001D6047">
        <w:tc>
          <w:tcPr>
            <w:tcW w:w="675" w:type="dxa"/>
          </w:tcPr>
          <w:p w:rsidR="004753C5" w:rsidRPr="001D6047" w:rsidRDefault="00C46FB3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1</w:t>
            </w:r>
          </w:p>
        </w:tc>
        <w:tc>
          <w:tcPr>
            <w:tcW w:w="2410" w:type="dxa"/>
          </w:tcPr>
          <w:p w:rsidR="004753C5" w:rsidRPr="001D6047" w:rsidRDefault="00C46FB3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</w:p>
        </w:tc>
        <w:tc>
          <w:tcPr>
            <w:tcW w:w="5528" w:type="dxa"/>
          </w:tcPr>
          <w:p w:rsidR="004753C5" w:rsidRPr="001D6047" w:rsidRDefault="00C46FB3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3</w:t>
            </w:r>
          </w:p>
        </w:tc>
        <w:tc>
          <w:tcPr>
            <w:tcW w:w="6338" w:type="dxa"/>
          </w:tcPr>
          <w:p w:rsidR="004753C5" w:rsidRPr="001D6047" w:rsidRDefault="00C46FB3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4</w:t>
            </w:r>
          </w:p>
        </w:tc>
      </w:tr>
      <w:tr w:rsidR="009912AF" w:rsidRPr="001D6047" w:rsidTr="001D6047">
        <w:tc>
          <w:tcPr>
            <w:tcW w:w="675" w:type="dxa"/>
            <w:vMerge w:val="restart"/>
          </w:tcPr>
          <w:p w:rsidR="009912AF" w:rsidRPr="001D6047" w:rsidRDefault="00B3697A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1.</w:t>
            </w:r>
          </w:p>
        </w:tc>
        <w:tc>
          <w:tcPr>
            <w:tcW w:w="2410" w:type="dxa"/>
            <w:vMerge w:val="restart"/>
          </w:tcPr>
          <w:p w:rsidR="009912AF" w:rsidRPr="001D6047" w:rsidRDefault="005E6EE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Предоставление муниципальных услуг</w:t>
            </w:r>
          </w:p>
        </w:tc>
        <w:tc>
          <w:tcPr>
            <w:tcW w:w="5528" w:type="dxa"/>
          </w:tcPr>
          <w:p w:rsidR="009912AF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1.1. </w:t>
            </w:r>
            <w:r w:rsidR="009912AF" w:rsidRPr="001D6047">
              <w:rPr>
                <w:rFonts w:eastAsia="PT Astra Serif"/>
                <w:bCs/>
              </w:rPr>
              <w:t>Информирование о предоставлении муниципальной услуги</w:t>
            </w:r>
          </w:p>
        </w:tc>
        <w:tc>
          <w:tcPr>
            <w:tcW w:w="6338" w:type="dxa"/>
          </w:tcPr>
          <w:p w:rsidR="005E6EE4" w:rsidRPr="001D6047" w:rsidRDefault="005E6EE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получение клиентом полной и достоверной информации о порядке предоставления услуги независимо от способа информирования</w:t>
            </w:r>
          </w:p>
          <w:p w:rsidR="009912AF" w:rsidRPr="001D6047" w:rsidRDefault="009912AF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осведомленность клиента о порядке предоставления услуги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1.2. </w:t>
            </w:r>
            <w:r w:rsidR="009912AF" w:rsidRPr="001D6047">
              <w:rPr>
                <w:rFonts w:eastAsia="PT Astra Serif"/>
                <w:bCs/>
              </w:rPr>
              <w:t>Организация подачи заявителем запроса</w:t>
            </w:r>
          </w:p>
        </w:tc>
        <w:tc>
          <w:tcPr>
            <w:tcW w:w="6338" w:type="dxa"/>
          </w:tcPr>
          <w:p w:rsidR="009912AF" w:rsidRPr="001D6047" w:rsidRDefault="005E6EE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реализации права клиента на получение муниципальной услуги</w:t>
            </w:r>
          </w:p>
          <w:p w:rsidR="005E6EE4" w:rsidRPr="001D6047" w:rsidRDefault="005E6EE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Ценность: </w:t>
            </w:r>
            <w:r w:rsidR="001963BA" w:rsidRPr="001D6047">
              <w:rPr>
                <w:rFonts w:eastAsia="PT Astra Serif"/>
                <w:bCs/>
              </w:rPr>
              <w:t>доступность, простота и удобство обращения за получением услуги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1.3. </w:t>
            </w:r>
            <w:r w:rsidR="009912AF" w:rsidRPr="001D6047">
              <w:rPr>
                <w:rFonts w:eastAsia="PT Astra Serif"/>
                <w:bCs/>
              </w:rPr>
              <w:t>Прием и регистрация запроса заявителя</w:t>
            </w:r>
          </w:p>
        </w:tc>
        <w:tc>
          <w:tcPr>
            <w:tcW w:w="6338" w:type="dxa"/>
          </w:tcPr>
          <w:p w:rsidR="009912AF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фиксация момента начала предоставления  муниципальной услуги</w:t>
            </w:r>
          </w:p>
          <w:p w:rsidR="008F24F9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сокращение общего срока предоставления услуги за счет оптимизации внутренних/технических процедур, проводимых в рамках предоставления услуги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1.4. </w:t>
            </w:r>
            <w:r w:rsidR="009912AF" w:rsidRPr="001D6047">
              <w:rPr>
                <w:rFonts w:eastAsia="PT Astra Serif"/>
                <w:bCs/>
              </w:rPr>
              <w:t>Запрос и получение документов (сведений), необходимых для предоставления муниципальной услуги, в порядке межведомственного взаимодействия</w:t>
            </w:r>
          </w:p>
        </w:tc>
        <w:tc>
          <w:tcPr>
            <w:tcW w:w="6338" w:type="dxa"/>
          </w:tcPr>
          <w:p w:rsidR="009912AF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формирование полного комплекта документов (сведений), необходимых для предоставления услуги</w:t>
            </w:r>
          </w:p>
          <w:p w:rsidR="008F24F9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сокращение общего срока предоставления услуги за счет использования межведомственных процедур, сокращение временных и финансовых затрат, связанных с получением услуги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83288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1.5</w:t>
            </w:r>
            <w:r w:rsidR="002F2847" w:rsidRPr="001D6047">
              <w:rPr>
                <w:rFonts w:eastAsia="PT Astra Serif"/>
                <w:bCs/>
              </w:rPr>
              <w:t>.</w:t>
            </w:r>
            <w:r w:rsidR="009912AF" w:rsidRPr="001D6047">
              <w:rPr>
                <w:rFonts w:eastAsia="PT Astra Serif"/>
                <w:bCs/>
              </w:rPr>
              <w:t>Рассмотрение запроса и принятие решения по результатам его рассмотрения</w:t>
            </w:r>
          </w:p>
        </w:tc>
        <w:tc>
          <w:tcPr>
            <w:tcW w:w="6338" w:type="dxa"/>
          </w:tcPr>
          <w:p w:rsidR="009912AF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принятия решения по запросу</w:t>
            </w:r>
          </w:p>
          <w:p w:rsidR="008F24F9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</w:t>
            </w:r>
            <w:r>
              <w:t xml:space="preserve"> </w:t>
            </w:r>
            <w:r w:rsidRPr="001D6047">
              <w:rPr>
                <w:rFonts w:eastAsia="PT Astra Serif"/>
                <w:bCs/>
              </w:rPr>
              <w:t>сокращение общего срока предоставления услуги за счет использования внутриведомственных процедур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83288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1.6.</w:t>
            </w:r>
            <w:r w:rsidR="009912AF" w:rsidRPr="001D6047">
              <w:rPr>
                <w:rFonts w:eastAsia="PT Astra Serif"/>
                <w:bCs/>
              </w:rPr>
              <w:t>Уведомление заявителя о ходе предоставления муниципальной услуги и ее результатах</w:t>
            </w:r>
          </w:p>
        </w:tc>
        <w:tc>
          <w:tcPr>
            <w:tcW w:w="6338" w:type="dxa"/>
          </w:tcPr>
          <w:p w:rsidR="009912AF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своевременное предоставление клиенту информации о завершении органом власти предусмотренных действий в процессе предоставления услуги</w:t>
            </w:r>
          </w:p>
          <w:p w:rsidR="008F24F9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</w:t>
            </w:r>
            <w:r>
              <w:t xml:space="preserve"> </w:t>
            </w:r>
            <w:r w:rsidRPr="001D6047">
              <w:rPr>
                <w:rFonts w:eastAsia="PT Astra Serif"/>
                <w:bCs/>
              </w:rPr>
              <w:t>оперативное информирование клиента о ходе предоставления услуги и ее результатах в целях обеспечения реализации им своих прав и защиты законных интересов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83288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1.7.</w:t>
            </w:r>
            <w:r w:rsidR="009912AF" w:rsidRPr="001D6047">
              <w:rPr>
                <w:rFonts w:eastAsia="PT Astra Serif"/>
                <w:bCs/>
              </w:rPr>
              <w:t>Выдача результата муниципальной услуги</w:t>
            </w:r>
          </w:p>
        </w:tc>
        <w:tc>
          <w:tcPr>
            <w:tcW w:w="6338" w:type="dxa"/>
          </w:tcPr>
          <w:p w:rsidR="009912AF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удовлетворение запроса заявителя путем предоставления итогового результата</w:t>
            </w:r>
          </w:p>
          <w:p w:rsidR="008F24F9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обеспечение удобного формата получения результата услуги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83288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1.8.</w:t>
            </w:r>
            <w:r w:rsidR="009912AF" w:rsidRPr="001D6047">
              <w:rPr>
                <w:rFonts w:eastAsia="PT Astra Serif"/>
                <w:bCs/>
              </w:rPr>
              <w:t>Оценка качества предоставления муниципальной услуги</w:t>
            </w:r>
          </w:p>
        </w:tc>
        <w:tc>
          <w:tcPr>
            <w:tcW w:w="6338" w:type="dxa"/>
          </w:tcPr>
          <w:p w:rsidR="009912AF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Цель: сбор обратной связи от заявителей о качестве обслуживания </w:t>
            </w:r>
          </w:p>
          <w:p w:rsidR="008F24F9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возможность для граждан оценить качество услуги в удобном формате</w:t>
            </w:r>
          </w:p>
        </w:tc>
      </w:tr>
      <w:tr w:rsidR="009912AF" w:rsidRPr="001D6047" w:rsidTr="001D6047">
        <w:tc>
          <w:tcPr>
            <w:tcW w:w="675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9912AF" w:rsidRPr="001D6047" w:rsidRDefault="009912A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9912AF" w:rsidRPr="001D6047" w:rsidRDefault="0083288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1.9.</w:t>
            </w:r>
            <w:r w:rsidR="009912AF" w:rsidRPr="001D6047">
              <w:rPr>
                <w:rFonts w:eastAsia="PT Astra Serif"/>
                <w:bCs/>
              </w:rPr>
              <w:t>Рассмотрение жалоб на решения и действия должностных лиц</w:t>
            </w:r>
          </w:p>
        </w:tc>
        <w:tc>
          <w:tcPr>
            <w:tcW w:w="6338" w:type="dxa"/>
          </w:tcPr>
          <w:p w:rsidR="009912AF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защиты прав граждан и исправление возможных ошибок при предоставлении услуги</w:t>
            </w:r>
          </w:p>
          <w:p w:rsidR="008F24F9" w:rsidRPr="001D6047" w:rsidRDefault="008F24F9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Ценность: доступность механизма защиты </w:t>
            </w:r>
            <w:r w:rsidR="00BE3BC1" w:rsidRPr="001D6047">
              <w:rPr>
                <w:rFonts w:eastAsia="PT Astra Serif"/>
                <w:bCs/>
              </w:rPr>
              <w:t>прав и оперативное устранение нарушений при предоставлении услуг</w:t>
            </w:r>
          </w:p>
        </w:tc>
      </w:tr>
      <w:tr w:rsidR="00CE7C0B" w:rsidRPr="001D6047" w:rsidTr="001D6047">
        <w:tc>
          <w:tcPr>
            <w:tcW w:w="675" w:type="dxa"/>
            <w:vMerge w:val="restart"/>
          </w:tcPr>
          <w:p w:rsidR="00CE7C0B" w:rsidRPr="001D6047" w:rsidRDefault="00B3697A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</w:p>
        </w:tc>
        <w:tc>
          <w:tcPr>
            <w:tcW w:w="2410" w:type="dxa"/>
            <w:vMerge w:val="restart"/>
          </w:tcPr>
          <w:p w:rsidR="00CE7C0B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Муниципальный контроль</w:t>
            </w:r>
          </w:p>
        </w:tc>
        <w:tc>
          <w:tcPr>
            <w:tcW w:w="5528" w:type="dxa"/>
          </w:tcPr>
          <w:p w:rsidR="00CE7C0B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  <w:r w:rsidR="00CE7C0B" w:rsidRPr="001D6047">
              <w:rPr>
                <w:rFonts w:eastAsia="PT Astra Serif"/>
                <w:bCs/>
              </w:rPr>
              <w:t>.1. Планирование проведения контрольных мероприятий</w:t>
            </w:r>
          </w:p>
        </w:tc>
        <w:tc>
          <w:tcPr>
            <w:tcW w:w="6338" w:type="dxa"/>
          </w:tcPr>
          <w:p w:rsidR="00CE7C0B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ежегодное планирование контрольной деятельности, обеспечение реализации контрольных функций</w:t>
            </w:r>
          </w:p>
          <w:p w:rsidR="00CE7C0B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прогнозирование проведения контрольных мероприятий в отношении клиента (деятельности клиента)</w:t>
            </w:r>
          </w:p>
        </w:tc>
      </w:tr>
      <w:tr w:rsidR="00CE7C0B" w:rsidRPr="001D6047" w:rsidTr="001D6047">
        <w:tc>
          <w:tcPr>
            <w:tcW w:w="675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CE7C0B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  <w:r w:rsidR="00CE7C0B" w:rsidRPr="001D6047">
              <w:rPr>
                <w:rFonts w:eastAsia="PT Astra Serif"/>
                <w:bCs/>
              </w:rPr>
              <w:t>.2. Принятие решения о проведении контрольного мероприятия</w:t>
            </w:r>
          </w:p>
        </w:tc>
        <w:tc>
          <w:tcPr>
            <w:tcW w:w="6338" w:type="dxa"/>
          </w:tcPr>
          <w:p w:rsidR="00CE7C0B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осуществления контрольной деятельности</w:t>
            </w:r>
          </w:p>
          <w:p w:rsidR="00CE7C0B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обеспечение защиты законных интересов клиента при принятии решения о проведении контрольного мероприятия, исключение принятия необоснованных решений о проведении таких мероприятий</w:t>
            </w:r>
          </w:p>
        </w:tc>
      </w:tr>
      <w:tr w:rsidR="00CE7C0B" w:rsidRPr="001D6047" w:rsidTr="001D6047">
        <w:tc>
          <w:tcPr>
            <w:tcW w:w="675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CE7C0B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  <w:r w:rsidR="00CE7C0B" w:rsidRPr="001D6047">
              <w:rPr>
                <w:rFonts w:eastAsia="PT Astra Serif"/>
                <w:bCs/>
              </w:rPr>
              <w:t>.3.Организация и проведение контрольного мероприятия</w:t>
            </w:r>
          </w:p>
        </w:tc>
        <w:tc>
          <w:tcPr>
            <w:tcW w:w="6338" w:type="dxa"/>
          </w:tcPr>
          <w:p w:rsidR="00CE7C0B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непосредственное осуществление контрольной функции</w:t>
            </w:r>
          </w:p>
          <w:p w:rsidR="00CE7C0B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Ценность: приоритет контрольных мероприятий без взаимодействия с контролируемым лицом, минимизация временных и иных затрат клиента, связанных с осуществлением в отношении него контрольной </w:t>
            </w:r>
            <w:r w:rsidRPr="001D6047">
              <w:rPr>
                <w:rFonts w:eastAsia="PT Astra Serif"/>
                <w:bCs/>
              </w:rPr>
              <w:lastRenderedPageBreak/>
              <w:t>деятельности</w:t>
            </w:r>
          </w:p>
        </w:tc>
      </w:tr>
      <w:tr w:rsidR="00CE7C0B" w:rsidRPr="001D6047" w:rsidTr="001D6047">
        <w:tc>
          <w:tcPr>
            <w:tcW w:w="675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CE7C0B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  <w:r w:rsidR="00CE7C0B" w:rsidRPr="001D6047">
              <w:rPr>
                <w:rFonts w:eastAsia="PT Astra Serif"/>
                <w:bCs/>
              </w:rPr>
              <w:t>.</w:t>
            </w:r>
            <w:r w:rsidR="002F2847" w:rsidRPr="001D6047">
              <w:rPr>
                <w:rFonts w:eastAsia="PT Astra Serif"/>
                <w:bCs/>
              </w:rPr>
              <w:t>4</w:t>
            </w:r>
            <w:r w:rsidR="00CE7C0B" w:rsidRPr="001D6047">
              <w:rPr>
                <w:rFonts w:eastAsia="PT Astra Serif"/>
                <w:bCs/>
              </w:rPr>
              <w:t>. Оформление результатов контрольного мероприятия и ознакомление с его результатами</w:t>
            </w:r>
          </w:p>
        </w:tc>
        <w:tc>
          <w:tcPr>
            <w:tcW w:w="6338" w:type="dxa"/>
          </w:tcPr>
          <w:p w:rsidR="00350744" w:rsidRPr="001D6047" w:rsidRDefault="00CE7C0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Цель: </w:t>
            </w:r>
            <w:r w:rsidR="00350744" w:rsidRPr="001D6047">
              <w:rPr>
                <w:rFonts w:eastAsia="PT Astra Serif"/>
                <w:bCs/>
              </w:rPr>
              <w:t>документальная фиксация результатов контрольного мероприятия, оперативное уведомление о таких результатах контролируемого лица</w:t>
            </w:r>
          </w:p>
          <w:p w:rsidR="00CE7C0B" w:rsidRPr="001D6047" w:rsidRDefault="0035074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Ценность: полнота документальной фиксации выявленных нарушении обязательных требований, оперативность уведомления клиента о результатах контрольных мероприятий </w:t>
            </w:r>
          </w:p>
        </w:tc>
      </w:tr>
      <w:tr w:rsidR="00CE7C0B" w:rsidRPr="001D6047" w:rsidTr="001D6047">
        <w:tc>
          <w:tcPr>
            <w:tcW w:w="675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CE7C0B" w:rsidRPr="001D6047" w:rsidRDefault="00CE7C0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CE7C0B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  <w:r w:rsidR="00350744" w:rsidRPr="001D6047">
              <w:rPr>
                <w:rFonts w:eastAsia="PT Astra Serif"/>
                <w:bCs/>
              </w:rPr>
              <w:t>.</w:t>
            </w:r>
            <w:r w:rsidR="002F2847" w:rsidRPr="001D6047">
              <w:rPr>
                <w:rFonts w:eastAsia="PT Astra Serif"/>
                <w:bCs/>
              </w:rPr>
              <w:t>5</w:t>
            </w:r>
            <w:r w:rsidR="00350744" w:rsidRPr="001D6047">
              <w:rPr>
                <w:rFonts w:eastAsia="PT Astra Serif"/>
                <w:bCs/>
              </w:rPr>
              <w:t>. Обжалование решений контрольных органов, действий (бездействия) их должностных лиц</w:t>
            </w:r>
          </w:p>
        </w:tc>
        <w:tc>
          <w:tcPr>
            <w:tcW w:w="6338" w:type="dxa"/>
          </w:tcPr>
          <w:p w:rsidR="00CE7C0B" w:rsidRPr="001D6047" w:rsidRDefault="0035074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Цель: обеспечение принятия законных и обоснованных </w:t>
            </w:r>
            <w:r w:rsidR="00F47CC0" w:rsidRPr="001D6047">
              <w:rPr>
                <w:rFonts w:eastAsia="PT Astra Serif"/>
                <w:bCs/>
              </w:rPr>
              <w:t xml:space="preserve">решений (совершения действий) при осуществлении контроля, исправления возникающих ошибок в </w:t>
            </w:r>
            <w:proofErr w:type="spellStart"/>
            <w:r w:rsidR="00F47CC0" w:rsidRPr="001D6047">
              <w:rPr>
                <w:rFonts w:eastAsia="PT Astra Serif"/>
                <w:bCs/>
              </w:rPr>
              <w:t>правоприменении</w:t>
            </w:r>
            <w:proofErr w:type="spellEnd"/>
          </w:p>
          <w:p w:rsidR="00F47CC0" w:rsidRPr="001D6047" w:rsidRDefault="00F47CC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Ценность: доступ клиентов к защите своих прав и законных интересов, затрагиваемых при осуществлении контроля, возможность быстрого и эффективного исправления ошибок в </w:t>
            </w:r>
            <w:proofErr w:type="spellStart"/>
            <w:r w:rsidRPr="001D6047">
              <w:rPr>
                <w:rFonts w:eastAsia="PT Astra Serif"/>
                <w:bCs/>
              </w:rPr>
              <w:t>правоприменении</w:t>
            </w:r>
            <w:proofErr w:type="spellEnd"/>
          </w:p>
        </w:tc>
      </w:tr>
      <w:tr w:rsidR="003249FB" w:rsidRPr="001D6047" w:rsidTr="001D6047">
        <w:tc>
          <w:tcPr>
            <w:tcW w:w="675" w:type="dxa"/>
            <w:vMerge w:val="restart"/>
          </w:tcPr>
          <w:p w:rsidR="003249FB" w:rsidRPr="001D6047" w:rsidRDefault="003249F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 w:val="restart"/>
          </w:tcPr>
          <w:p w:rsidR="003249FB" w:rsidRPr="001D6047" w:rsidRDefault="003249F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3249FB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  <w:r w:rsidR="002F2847" w:rsidRPr="001D6047">
              <w:rPr>
                <w:rFonts w:eastAsia="PT Astra Serif"/>
                <w:bCs/>
              </w:rPr>
              <w:t>.6</w:t>
            </w:r>
            <w:r w:rsidR="003249FB" w:rsidRPr="001D6047">
              <w:rPr>
                <w:rFonts w:eastAsia="PT Astra Serif"/>
                <w:bCs/>
              </w:rPr>
              <w:t>. Оценка результативности и эффективности деятельности контрольных органов</w:t>
            </w:r>
          </w:p>
        </w:tc>
        <w:tc>
          <w:tcPr>
            <w:tcW w:w="6338" w:type="dxa"/>
          </w:tcPr>
          <w:p w:rsidR="003249FB" w:rsidRPr="001D6047" w:rsidRDefault="003249FB" w:rsidP="000A5437">
            <w:pPr>
              <w:pStyle w:val="Default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определение результативности и эффективности деятельности контрольных органов</w:t>
            </w:r>
          </w:p>
          <w:p w:rsidR="003249FB" w:rsidRPr="001D6047" w:rsidRDefault="003249FB" w:rsidP="000A5437">
            <w:pPr>
              <w:pStyle w:val="Default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</w:t>
            </w:r>
            <w:r w:rsidR="00912054" w:rsidRPr="001D6047">
              <w:rPr>
                <w:rFonts w:eastAsia="PT Astra Serif"/>
                <w:bCs/>
              </w:rPr>
              <w:t xml:space="preserve"> непосредственно</w:t>
            </w:r>
            <w:r w:rsidRPr="001D6047">
              <w:rPr>
                <w:rFonts w:eastAsia="PT Astra Serif"/>
                <w:bCs/>
              </w:rPr>
              <w:t>й ценности для клиента не выявлено</w:t>
            </w:r>
          </w:p>
        </w:tc>
      </w:tr>
      <w:tr w:rsidR="003249FB" w:rsidRPr="001D6047" w:rsidTr="001D6047">
        <w:tc>
          <w:tcPr>
            <w:tcW w:w="675" w:type="dxa"/>
            <w:vMerge/>
          </w:tcPr>
          <w:p w:rsidR="003249FB" w:rsidRPr="001D6047" w:rsidRDefault="003249F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3249FB" w:rsidRPr="001D6047" w:rsidRDefault="003249FB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3249FB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2</w:t>
            </w:r>
            <w:r w:rsidR="002F2847" w:rsidRPr="001D6047">
              <w:rPr>
                <w:rFonts w:eastAsia="PT Astra Serif"/>
                <w:bCs/>
              </w:rPr>
              <w:t>.7</w:t>
            </w:r>
            <w:r w:rsidR="003249FB" w:rsidRPr="001D6047">
              <w:rPr>
                <w:rFonts w:eastAsia="PT Astra Serif"/>
                <w:bCs/>
              </w:rPr>
              <w:t>.Профилактика рисков причинения вреда (ущерба) охраняемым законом ценностям</w:t>
            </w:r>
          </w:p>
        </w:tc>
        <w:tc>
          <w:tcPr>
            <w:tcW w:w="6338" w:type="dxa"/>
          </w:tcPr>
          <w:p w:rsidR="003249FB" w:rsidRPr="001D6047" w:rsidRDefault="003249F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стимулирование соблюдения обязательных требований клиентами, превенция причинения вреда (ущерба) охраняемым законом ценностям, повышение информированности о соблюдении обязательных требований</w:t>
            </w:r>
          </w:p>
          <w:p w:rsidR="003249FB" w:rsidRPr="001D6047" w:rsidRDefault="003249F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клиента, повышение информированности клиентов о способах их соблюдения</w:t>
            </w:r>
          </w:p>
        </w:tc>
      </w:tr>
      <w:tr w:rsidR="00AC631F" w:rsidRPr="001D6047" w:rsidTr="001D6047">
        <w:tc>
          <w:tcPr>
            <w:tcW w:w="675" w:type="dxa"/>
            <w:vMerge w:val="restart"/>
          </w:tcPr>
          <w:p w:rsidR="00AC631F" w:rsidRPr="001D6047" w:rsidRDefault="00B3697A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3</w:t>
            </w:r>
          </w:p>
        </w:tc>
        <w:tc>
          <w:tcPr>
            <w:tcW w:w="2410" w:type="dxa"/>
            <w:vMerge w:val="restart"/>
          </w:tcPr>
          <w:p w:rsidR="00AC631F" w:rsidRPr="001D6047" w:rsidRDefault="00AC631F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Рассмотрение обращений и запросов</w:t>
            </w:r>
          </w:p>
        </w:tc>
        <w:tc>
          <w:tcPr>
            <w:tcW w:w="5528" w:type="dxa"/>
          </w:tcPr>
          <w:p w:rsidR="00AC631F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3</w:t>
            </w:r>
            <w:r w:rsidR="00AC631F" w:rsidRPr="001D6047">
              <w:rPr>
                <w:rFonts w:eastAsia="PT Astra Serif"/>
                <w:bCs/>
              </w:rPr>
              <w:t xml:space="preserve">.1. </w:t>
            </w:r>
            <w:r w:rsidR="007A1890" w:rsidRPr="001D6047">
              <w:rPr>
                <w:rFonts w:eastAsia="PT Astra Serif"/>
                <w:bCs/>
              </w:rPr>
              <w:t>Прием и регистрация обращений, запросов</w:t>
            </w:r>
          </w:p>
        </w:tc>
        <w:tc>
          <w:tcPr>
            <w:tcW w:w="6338" w:type="dxa"/>
          </w:tcPr>
          <w:p w:rsidR="00AC631F" w:rsidRPr="001D6047" w:rsidRDefault="007A189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фиксация момента поступления обращения или запроса</w:t>
            </w:r>
          </w:p>
          <w:p w:rsidR="007A1890" w:rsidRPr="001D6047" w:rsidRDefault="007A189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сокращение общего срока рассмотрения обращения или запроса за счет оптимизации внутренних/технических процедур</w:t>
            </w:r>
          </w:p>
        </w:tc>
      </w:tr>
      <w:tr w:rsidR="007A1890" w:rsidRPr="001D6047" w:rsidTr="001D6047">
        <w:tc>
          <w:tcPr>
            <w:tcW w:w="675" w:type="dxa"/>
            <w:vMerge/>
          </w:tcPr>
          <w:p w:rsidR="007A1890" w:rsidRPr="001D6047" w:rsidRDefault="007A1890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7A1890" w:rsidRPr="001D6047" w:rsidRDefault="007A1890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7A1890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3</w:t>
            </w:r>
            <w:r w:rsidR="00912054" w:rsidRPr="001D6047">
              <w:rPr>
                <w:rFonts w:eastAsia="PT Astra Serif"/>
                <w:bCs/>
              </w:rPr>
              <w:t>.2. Переадресация обращений в государственный орган, орган местного самоуправления или должностному лицу, в компетенцию которых входит решение поставленных в обращении вопросов (по компетенции)</w:t>
            </w:r>
          </w:p>
        </w:tc>
        <w:tc>
          <w:tcPr>
            <w:tcW w:w="6338" w:type="dxa"/>
          </w:tcPr>
          <w:p w:rsidR="00912054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рассмотрения обращения или запроса</w:t>
            </w:r>
          </w:p>
          <w:p w:rsidR="007A1890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сокращение общего срока рассмотрения обращения или запроса за счет отсутствия необходимости возврата некорректно направленного обращения или запроса клиенту</w:t>
            </w:r>
          </w:p>
        </w:tc>
      </w:tr>
      <w:tr w:rsidR="007A1890" w:rsidRPr="001D6047" w:rsidTr="001D6047">
        <w:tc>
          <w:tcPr>
            <w:tcW w:w="675" w:type="dxa"/>
            <w:vMerge/>
          </w:tcPr>
          <w:p w:rsidR="007A1890" w:rsidRPr="001D6047" w:rsidRDefault="007A1890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7A1890" w:rsidRPr="001D6047" w:rsidRDefault="007A1890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7A1890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3</w:t>
            </w:r>
            <w:r w:rsidR="00912054" w:rsidRPr="001D6047">
              <w:rPr>
                <w:rFonts w:eastAsia="PT Astra Serif"/>
                <w:bCs/>
              </w:rPr>
              <w:t xml:space="preserve">.3. </w:t>
            </w:r>
            <w:r w:rsidR="007A1890" w:rsidRPr="001D6047">
              <w:rPr>
                <w:rFonts w:eastAsia="PT Astra Serif"/>
                <w:bCs/>
              </w:rPr>
              <w:t>Рассмотрений обращений и запросов, подготовка ответов на них</w:t>
            </w:r>
          </w:p>
        </w:tc>
        <w:tc>
          <w:tcPr>
            <w:tcW w:w="6338" w:type="dxa"/>
          </w:tcPr>
          <w:p w:rsidR="007A1890" w:rsidRPr="001D6047" w:rsidRDefault="007A189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принятия решения по обращению или запросу</w:t>
            </w:r>
          </w:p>
          <w:p w:rsidR="007A1890" w:rsidRPr="001D6047" w:rsidRDefault="007A1890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сокращение общего срока рассмотрения обращения или запроса за счет использования внутриведомственных процедур</w:t>
            </w:r>
          </w:p>
        </w:tc>
      </w:tr>
      <w:tr w:rsidR="00AC631F" w:rsidRPr="001D6047" w:rsidTr="001D6047">
        <w:tc>
          <w:tcPr>
            <w:tcW w:w="675" w:type="dxa"/>
            <w:vMerge/>
          </w:tcPr>
          <w:p w:rsidR="00AC631F" w:rsidRPr="001D6047" w:rsidRDefault="00AC631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AC631F" w:rsidRPr="001D6047" w:rsidRDefault="00AC631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AC631F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3</w:t>
            </w:r>
            <w:r w:rsidR="00AC631F" w:rsidRPr="001D6047">
              <w:rPr>
                <w:rFonts w:eastAsia="PT Astra Serif"/>
                <w:bCs/>
              </w:rPr>
              <w:t>.</w:t>
            </w:r>
            <w:r w:rsidR="00912054" w:rsidRPr="001D6047">
              <w:rPr>
                <w:rFonts w:eastAsia="PT Astra Serif"/>
                <w:bCs/>
              </w:rPr>
              <w:t>4</w:t>
            </w:r>
            <w:r w:rsidR="00AC631F" w:rsidRPr="001D6047">
              <w:rPr>
                <w:rFonts w:eastAsia="PT Astra Serif"/>
                <w:bCs/>
              </w:rPr>
              <w:t>. Личный прием граждан</w:t>
            </w:r>
          </w:p>
        </w:tc>
        <w:tc>
          <w:tcPr>
            <w:tcW w:w="6338" w:type="dxa"/>
          </w:tcPr>
          <w:p w:rsidR="00AC631F" w:rsidRPr="001D6047" w:rsidRDefault="00AC631F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оперативного принятия решения по личному обращению, обеспечение принципа открытости</w:t>
            </w:r>
          </w:p>
          <w:p w:rsidR="00AC631F" w:rsidRPr="001D6047" w:rsidRDefault="00AC631F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сокращение общего срока рассмотрения обращения, возможность получения ответа по существу обращения непосредственно в ходе личного приема граждан</w:t>
            </w:r>
          </w:p>
        </w:tc>
      </w:tr>
      <w:tr w:rsidR="00AC631F" w:rsidRPr="001D6047" w:rsidTr="001D6047">
        <w:tc>
          <w:tcPr>
            <w:tcW w:w="675" w:type="dxa"/>
            <w:vMerge/>
          </w:tcPr>
          <w:p w:rsidR="00AC631F" w:rsidRPr="001D6047" w:rsidRDefault="00AC631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AC631F" w:rsidRPr="001D6047" w:rsidRDefault="00AC631F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AC631F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3</w:t>
            </w:r>
            <w:r w:rsidR="00912054" w:rsidRPr="001D6047">
              <w:rPr>
                <w:rFonts w:eastAsia="PT Astra Serif"/>
                <w:bCs/>
              </w:rPr>
              <w:t>.5. Контроль за соблюдением порядка рассмотрения обращений</w:t>
            </w:r>
          </w:p>
        </w:tc>
        <w:tc>
          <w:tcPr>
            <w:tcW w:w="6338" w:type="dxa"/>
          </w:tcPr>
          <w:p w:rsidR="00AC631F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рассмотрения обращения или запроса в установленном порядке</w:t>
            </w:r>
          </w:p>
          <w:p w:rsidR="00912054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непосредственной ценности для клиента не выявлено</w:t>
            </w:r>
          </w:p>
        </w:tc>
      </w:tr>
      <w:tr w:rsidR="004753C5" w:rsidRPr="001D6047" w:rsidTr="001D6047">
        <w:tc>
          <w:tcPr>
            <w:tcW w:w="675" w:type="dxa"/>
          </w:tcPr>
          <w:p w:rsidR="004753C5" w:rsidRPr="001D6047" w:rsidRDefault="00B3697A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4</w:t>
            </w:r>
          </w:p>
        </w:tc>
        <w:tc>
          <w:tcPr>
            <w:tcW w:w="2410" w:type="dxa"/>
          </w:tcPr>
          <w:p w:rsidR="004753C5" w:rsidRPr="001D6047" w:rsidRDefault="0091205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Обеспечение доступа к информации о деятельности</w:t>
            </w:r>
          </w:p>
        </w:tc>
        <w:tc>
          <w:tcPr>
            <w:tcW w:w="5528" w:type="dxa"/>
          </w:tcPr>
          <w:p w:rsidR="004753C5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4</w:t>
            </w:r>
            <w:r w:rsidR="0048188B" w:rsidRPr="001D6047">
              <w:rPr>
                <w:rFonts w:eastAsia="PT Astra Serif"/>
                <w:bCs/>
              </w:rPr>
              <w:t>.1. Предоставление информации о деятельности органов местного самоуправления</w:t>
            </w:r>
          </w:p>
        </w:tc>
        <w:tc>
          <w:tcPr>
            <w:tcW w:w="6338" w:type="dxa"/>
          </w:tcPr>
          <w:p w:rsidR="004753C5" w:rsidRPr="001D6047" w:rsidRDefault="0048188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граждан и организаций информацией о деятельности органов местного самоуправления</w:t>
            </w:r>
          </w:p>
          <w:p w:rsidR="0048188B" w:rsidRPr="001D6047" w:rsidRDefault="0048188B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доступ клиента к интересующей его информации о деятельности орган местного самоуправления доступным и удобным ему способом</w:t>
            </w:r>
          </w:p>
        </w:tc>
      </w:tr>
      <w:tr w:rsidR="00433872" w:rsidRPr="001D6047" w:rsidTr="001D6047">
        <w:tc>
          <w:tcPr>
            <w:tcW w:w="675" w:type="dxa"/>
            <w:vMerge w:val="restart"/>
          </w:tcPr>
          <w:p w:rsidR="00433872" w:rsidRPr="001D6047" w:rsidRDefault="00B3697A" w:rsidP="001D6047">
            <w:pPr>
              <w:pStyle w:val="Default"/>
              <w:jc w:val="center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</w:p>
        </w:tc>
        <w:tc>
          <w:tcPr>
            <w:tcW w:w="2410" w:type="dxa"/>
            <w:vMerge w:val="restart"/>
          </w:tcPr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Организация отношений с внутренним клиентом</w:t>
            </w: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433872" w:rsidRPr="001D6047">
              <w:rPr>
                <w:rFonts w:eastAsia="PT Astra Serif"/>
                <w:bCs/>
              </w:rPr>
              <w:t>.1. Поступление на муниципальную службу (прием на работу)</w:t>
            </w:r>
          </w:p>
        </w:tc>
        <w:tc>
          <w:tcPr>
            <w:tcW w:w="6338" w:type="dxa"/>
          </w:tcPr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формирование кадрового состава органа местного самоуправления</w:t>
            </w:r>
          </w:p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обеспечение равных возможностей для трудоустройства на муниципальную службу</w:t>
            </w:r>
          </w:p>
        </w:tc>
      </w:tr>
      <w:tr w:rsidR="00433872" w:rsidRPr="001D6047" w:rsidTr="001D6047">
        <w:tc>
          <w:tcPr>
            <w:tcW w:w="675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433872" w:rsidRPr="001D6047">
              <w:rPr>
                <w:rFonts w:eastAsia="PT Astra Serif"/>
                <w:bCs/>
              </w:rPr>
              <w:t>.2. Аттестация муниципальных служащих</w:t>
            </w:r>
          </w:p>
        </w:tc>
        <w:tc>
          <w:tcPr>
            <w:tcW w:w="6338" w:type="dxa"/>
          </w:tcPr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определение соответствия служащего замещаемой должности</w:t>
            </w:r>
          </w:p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результаты аттестации влияют на дальнейшую служебную деятельность и ее перспективы, учитываются при принятии кадровых и иных решений</w:t>
            </w:r>
          </w:p>
        </w:tc>
      </w:tr>
      <w:tr w:rsidR="00433872" w:rsidRPr="001D6047" w:rsidTr="001D6047">
        <w:tc>
          <w:tcPr>
            <w:tcW w:w="675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2410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</w:rPr>
            </w:pP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433872" w:rsidRPr="001D6047">
              <w:rPr>
                <w:rFonts w:eastAsia="PT Astra Serif"/>
                <w:bCs/>
              </w:rPr>
              <w:t>.3. Предоставление отпуска</w:t>
            </w:r>
          </w:p>
        </w:tc>
        <w:tc>
          <w:tcPr>
            <w:tcW w:w="6338" w:type="dxa"/>
          </w:tcPr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исполнение обязанности по предоставлению времени отдыха</w:t>
            </w:r>
          </w:p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 xml:space="preserve">Ценность: реализация права на отдых и иных прав, </w:t>
            </w:r>
            <w:r w:rsidRPr="001D6047">
              <w:rPr>
                <w:rFonts w:eastAsia="PT Astra Serif"/>
                <w:bCs/>
              </w:rPr>
              <w:lastRenderedPageBreak/>
              <w:t>связанных с ним</w:t>
            </w:r>
          </w:p>
        </w:tc>
      </w:tr>
      <w:tr w:rsidR="00433872" w:rsidRPr="001D6047" w:rsidTr="001D6047">
        <w:tc>
          <w:tcPr>
            <w:tcW w:w="675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433872" w:rsidRPr="001D6047">
              <w:rPr>
                <w:rFonts w:eastAsia="PT Astra Serif"/>
                <w:bCs/>
              </w:rPr>
              <w:t>.4. Направление в служебную командировку</w:t>
            </w:r>
          </w:p>
        </w:tc>
        <w:tc>
          <w:tcPr>
            <w:tcW w:w="6338" w:type="dxa"/>
          </w:tcPr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обеспечение реализации полномочий органов местного самоуправления</w:t>
            </w:r>
          </w:p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соблюдение прав муниципальных служащих в связи с направлением в служебную командировку</w:t>
            </w:r>
          </w:p>
        </w:tc>
      </w:tr>
      <w:tr w:rsidR="00433872" w:rsidRPr="001D6047" w:rsidTr="001D6047">
        <w:tc>
          <w:tcPr>
            <w:tcW w:w="675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433872" w:rsidRPr="001D6047">
              <w:rPr>
                <w:rFonts w:eastAsia="PT Astra Serif"/>
                <w:bCs/>
              </w:rPr>
              <w:t>.5. Предотвращение и урегулирование конфликта интересов</w:t>
            </w:r>
          </w:p>
        </w:tc>
        <w:tc>
          <w:tcPr>
            <w:tcW w:w="6338" w:type="dxa"/>
          </w:tcPr>
          <w:p w:rsidR="00433872" w:rsidRPr="001D6047" w:rsidRDefault="00433872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недопущение причинения вреда законным интересам граждан</w:t>
            </w:r>
            <w:r w:rsidR="000F589A" w:rsidRPr="001D6047">
              <w:rPr>
                <w:rFonts w:eastAsia="PT Astra Serif"/>
                <w:bCs/>
              </w:rPr>
              <w:t>, организаций, общества, Российской Федерации</w:t>
            </w:r>
          </w:p>
          <w:p w:rsidR="000F589A" w:rsidRPr="001D6047" w:rsidRDefault="000F589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исключение признания решений и (или) действий (бездействия) при выполнении служебных обязанностей принятыми (совершенными) из личной заинтересованности</w:t>
            </w:r>
          </w:p>
        </w:tc>
      </w:tr>
      <w:tr w:rsidR="00433872" w:rsidRPr="001D6047" w:rsidTr="001D6047">
        <w:tc>
          <w:tcPr>
            <w:tcW w:w="675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0F589A" w:rsidRPr="001D6047">
              <w:rPr>
                <w:rFonts w:eastAsia="PT Astra Serif"/>
                <w:bCs/>
              </w:rPr>
              <w:t>.6.Предоставление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6338" w:type="dxa"/>
          </w:tcPr>
          <w:p w:rsidR="00433872" w:rsidRPr="001D6047" w:rsidRDefault="000F589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противодействие и профилактика коррупции</w:t>
            </w:r>
          </w:p>
          <w:p w:rsidR="000F589A" w:rsidRPr="001D6047" w:rsidRDefault="000F589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простота декларирования сведений, сокращение временных и финансовых затрат за счет использования межведомственных процедур, понятная система проверки и оценки сведений</w:t>
            </w:r>
          </w:p>
        </w:tc>
      </w:tr>
      <w:tr w:rsidR="00433872" w:rsidRPr="001D6047" w:rsidTr="001D6047">
        <w:tc>
          <w:tcPr>
            <w:tcW w:w="675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5D0EEB" w:rsidRPr="001D6047">
              <w:rPr>
                <w:rFonts w:eastAsia="PT Astra Serif"/>
                <w:bCs/>
              </w:rPr>
              <w:t>.7.</w:t>
            </w:r>
            <w:r w:rsidR="00735944" w:rsidRPr="001D6047">
              <w:rPr>
                <w:rFonts w:eastAsia="PT Astra Serif"/>
                <w:bCs/>
              </w:rPr>
              <w:t xml:space="preserve"> Применение мер поощрения</w:t>
            </w:r>
          </w:p>
        </w:tc>
        <w:tc>
          <w:tcPr>
            <w:tcW w:w="6338" w:type="dxa"/>
          </w:tcPr>
          <w:p w:rsidR="00433872" w:rsidRPr="001D6047" w:rsidRDefault="0073594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положительная мотивация и стимулирование муниципальных служащих (работников)</w:t>
            </w:r>
          </w:p>
          <w:p w:rsidR="00735944" w:rsidRPr="001D6047" w:rsidRDefault="0073594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положительная оценка результатов службы (работы), моральная и материальная удовлетворенность службой (работой), возможность дальнейшего продвижения по службе (работе)</w:t>
            </w:r>
          </w:p>
        </w:tc>
      </w:tr>
      <w:tr w:rsidR="00433872" w:rsidRPr="001D6047" w:rsidTr="001D6047">
        <w:tc>
          <w:tcPr>
            <w:tcW w:w="675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33872" w:rsidRPr="001D6047" w:rsidRDefault="00433872" w:rsidP="001D6047">
            <w:pPr>
              <w:pStyle w:val="Default"/>
              <w:jc w:val="center"/>
              <w:rPr>
                <w:rFonts w:eastAsia="PT Astra Serif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33872" w:rsidRPr="001D6047" w:rsidRDefault="00B3697A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5</w:t>
            </w:r>
            <w:r w:rsidR="00735944" w:rsidRPr="001D6047">
              <w:rPr>
                <w:rFonts w:eastAsia="PT Astra Serif"/>
                <w:bCs/>
              </w:rPr>
              <w:t>.8. Привлечение к дисциплинарной ответственности</w:t>
            </w:r>
          </w:p>
        </w:tc>
        <w:tc>
          <w:tcPr>
            <w:tcW w:w="6338" w:type="dxa"/>
          </w:tcPr>
          <w:p w:rsidR="00433872" w:rsidRPr="001D6047" w:rsidRDefault="0073594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Цель: общая и частная превенция нарушений служебной (трудовой) дисциплины</w:t>
            </w:r>
          </w:p>
          <w:p w:rsidR="00735944" w:rsidRPr="001D6047" w:rsidRDefault="00735944" w:rsidP="001D6047">
            <w:pPr>
              <w:pStyle w:val="Default"/>
              <w:jc w:val="both"/>
              <w:rPr>
                <w:rFonts w:eastAsia="PT Astra Serif"/>
                <w:bCs/>
              </w:rPr>
            </w:pPr>
            <w:r w:rsidRPr="001D6047">
              <w:rPr>
                <w:rFonts w:eastAsia="PT Astra Serif"/>
                <w:bCs/>
              </w:rPr>
              <w:t>Ценность: простота системы проверки и оценки допущенных нарушении служебной (трудовой)  дисциплины, избрания меры дисциплинарного взыскания</w:t>
            </w:r>
          </w:p>
        </w:tc>
      </w:tr>
    </w:tbl>
    <w:p w:rsidR="004753C5" w:rsidRPr="001D4C39" w:rsidRDefault="004753C5" w:rsidP="004753C5">
      <w:pPr>
        <w:pStyle w:val="Default"/>
        <w:ind w:firstLine="709"/>
        <w:jc w:val="center"/>
        <w:rPr>
          <w:rFonts w:eastAsia="PT Astra Serif"/>
          <w:bCs/>
          <w:sz w:val="28"/>
          <w:szCs w:val="28"/>
        </w:rPr>
      </w:pPr>
    </w:p>
    <w:sectPr w:rsidR="004753C5" w:rsidRPr="001D4C39" w:rsidSect="00983B44">
      <w:pgSz w:w="15840" w:h="12240" w:orient="landscape"/>
      <w:pgMar w:top="1134" w:right="425" w:bottom="720" w:left="6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054A19F7"/>
    <w:multiLevelType w:val="hybridMultilevel"/>
    <w:tmpl w:val="10EA2E08"/>
    <w:lvl w:ilvl="0" w:tplc="BB2E6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95F76"/>
    <w:multiLevelType w:val="hybridMultilevel"/>
    <w:tmpl w:val="12C09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DD00B5"/>
    <w:multiLevelType w:val="hybridMultilevel"/>
    <w:tmpl w:val="939E7E02"/>
    <w:lvl w:ilvl="0" w:tplc="78A0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5A76DF1"/>
    <w:multiLevelType w:val="multilevel"/>
    <w:tmpl w:val="F1840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BCE2620"/>
    <w:multiLevelType w:val="hybridMultilevel"/>
    <w:tmpl w:val="F56E4736"/>
    <w:lvl w:ilvl="0" w:tplc="3710A770">
      <w:start w:val="1"/>
      <w:numFmt w:val="decimal"/>
      <w:lvlText w:val="%1."/>
      <w:lvlJc w:val="left"/>
      <w:pPr>
        <w:ind w:left="139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7EB66CF"/>
    <w:multiLevelType w:val="multilevel"/>
    <w:tmpl w:val="826288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1911D68"/>
    <w:multiLevelType w:val="hybridMultilevel"/>
    <w:tmpl w:val="1326098A"/>
    <w:lvl w:ilvl="0" w:tplc="D3807738">
      <w:start w:val="1"/>
      <w:numFmt w:val="decimal"/>
      <w:lvlText w:val="%1."/>
      <w:lvlJc w:val="left"/>
      <w:pPr>
        <w:ind w:left="1069" w:hanging="360"/>
      </w:pPr>
      <w:rPr>
        <w:rFonts w:ascii="PT Astra Serif" w:eastAsia="PT Astra Serif" w:hAnsi="PT Astra Serif" w:cs="PT Astra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26170"/>
    <w:rsid w:val="000601EA"/>
    <w:rsid w:val="00060B76"/>
    <w:rsid w:val="00065188"/>
    <w:rsid w:val="00072F53"/>
    <w:rsid w:val="0007769D"/>
    <w:rsid w:val="000854FF"/>
    <w:rsid w:val="000A5437"/>
    <w:rsid w:val="000B1C0D"/>
    <w:rsid w:val="000F589A"/>
    <w:rsid w:val="00112626"/>
    <w:rsid w:val="001252F3"/>
    <w:rsid w:val="00136D2F"/>
    <w:rsid w:val="001542BA"/>
    <w:rsid w:val="00162B68"/>
    <w:rsid w:val="001650B3"/>
    <w:rsid w:val="00167807"/>
    <w:rsid w:val="00184802"/>
    <w:rsid w:val="001963BA"/>
    <w:rsid w:val="001B1E72"/>
    <w:rsid w:val="001D2134"/>
    <w:rsid w:val="001D4C39"/>
    <w:rsid w:val="001D6047"/>
    <w:rsid w:val="001E0F30"/>
    <w:rsid w:val="002003BD"/>
    <w:rsid w:val="00232542"/>
    <w:rsid w:val="00240C82"/>
    <w:rsid w:val="002444CB"/>
    <w:rsid w:val="00252DD0"/>
    <w:rsid w:val="00265FD6"/>
    <w:rsid w:val="00267328"/>
    <w:rsid w:val="002B43FF"/>
    <w:rsid w:val="002C3DCB"/>
    <w:rsid w:val="002D5000"/>
    <w:rsid w:val="002E1B19"/>
    <w:rsid w:val="002F2847"/>
    <w:rsid w:val="0030264B"/>
    <w:rsid w:val="00314491"/>
    <w:rsid w:val="003249FB"/>
    <w:rsid w:val="003307C0"/>
    <w:rsid w:val="00350744"/>
    <w:rsid w:val="00395DEA"/>
    <w:rsid w:val="0039726B"/>
    <w:rsid w:val="003B0E3B"/>
    <w:rsid w:val="003D0E76"/>
    <w:rsid w:val="003D5336"/>
    <w:rsid w:val="003E1670"/>
    <w:rsid w:val="003F2124"/>
    <w:rsid w:val="00433872"/>
    <w:rsid w:val="004753C5"/>
    <w:rsid w:val="0048188B"/>
    <w:rsid w:val="004853E3"/>
    <w:rsid w:val="00491F9F"/>
    <w:rsid w:val="00493AB6"/>
    <w:rsid w:val="004A0910"/>
    <w:rsid w:val="004A4A51"/>
    <w:rsid w:val="004C4184"/>
    <w:rsid w:val="004C70F4"/>
    <w:rsid w:val="004D466C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5D0EEB"/>
    <w:rsid w:val="005E6EE4"/>
    <w:rsid w:val="00614839"/>
    <w:rsid w:val="00631B76"/>
    <w:rsid w:val="00632B59"/>
    <w:rsid w:val="006331A1"/>
    <w:rsid w:val="006332D4"/>
    <w:rsid w:val="00634447"/>
    <w:rsid w:val="00643A52"/>
    <w:rsid w:val="006475A7"/>
    <w:rsid w:val="006503F6"/>
    <w:rsid w:val="00673505"/>
    <w:rsid w:val="00675322"/>
    <w:rsid w:val="0069277F"/>
    <w:rsid w:val="0069716E"/>
    <w:rsid w:val="006D1303"/>
    <w:rsid w:val="006D69E1"/>
    <w:rsid w:val="006E3374"/>
    <w:rsid w:val="006E66A6"/>
    <w:rsid w:val="006E67F5"/>
    <w:rsid w:val="00710F2C"/>
    <w:rsid w:val="00711D5D"/>
    <w:rsid w:val="007129F8"/>
    <w:rsid w:val="00734868"/>
    <w:rsid w:val="00735944"/>
    <w:rsid w:val="00737E9B"/>
    <w:rsid w:val="00742FC3"/>
    <w:rsid w:val="00751367"/>
    <w:rsid w:val="0078437D"/>
    <w:rsid w:val="0079478D"/>
    <w:rsid w:val="00795CC8"/>
    <w:rsid w:val="007A1890"/>
    <w:rsid w:val="007A5C45"/>
    <w:rsid w:val="007D175D"/>
    <w:rsid w:val="007D2000"/>
    <w:rsid w:val="007D5350"/>
    <w:rsid w:val="007D7596"/>
    <w:rsid w:val="00802D91"/>
    <w:rsid w:val="00812356"/>
    <w:rsid w:val="00821FE2"/>
    <w:rsid w:val="00832880"/>
    <w:rsid w:val="00832EDE"/>
    <w:rsid w:val="00844864"/>
    <w:rsid w:val="00846DFF"/>
    <w:rsid w:val="00852B92"/>
    <w:rsid w:val="00853030"/>
    <w:rsid w:val="00856BF9"/>
    <w:rsid w:val="00863EC5"/>
    <w:rsid w:val="00880C71"/>
    <w:rsid w:val="00892AE5"/>
    <w:rsid w:val="00897035"/>
    <w:rsid w:val="008B0D8B"/>
    <w:rsid w:val="008B5A6D"/>
    <w:rsid w:val="008F24F9"/>
    <w:rsid w:val="00902A80"/>
    <w:rsid w:val="00912054"/>
    <w:rsid w:val="009122E2"/>
    <w:rsid w:val="00915FBD"/>
    <w:rsid w:val="0092148D"/>
    <w:rsid w:val="009255BE"/>
    <w:rsid w:val="00930EC1"/>
    <w:rsid w:val="009563AD"/>
    <w:rsid w:val="00983B44"/>
    <w:rsid w:val="009912AF"/>
    <w:rsid w:val="009A48C0"/>
    <w:rsid w:val="009C233C"/>
    <w:rsid w:val="009C74B0"/>
    <w:rsid w:val="009F728A"/>
    <w:rsid w:val="00A02DCC"/>
    <w:rsid w:val="00A43176"/>
    <w:rsid w:val="00A469FD"/>
    <w:rsid w:val="00A715A1"/>
    <w:rsid w:val="00A86700"/>
    <w:rsid w:val="00A96B81"/>
    <w:rsid w:val="00AB585B"/>
    <w:rsid w:val="00AC631F"/>
    <w:rsid w:val="00B1626F"/>
    <w:rsid w:val="00B32FBF"/>
    <w:rsid w:val="00B3697A"/>
    <w:rsid w:val="00B63BC6"/>
    <w:rsid w:val="00B85777"/>
    <w:rsid w:val="00BC1B08"/>
    <w:rsid w:val="00BE3BC1"/>
    <w:rsid w:val="00C17DA4"/>
    <w:rsid w:val="00C25D42"/>
    <w:rsid w:val="00C3190D"/>
    <w:rsid w:val="00C33744"/>
    <w:rsid w:val="00C45D98"/>
    <w:rsid w:val="00C45F83"/>
    <w:rsid w:val="00C46FB3"/>
    <w:rsid w:val="00C5362F"/>
    <w:rsid w:val="00C628A3"/>
    <w:rsid w:val="00C9203D"/>
    <w:rsid w:val="00C93FAC"/>
    <w:rsid w:val="00CC77B1"/>
    <w:rsid w:val="00CD6E4C"/>
    <w:rsid w:val="00CE4F8C"/>
    <w:rsid w:val="00CE7C0B"/>
    <w:rsid w:val="00D12103"/>
    <w:rsid w:val="00D23B8D"/>
    <w:rsid w:val="00D30760"/>
    <w:rsid w:val="00D54344"/>
    <w:rsid w:val="00D64A5B"/>
    <w:rsid w:val="00D675F5"/>
    <w:rsid w:val="00DA0AAA"/>
    <w:rsid w:val="00DB5631"/>
    <w:rsid w:val="00DB6894"/>
    <w:rsid w:val="00DD46F1"/>
    <w:rsid w:val="00DE133D"/>
    <w:rsid w:val="00DE290B"/>
    <w:rsid w:val="00DF1E4E"/>
    <w:rsid w:val="00E075B0"/>
    <w:rsid w:val="00E12BC8"/>
    <w:rsid w:val="00E2635C"/>
    <w:rsid w:val="00E30CB4"/>
    <w:rsid w:val="00E47890"/>
    <w:rsid w:val="00E72977"/>
    <w:rsid w:val="00E73F95"/>
    <w:rsid w:val="00E76789"/>
    <w:rsid w:val="00EA54C0"/>
    <w:rsid w:val="00EF627C"/>
    <w:rsid w:val="00F062A8"/>
    <w:rsid w:val="00F16137"/>
    <w:rsid w:val="00F47CC0"/>
    <w:rsid w:val="00F5158D"/>
    <w:rsid w:val="00F55335"/>
    <w:rsid w:val="00F60706"/>
    <w:rsid w:val="00F60CEE"/>
    <w:rsid w:val="00F63C3E"/>
    <w:rsid w:val="00F65914"/>
    <w:rsid w:val="00F67BED"/>
    <w:rsid w:val="00F90B04"/>
    <w:rsid w:val="00FA5FA5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  <w:style w:type="paragraph" w:customStyle="1" w:styleId="Default">
    <w:name w:val="Default"/>
    <w:qFormat/>
    <w:rsid w:val="006475A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01">
    <w:name w:val="fontstyle01"/>
    <w:basedOn w:val="a0"/>
    <w:qFormat/>
    <w:rsid w:val="00880C7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qFormat/>
    <w:rsid w:val="00880C71"/>
    <w:pPr>
      <w:spacing w:before="280" w:after="280"/>
    </w:pPr>
    <w:rPr>
      <w:sz w:val="24"/>
      <w:szCs w:val="24"/>
    </w:rPr>
  </w:style>
  <w:style w:type="paragraph" w:customStyle="1" w:styleId="a7">
    <w:name w:val="Основной"/>
    <w:basedOn w:val="a"/>
    <w:link w:val="a8"/>
    <w:qFormat/>
    <w:rsid w:val="00880C71"/>
    <w:pPr>
      <w:spacing w:line="360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Знак"/>
    <w:basedOn w:val="a0"/>
    <w:link w:val="a7"/>
    <w:rsid w:val="0011262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AA68-2FF6-42AC-B9E9-8DD34D2F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2248</Words>
  <Characters>17673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2025-08-22T06:08:00Z</cp:lastPrinted>
  <dcterms:created xsi:type="dcterms:W3CDTF">2025-08-22T08:42:00Z</dcterms:created>
  <dcterms:modified xsi:type="dcterms:W3CDTF">2025-08-22T08:42:00Z</dcterms:modified>
</cp:coreProperties>
</file>