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08" w:rsidRDefault="00D56C27" w:rsidP="00CD0D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340CA">
        <w:rPr>
          <w:sz w:val="28"/>
          <w:szCs w:val="28"/>
        </w:rPr>
        <w:t xml:space="preserve">                 </w:t>
      </w:r>
      <w:r w:rsidR="00CD0D08">
        <w:rPr>
          <w:sz w:val="28"/>
          <w:szCs w:val="28"/>
        </w:rPr>
        <w:t>Приложение 2</w:t>
      </w:r>
    </w:p>
    <w:p w:rsidR="00CD0D08" w:rsidRDefault="00CD0D08" w:rsidP="00CD0D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постановлению администрации города</w:t>
      </w:r>
    </w:p>
    <w:p w:rsidR="00CD0D08" w:rsidRDefault="00CD0D08" w:rsidP="00326C2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26C2A">
        <w:rPr>
          <w:sz w:val="28"/>
          <w:szCs w:val="28"/>
        </w:rPr>
        <w:t xml:space="preserve">№ </w:t>
      </w:r>
      <w:r w:rsidR="003D4926" w:rsidRPr="00326C2A">
        <w:rPr>
          <w:sz w:val="28"/>
          <w:szCs w:val="28"/>
        </w:rPr>
        <w:t>27</w:t>
      </w:r>
      <w:r w:rsidRPr="00326C2A">
        <w:rPr>
          <w:sz w:val="28"/>
          <w:szCs w:val="28"/>
        </w:rPr>
        <w:t xml:space="preserve"> от </w:t>
      </w:r>
      <w:r w:rsidR="003D4926" w:rsidRPr="00326C2A">
        <w:rPr>
          <w:sz w:val="28"/>
          <w:szCs w:val="28"/>
        </w:rPr>
        <w:t>3 мая</w:t>
      </w:r>
      <w:r w:rsidR="00326C2A">
        <w:rPr>
          <w:sz w:val="28"/>
          <w:szCs w:val="28"/>
        </w:rPr>
        <w:t xml:space="preserve"> </w:t>
      </w:r>
      <w:r>
        <w:rPr>
          <w:sz w:val="28"/>
          <w:szCs w:val="28"/>
        </w:rPr>
        <w:t>2024 г.</w:t>
      </w:r>
    </w:p>
    <w:p w:rsidR="00CD0D08" w:rsidRDefault="00CD0D08" w:rsidP="00CD0D08">
      <w:pPr>
        <w:rPr>
          <w:sz w:val="28"/>
          <w:szCs w:val="28"/>
        </w:rPr>
      </w:pPr>
    </w:p>
    <w:p w:rsidR="00CD0D08" w:rsidRPr="007E1362" w:rsidRDefault="00CD0D08" w:rsidP="00CD0D08">
      <w:pPr>
        <w:pStyle w:val="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1362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</w:p>
    <w:p w:rsidR="00CD0D08" w:rsidRPr="007E1362" w:rsidRDefault="00CD0D08" w:rsidP="00CD0D08">
      <w:pPr>
        <w:pStyle w:val="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нвестиционном совете при главе </w:t>
      </w:r>
      <w:r w:rsidRPr="007E1362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CD0D08" w:rsidRPr="007E1362" w:rsidRDefault="00CD0D08" w:rsidP="001031E9">
      <w:pPr>
        <w:pStyle w:val="1"/>
        <w:spacing w:after="2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1362">
        <w:rPr>
          <w:rFonts w:ascii="Times New Roman" w:hAnsi="Times New Roman" w:cs="Times New Roman"/>
          <w:color w:val="000000"/>
          <w:sz w:val="28"/>
          <w:szCs w:val="28"/>
        </w:rPr>
        <w:t>по содействию реализации инвестиционных проектов,</w:t>
      </w:r>
      <w:r w:rsidRPr="007E1362">
        <w:rPr>
          <w:rFonts w:ascii="Times New Roman" w:hAnsi="Times New Roman" w:cs="Times New Roman"/>
          <w:color w:val="000000"/>
          <w:sz w:val="28"/>
          <w:szCs w:val="28"/>
        </w:rPr>
        <w:br/>
        <w:t>сопровождаемых на уровне муниципального образования</w:t>
      </w:r>
    </w:p>
    <w:p w:rsidR="00CD0D08" w:rsidRPr="007E1362" w:rsidRDefault="00CD0D08" w:rsidP="007E1362">
      <w:pPr>
        <w:pStyle w:val="1"/>
        <w:numPr>
          <w:ilvl w:val="0"/>
          <w:numId w:val="5"/>
        </w:numPr>
        <w:tabs>
          <w:tab w:val="left" w:pos="686"/>
        </w:tabs>
        <w:spacing w:after="2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bookmarkEnd w:id="0"/>
      <w:r w:rsidRPr="007E1362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CD0D08" w:rsidRPr="007E1362" w:rsidRDefault="007E1362" w:rsidP="004641AA">
      <w:pPr>
        <w:pStyle w:val="1"/>
        <w:tabs>
          <w:tab w:val="left" w:pos="567"/>
          <w:tab w:val="left" w:pos="138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1.1.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Инвестиционный совет  </w:t>
      </w:r>
      <w:r w:rsidR="001031E9" w:rsidRPr="007E1362">
        <w:rPr>
          <w:rFonts w:ascii="Times New Roman" w:hAnsi="Times New Roman" w:cs="Times New Roman"/>
          <w:color w:val="000000"/>
          <w:sz w:val="28"/>
          <w:szCs w:val="28"/>
        </w:rPr>
        <w:t>при главе</w:t>
      </w:r>
      <w:r w:rsidR="001031E9" w:rsidRPr="007E1362">
        <w:rPr>
          <w:rFonts w:ascii="Times New Roman" w:hAnsi="Times New Roman" w:cs="Times New Roman"/>
          <w:sz w:val="28"/>
          <w:szCs w:val="28"/>
        </w:rPr>
        <w:t xml:space="preserve"> </w:t>
      </w:r>
      <w:r w:rsidR="00CD0D08" w:rsidRPr="007E1362">
        <w:rPr>
          <w:rFonts w:ascii="Times New Roman" w:hAnsi="Times New Roman" w:cs="Times New Roman"/>
          <w:sz w:val="28"/>
          <w:szCs w:val="28"/>
        </w:rPr>
        <w:t>города Ливны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(далее - Совет) я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ляется совещательным органом при главе  </w:t>
      </w:r>
      <w:r w:rsidR="00CD0D08" w:rsidRPr="007E1362">
        <w:rPr>
          <w:rFonts w:ascii="Times New Roman" w:hAnsi="Times New Roman" w:cs="Times New Roman"/>
          <w:sz w:val="28"/>
          <w:szCs w:val="28"/>
        </w:rPr>
        <w:t>города Ливны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, созданным в целях рассмотрения вопросов содействия реализации инвестиционных проектов, сопровождаемых на уровне </w:t>
      </w:r>
      <w:r w:rsidR="001031E9">
        <w:rPr>
          <w:rFonts w:ascii="Times New Roman" w:hAnsi="Times New Roman" w:cs="Times New Roman"/>
          <w:color w:val="000000"/>
          <w:sz w:val="28"/>
          <w:szCs w:val="28"/>
        </w:rPr>
        <w:t xml:space="preserve">города Ливны (далее - 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1031E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образов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="001031E9">
        <w:rPr>
          <w:rFonts w:ascii="Times New Roman" w:hAnsi="Times New Roman" w:cs="Times New Roman"/>
          <w:color w:val="000000"/>
          <w:sz w:val="28"/>
          <w:szCs w:val="28"/>
        </w:rPr>
        <w:t>е)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0D08" w:rsidRPr="007E1362" w:rsidRDefault="007E1362" w:rsidP="007E1362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Совет обеспечи</w:t>
      </w:r>
      <w:r w:rsidR="00A275AF">
        <w:rPr>
          <w:rFonts w:ascii="Times New Roman" w:hAnsi="Times New Roman" w:cs="Times New Roman"/>
          <w:color w:val="000000"/>
          <w:sz w:val="28"/>
          <w:szCs w:val="28"/>
        </w:rPr>
        <w:t>вает взаимодействие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местного самоуправления </w:t>
      </w:r>
      <w:r w:rsidR="00A275A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образования, организаций независимо от их организацио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но-правовой формы в целях реализации инвестиционной политики и форм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рования благоприятного инвестиционного климата на территории </w:t>
      </w:r>
      <w:r w:rsidR="006A2F94" w:rsidRPr="007E1362">
        <w:rPr>
          <w:rFonts w:ascii="Times New Roman" w:hAnsi="Times New Roman" w:cs="Times New Roman"/>
          <w:color w:val="000000"/>
          <w:sz w:val="28"/>
          <w:szCs w:val="28"/>
        </w:rPr>
        <w:t>города Ливны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, а также разрешения разногласий и споров, возникающих при реал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зации инвестиционных проектов.</w:t>
      </w:r>
    </w:p>
    <w:p w:rsidR="00CD0D08" w:rsidRPr="007E1362" w:rsidRDefault="007E1362" w:rsidP="007E1362">
      <w:pPr>
        <w:pStyle w:val="1"/>
        <w:tabs>
          <w:tab w:val="left" w:pos="1388"/>
        </w:tabs>
        <w:spacing w:after="28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2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1.2.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Совет в своей деятельности руководствуется Конституцией Росси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ской Федерации, законами и иными нормативными правовыми актами Ро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сийской Федерации и Орловской области, муниципальными правовыми а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тами </w:t>
      </w:r>
      <w:r w:rsidR="006A2F94" w:rsidRPr="007E1362">
        <w:rPr>
          <w:rFonts w:ascii="Times New Roman" w:hAnsi="Times New Roman" w:cs="Times New Roman"/>
          <w:color w:val="000000"/>
          <w:sz w:val="28"/>
          <w:szCs w:val="28"/>
        </w:rPr>
        <w:t>города Ливны</w:t>
      </w:r>
      <w:r w:rsidR="00CD0D08" w:rsidRPr="007E1362">
        <w:rPr>
          <w:rFonts w:ascii="Times New Roman" w:hAnsi="Times New Roman" w:cs="Times New Roman"/>
          <w:color w:val="000000"/>
          <w:sz w:val="28"/>
          <w:szCs w:val="28"/>
        </w:rPr>
        <w:t>, а также настоящим Положением.</w:t>
      </w:r>
    </w:p>
    <w:p w:rsidR="006E4E1B" w:rsidRDefault="007E1362" w:rsidP="00A275AF">
      <w:pPr>
        <w:pStyle w:val="1"/>
        <w:tabs>
          <w:tab w:val="left" w:pos="371"/>
        </w:tabs>
        <w:spacing w:after="28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Задачи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нвестиционного совета </w:t>
      </w:r>
      <w:r w:rsidR="00A275AF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при главе </w:t>
      </w:r>
      <w:r w:rsidR="006E4E1B" w:rsidRPr="007E1362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A275AF" w:rsidRPr="007E1362" w:rsidRDefault="00C525F3" w:rsidP="00C525F3">
      <w:pPr>
        <w:pStyle w:val="1"/>
        <w:tabs>
          <w:tab w:val="left" w:pos="371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Совета являются:</w:t>
      </w:r>
    </w:p>
    <w:p w:rsidR="006E4E1B" w:rsidRPr="007E1362" w:rsidRDefault="004641AA" w:rsidP="00C525F3">
      <w:pPr>
        <w:pStyle w:val="1"/>
        <w:tabs>
          <w:tab w:val="left" w:pos="138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4"/>
      <w:bookmarkEnd w:id="3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Содействие в реализации муниципальной политики, направленной на развитие инвестиционной деятельности на территории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разования.</w:t>
      </w:r>
    </w:p>
    <w:p w:rsidR="006E4E1B" w:rsidRPr="007E1362" w:rsidRDefault="004641AA" w:rsidP="007E1362">
      <w:pPr>
        <w:pStyle w:val="1"/>
        <w:tabs>
          <w:tab w:val="left" w:pos="138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5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Содействие в разрешении разногласий и споров субъектов инвестиц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онной деятельности с органами местного самоуправления, акционерным 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ществом «Корпорация развития Орловской области», </w:t>
      </w:r>
      <w:proofErr w:type="spellStart"/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ресурсоснабжающими</w:t>
      </w:r>
      <w:proofErr w:type="spellEnd"/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организациями и иными организациями, вне зависимости от их организац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онно-правовых форм и ведомственной принадлежности.</w:t>
      </w:r>
    </w:p>
    <w:p w:rsidR="006E4E1B" w:rsidRPr="007E1362" w:rsidRDefault="00115F05" w:rsidP="007E1362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Содействие в устранении административных барьеров в правоотн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шениях, ущемляющих законные права и интересы субъектов инвестицио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ной деятельности.</w:t>
      </w:r>
    </w:p>
    <w:p w:rsidR="006E4E1B" w:rsidRPr="007E1362" w:rsidRDefault="00115F05" w:rsidP="004641AA">
      <w:pPr>
        <w:pStyle w:val="1"/>
        <w:tabs>
          <w:tab w:val="left" w:pos="567"/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7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предложений по улучшению инвестиционного климата и повышению эффективности регулирования инвестиционной деятельности на территории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образования.</w:t>
      </w:r>
    </w:p>
    <w:p w:rsidR="006E4E1B" w:rsidRPr="007E1362" w:rsidRDefault="00115F05" w:rsidP="007E1362">
      <w:pPr>
        <w:pStyle w:val="1"/>
        <w:tabs>
          <w:tab w:val="left" w:pos="130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8"/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предложений по приоритетным направлениям развития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 и координация финансовых и инвестиционных ресурсов на наиболее важных направлениях.</w:t>
      </w:r>
    </w:p>
    <w:p w:rsidR="006E4E1B" w:rsidRPr="007E1362" w:rsidRDefault="00115F05" w:rsidP="007E1362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9"/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6)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Содействие в обеспечении взаимодействия органов местного сам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 и субъектов инвестиционной де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тельности.</w:t>
      </w:r>
    </w:p>
    <w:p w:rsidR="006E4E1B" w:rsidRPr="007E1362" w:rsidRDefault="00115F05" w:rsidP="004641AA">
      <w:pPr>
        <w:pStyle w:val="1"/>
        <w:tabs>
          <w:tab w:val="left" w:pos="567"/>
          <w:tab w:val="left" w:pos="1416"/>
        </w:tabs>
        <w:spacing w:after="28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10"/>
      <w:bookmarkEnd w:id="8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525F3">
        <w:rPr>
          <w:rFonts w:ascii="Times New Roman" w:hAnsi="Times New Roman" w:cs="Times New Roman"/>
          <w:color w:val="000000"/>
          <w:sz w:val="28"/>
          <w:szCs w:val="28"/>
        </w:rPr>
        <w:t>7)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Подготовка предложений по формированию новых подходов к разв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тию инвестиционной деятельности на территории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ния.</w:t>
      </w:r>
    </w:p>
    <w:p w:rsidR="006E4E1B" w:rsidRDefault="00115F05" w:rsidP="004C41D0">
      <w:pPr>
        <w:pStyle w:val="1"/>
        <w:tabs>
          <w:tab w:val="left" w:pos="710"/>
        </w:tabs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Функции Инвестиционного совета </w:t>
      </w:r>
      <w:r w:rsidR="004C41D0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при главе </w:t>
      </w:r>
      <w:r w:rsidR="006E4E1B" w:rsidRPr="007E1362">
        <w:rPr>
          <w:rFonts w:ascii="Times New Roman" w:hAnsi="Times New Roman" w:cs="Times New Roman"/>
          <w:sz w:val="28"/>
          <w:szCs w:val="28"/>
        </w:rPr>
        <w:t>города Ливны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C41D0" w:rsidRDefault="004C41D0" w:rsidP="004C41D0">
      <w:pPr>
        <w:pStyle w:val="1"/>
        <w:tabs>
          <w:tab w:val="left" w:pos="710"/>
        </w:tabs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C41D0" w:rsidRPr="007E1362" w:rsidRDefault="004C41D0" w:rsidP="004C41D0">
      <w:pPr>
        <w:pStyle w:val="1"/>
        <w:tabs>
          <w:tab w:val="left" w:pos="71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функциям Совета относятся:</w:t>
      </w:r>
    </w:p>
    <w:p w:rsidR="006E4E1B" w:rsidRPr="007E1362" w:rsidRDefault="00115F05" w:rsidP="00115F05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12"/>
      <w:bookmarkEnd w:id="9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Рассмотрение вопросов содействия реализации инвестиционных пр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ектов, сопровождаемых на уровне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образования.</w:t>
      </w:r>
    </w:p>
    <w:p w:rsidR="006E4E1B" w:rsidRPr="007E1362" w:rsidRDefault="00115F05" w:rsidP="00115F05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13"/>
      <w:bookmarkEnd w:id="1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Разработка рекомендаций по муниципальной поддержке инвестицио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ной деятельности и стимулированию инвестиционной активности на терр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тории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образования.</w:t>
      </w:r>
    </w:p>
    <w:p w:rsidR="006E4E1B" w:rsidRPr="007E1362" w:rsidRDefault="00115F05" w:rsidP="00115F05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bookmark14"/>
      <w:bookmarkEnd w:id="11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Вынесение предложений по правовым, экономическим, социальным, информационным, организационным и иным вопросам в области развития инвестиционной деятельности на территории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образования.</w:t>
      </w:r>
    </w:p>
    <w:p w:rsidR="006E4E1B" w:rsidRPr="007E1362" w:rsidRDefault="00115F05" w:rsidP="00115F05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15"/>
      <w:bookmarkEnd w:id="12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приоритетных направлений развития инвестиционной деятельности на территории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образования.</w:t>
      </w:r>
    </w:p>
    <w:p w:rsidR="006E4E1B" w:rsidRPr="007E1362" w:rsidRDefault="00115F05" w:rsidP="00115F05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bookmark16"/>
      <w:bookmarkEnd w:id="13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Вынесение предложений и рекомендаций по вопросам, связанным с развитием территории Муниципального образования.</w:t>
      </w:r>
    </w:p>
    <w:p w:rsidR="006E4E1B" w:rsidRPr="007E1362" w:rsidRDefault="00115F05" w:rsidP="004641AA">
      <w:pPr>
        <w:pStyle w:val="1"/>
        <w:tabs>
          <w:tab w:val="left" w:pos="567"/>
          <w:tab w:val="left" w:pos="1416"/>
        </w:tabs>
        <w:spacing w:after="28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bookmark17"/>
      <w:bookmarkEnd w:id="14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6)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Осуществление иных полномочий, предусмотренных муниципальн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ми правовыми актами города Ливны.</w:t>
      </w:r>
    </w:p>
    <w:p w:rsidR="006E4E1B" w:rsidRPr="007E1362" w:rsidRDefault="00115F05" w:rsidP="00115F05">
      <w:pPr>
        <w:pStyle w:val="1"/>
        <w:tabs>
          <w:tab w:val="left" w:pos="382"/>
        </w:tabs>
        <w:spacing w:after="28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Права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нвестиционного совета </w:t>
      </w:r>
      <w:r w:rsidR="004C41D0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при главе </w:t>
      </w:r>
      <w:r w:rsidR="006E4E1B" w:rsidRPr="007E1362">
        <w:rPr>
          <w:rFonts w:ascii="Times New Roman" w:hAnsi="Times New Roman" w:cs="Times New Roman"/>
          <w:sz w:val="28"/>
          <w:szCs w:val="28"/>
        </w:rPr>
        <w:t>города Ливны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E4E1B" w:rsidRPr="007E1362" w:rsidRDefault="006E4E1B" w:rsidP="006E4E1B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362">
        <w:rPr>
          <w:rFonts w:ascii="Times New Roman" w:hAnsi="Times New Roman" w:cs="Times New Roman"/>
          <w:color w:val="000000"/>
          <w:sz w:val="28"/>
          <w:szCs w:val="28"/>
        </w:rPr>
        <w:t>Совет в соответствии с возложенными задачами и функциями имеет право:</w:t>
      </w:r>
    </w:p>
    <w:p w:rsidR="006E4E1B" w:rsidRPr="007E1362" w:rsidRDefault="00115F05" w:rsidP="00115F05">
      <w:pPr>
        <w:pStyle w:val="1"/>
        <w:tabs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bookmark19"/>
      <w:bookmarkEnd w:id="15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Запрашивать в установленном порядке у органов исполнительной вл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сти специальной компетенции Орловской области, органов местного сам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образования, организаций различных организ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E4E1B" w:rsidRPr="007E1362">
        <w:rPr>
          <w:rFonts w:ascii="Times New Roman" w:hAnsi="Times New Roman" w:cs="Times New Roman"/>
          <w:color w:val="000000"/>
          <w:sz w:val="28"/>
          <w:szCs w:val="28"/>
        </w:rPr>
        <w:t>ционно-правовых форм собственности и ведомственной принадлежности, субъектов инвестиционной деятельности информацию, необходимую для рассмотрения вопросов, относящихся к ведению Совета.</w:t>
      </w:r>
    </w:p>
    <w:p w:rsidR="002C558D" w:rsidRPr="007E1362" w:rsidRDefault="00115F05" w:rsidP="00115F05">
      <w:pPr>
        <w:pStyle w:val="1"/>
        <w:tabs>
          <w:tab w:val="left" w:pos="136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Приглашать на заседания и привлекать к работе Совета представит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лей отраслевых (функциональных) органов, структурных подразделений  а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министрации города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 xml:space="preserve"> Ливны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органов исполнительной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вл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сти специальной компетенции Орловской области, территориальных упра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лений федеральных органов исполнительной власти и иных заинтересова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ных лиц с правом совещательного голоса в соответствии с их компетенцией.</w:t>
      </w:r>
    </w:p>
    <w:p w:rsidR="002C558D" w:rsidRPr="007E1362" w:rsidRDefault="00115F05" w:rsidP="00115F05">
      <w:pPr>
        <w:pStyle w:val="1"/>
        <w:tabs>
          <w:tab w:val="left" w:pos="136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bookmark21"/>
      <w:bookmarkEnd w:id="16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Давать поручения по подготовке различных вопросов, подлежащих рассмотрению на заседаниях совещательного органа, членам Совета.</w:t>
      </w:r>
    </w:p>
    <w:p w:rsidR="002C558D" w:rsidRPr="007E1362" w:rsidRDefault="00115F05" w:rsidP="00F81B5A">
      <w:pPr>
        <w:pStyle w:val="1"/>
        <w:tabs>
          <w:tab w:val="left" w:pos="426"/>
          <w:tab w:val="left" w:pos="567"/>
          <w:tab w:val="left" w:pos="136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bookmark22"/>
      <w:bookmarkEnd w:id="17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4641A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C41D0">
        <w:rPr>
          <w:rFonts w:ascii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Создавать рабочие и экспертные группы из числа членов Совета и привлеченных лиц для реализации отдельных направлений деятельности С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вета.</w:t>
      </w:r>
    </w:p>
    <w:p w:rsidR="002C558D" w:rsidRPr="007E1362" w:rsidRDefault="004C41D0" w:rsidP="00115F05">
      <w:pPr>
        <w:pStyle w:val="1"/>
        <w:tabs>
          <w:tab w:val="left" w:pos="1369"/>
        </w:tabs>
        <w:spacing w:after="28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bookmark23"/>
      <w:bookmarkEnd w:id="18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5)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Рассматривать заявки инвесторов по вопросам осуществления их и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вестиционной деятельности на территории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униципального образования и готовить предложения главе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города Ливны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о целесообразности и возможн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C558D" w:rsidRPr="007E1362">
        <w:rPr>
          <w:rFonts w:ascii="Times New Roman" w:hAnsi="Times New Roman" w:cs="Times New Roman"/>
          <w:color w:val="000000"/>
          <w:sz w:val="28"/>
          <w:szCs w:val="28"/>
        </w:rPr>
        <w:t>сти их реализации.</w:t>
      </w:r>
    </w:p>
    <w:p w:rsidR="003519EA" w:rsidRPr="007E1362" w:rsidRDefault="009C42AC" w:rsidP="009C42AC">
      <w:pPr>
        <w:pStyle w:val="1"/>
        <w:tabs>
          <w:tab w:val="left" w:pos="691"/>
        </w:tabs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 деятельности </w:t>
      </w:r>
      <w:r w:rsidR="00122F4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нвестиционного совета </w:t>
      </w:r>
      <w:r w:rsidR="004C41D0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при главе </w:t>
      </w:r>
      <w:r w:rsidR="003519EA" w:rsidRPr="007E1362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B341A1" w:rsidRDefault="00B341A1" w:rsidP="00115F05">
      <w:pPr>
        <w:pStyle w:val="1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9EA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5.1 Совет осуществляет свою деятельность на принципах равноправия его членов, коллегиальности принятия решений и гласности.</w:t>
      </w:r>
    </w:p>
    <w:p w:rsidR="003519EA" w:rsidRPr="007E1362" w:rsidRDefault="00115F05" w:rsidP="00115F05">
      <w:pPr>
        <w:pStyle w:val="1"/>
        <w:tabs>
          <w:tab w:val="left" w:pos="136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25"/>
      <w:bookmarkEnd w:id="19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5.2.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Состав Совета состоит из председателя, заместителя, секретаря и иных членов Совета (далее - члены Совета).</w:t>
      </w:r>
    </w:p>
    <w:p w:rsidR="003519EA" w:rsidRPr="007E1362" w:rsidRDefault="003519EA" w:rsidP="00115F0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7E1362">
        <w:rPr>
          <w:rFonts w:ascii="Times New Roman" w:hAnsi="Times New Roman" w:cs="Times New Roman"/>
          <w:color w:val="000000"/>
          <w:sz w:val="28"/>
          <w:szCs w:val="28"/>
        </w:rPr>
        <w:t>Председателем Совета является глава города Ливны.</w:t>
      </w:r>
    </w:p>
    <w:p w:rsidR="003519EA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Заместителем председателя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овета является инвестиционный уполном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ченный</w:t>
      </w:r>
      <w:r w:rsidR="00122F44">
        <w:rPr>
          <w:rFonts w:ascii="Times New Roman" w:hAnsi="Times New Roman" w:cs="Times New Roman"/>
          <w:color w:val="000000"/>
          <w:sz w:val="28"/>
          <w:szCs w:val="28"/>
        </w:rPr>
        <w:t xml:space="preserve"> города Ливны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, утвержденный постановлением</w:t>
      </w:r>
      <w:r w:rsidR="00122F4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</w:t>
      </w:r>
      <w:r w:rsidR="00122F4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22F44">
        <w:rPr>
          <w:rFonts w:ascii="Times New Roman" w:hAnsi="Times New Roman" w:cs="Times New Roman"/>
          <w:color w:val="000000"/>
          <w:sz w:val="28"/>
          <w:szCs w:val="28"/>
        </w:rPr>
        <w:t>да Ливны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19EA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Секретарем Совета является </w:t>
      </w:r>
      <w:r w:rsidR="003519EA" w:rsidRPr="007E1362">
        <w:rPr>
          <w:rFonts w:ascii="Times New Roman" w:hAnsi="Times New Roman" w:cs="Times New Roman"/>
          <w:sz w:val="28"/>
          <w:szCs w:val="28"/>
        </w:rPr>
        <w:t>председатель комитета экономики, предпр</w:t>
      </w:r>
      <w:r w:rsidR="003519EA" w:rsidRPr="007E1362">
        <w:rPr>
          <w:rFonts w:ascii="Times New Roman" w:hAnsi="Times New Roman" w:cs="Times New Roman"/>
          <w:sz w:val="28"/>
          <w:szCs w:val="28"/>
        </w:rPr>
        <w:t>и</w:t>
      </w:r>
      <w:r w:rsidR="003519EA" w:rsidRPr="007E1362">
        <w:rPr>
          <w:rFonts w:ascii="Times New Roman" w:hAnsi="Times New Roman" w:cs="Times New Roman"/>
          <w:sz w:val="28"/>
          <w:szCs w:val="28"/>
        </w:rPr>
        <w:t>нимательства и торговли администрации города Ливны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5F05" w:rsidRDefault="003519EA" w:rsidP="00115F05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362">
        <w:rPr>
          <w:rFonts w:ascii="Times New Roman" w:hAnsi="Times New Roman" w:cs="Times New Roman"/>
          <w:color w:val="000000"/>
          <w:sz w:val="28"/>
          <w:szCs w:val="28"/>
        </w:rPr>
        <w:t>Членами Совета являются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519EA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-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сотрудники </w:t>
      </w:r>
      <w:r w:rsidR="009C42AC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отраслевых (функциональных) органов,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структурн</w:t>
      </w:r>
      <w:r w:rsidR="009C42AC" w:rsidRPr="007E1362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разделени</w:t>
      </w:r>
      <w:r w:rsidR="009C42AC" w:rsidRPr="007E136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9C42AC" w:rsidRPr="007E1362">
        <w:rPr>
          <w:rFonts w:ascii="Times New Roman" w:hAnsi="Times New Roman" w:cs="Times New Roman"/>
          <w:color w:val="000000"/>
          <w:sz w:val="28"/>
          <w:szCs w:val="28"/>
        </w:rPr>
        <w:t>города,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ответственные за оказание содействия в реализации инвест</w:t>
      </w:r>
      <w:r w:rsidR="009C42AC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иционных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проектов на территории </w:t>
      </w:r>
      <w:r w:rsidR="009C42AC" w:rsidRPr="007E1362">
        <w:rPr>
          <w:rFonts w:ascii="Times New Roman" w:hAnsi="Times New Roman" w:cs="Times New Roman"/>
          <w:color w:val="000000"/>
          <w:sz w:val="28"/>
          <w:szCs w:val="28"/>
        </w:rPr>
        <w:t>города Ливны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и пр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влечение новых инвесторов;</w:t>
      </w:r>
    </w:p>
    <w:p w:rsidR="003519EA" w:rsidRPr="007E1362" w:rsidRDefault="00115F05" w:rsidP="00115F0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C3192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519EA" w:rsidRPr="00C31923">
        <w:rPr>
          <w:rFonts w:ascii="Times New Roman" w:hAnsi="Times New Roman" w:cs="Times New Roman"/>
          <w:color w:val="000000"/>
          <w:sz w:val="28"/>
          <w:szCs w:val="28"/>
        </w:rPr>
        <w:t>представители агентства развития (по согласованию)</w:t>
      </w:r>
      <w:r w:rsidR="00C31923" w:rsidRPr="00C3192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19EA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-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представители </w:t>
      </w:r>
      <w:proofErr w:type="spellStart"/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ресурсоснабжающих</w:t>
      </w:r>
      <w:proofErr w:type="spellEnd"/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организаций, осуществляющие де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тельность на территории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города Ливны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согласованию).</w:t>
      </w:r>
    </w:p>
    <w:p w:rsidR="003519EA" w:rsidRPr="007E1362" w:rsidRDefault="00115F05" w:rsidP="00115F05">
      <w:pPr>
        <w:pStyle w:val="1"/>
        <w:tabs>
          <w:tab w:val="left" w:pos="136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bookmark26"/>
      <w:bookmarkEnd w:id="2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5.3. 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Работой 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нвестиционного совета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 председатель. В случае временного отсутствия председателя Совета его обязанности исполняет з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519EA" w:rsidRPr="007E1362">
        <w:rPr>
          <w:rFonts w:ascii="Times New Roman" w:hAnsi="Times New Roman" w:cs="Times New Roman"/>
          <w:color w:val="000000"/>
          <w:sz w:val="28"/>
          <w:szCs w:val="28"/>
        </w:rPr>
        <w:t>меститель председателя Совета.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Во время отсутствия секретаря Совета его обязанности исполняет один из членов Совета, назначенный председательствующим на заседании Совета.</w:t>
      </w:r>
    </w:p>
    <w:p w:rsidR="007E1362" w:rsidRPr="007E1362" w:rsidRDefault="00115F05" w:rsidP="00F81B5A">
      <w:pPr>
        <w:pStyle w:val="1"/>
        <w:tabs>
          <w:tab w:val="left" w:pos="284"/>
          <w:tab w:val="left" w:pos="426"/>
          <w:tab w:val="left" w:pos="130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bookmark27"/>
      <w:bookmarkEnd w:id="21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5.4.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Председатель Совета:</w:t>
      </w:r>
    </w:p>
    <w:p w:rsidR="007E1362" w:rsidRPr="007E1362" w:rsidRDefault="00115F05" w:rsidP="00F81B5A">
      <w:pPr>
        <w:pStyle w:val="1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руководит деятельностью на заседании Совета;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определяет план работы, повестки и даты проведения заседаний Совета;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решений, принятых на засед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нии Совета;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подписывает протокол заседания Совета не позднее 3 рабочих дней со дня проведения заседания;</w:t>
      </w:r>
    </w:p>
    <w:p w:rsidR="007E1362" w:rsidRPr="007E1362" w:rsidRDefault="00115F05" w:rsidP="00115F0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утверждает состав экспертных групп.</w:t>
      </w:r>
    </w:p>
    <w:p w:rsidR="007E1362" w:rsidRPr="007E1362" w:rsidRDefault="00115F05" w:rsidP="00115F05">
      <w:pPr>
        <w:pStyle w:val="1"/>
        <w:tabs>
          <w:tab w:val="left" w:pos="426"/>
          <w:tab w:val="left" w:pos="130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ookmark28"/>
      <w:bookmarkEnd w:id="22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5.5.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Секретарь Совета: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осуществляет организационное обеспечение деятельности Совета;</w:t>
      </w:r>
    </w:p>
    <w:p w:rsidR="007E1362" w:rsidRPr="007E1362" w:rsidRDefault="00115F05" w:rsidP="00F81B5A">
      <w:pPr>
        <w:pStyle w:val="1"/>
        <w:tabs>
          <w:tab w:val="left" w:pos="284"/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формирует проект повестки заседания Совета и представляет его на у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верждение председателю Совета не позднее</w:t>
      </w:r>
      <w:r w:rsidR="00654CA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 чем за 5 рабочих дней до дня проведения заседания;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осуществляет информационно-аналитическое обеспечение деятельности Совета;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извещает членов Совета и приглашенных на заседание Совета о дате, времени, месте проведения и повестке заседания Совета не менее чем за 2 рабочих дня до даты проведения заседания Совета;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ведет протокол заседания Совета;</w:t>
      </w:r>
    </w:p>
    <w:p w:rsidR="007E1362" w:rsidRPr="007E1362" w:rsidRDefault="00115F05" w:rsidP="00F81B5A">
      <w:pPr>
        <w:pStyle w:val="1"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оформляет протокол заседания Совета не позднее 3 рабочих дней со дня проведения заседания Совета;</w:t>
      </w:r>
    </w:p>
    <w:p w:rsidR="007E1362" w:rsidRPr="007E1362" w:rsidRDefault="00115F05" w:rsidP="00F81B5A">
      <w:pPr>
        <w:pStyle w:val="1"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организует мониторинг исполнения решений, принятых на заседании Совета.</w:t>
      </w:r>
    </w:p>
    <w:p w:rsidR="007E1362" w:rsidRPr="007E1362" w:rsidRDefault="00115F05" w:rsidP="00115F05">
      <w:pPr>
        <w:pStyle w:val="1"/>
        <w:tabs>
          <w:tab w:val="left" w:pos="284"/>
          <w:tab w:val="left" w:pos="130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bookmark29"/>
      <w:bookmarkEnd w:id="23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5.6.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Члены Совета: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участвуют в подготовке вопросов, выносимых на рассмотрение засед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ния Совета;</w:t>
      </w:r>
    </w:p>
    <w:p w:rsidR="007E1362" w:rsidRPr="007E1362" w:rsidRDefault="00115F05" w:rsidP="00115F05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участвуют в обсуждении вопросов, вынесенных на заседание Совета, и голосовании по ним;</w:t>
      </w:r>
    </w:p>
    <w:p w:rsidR="007E1362" w:rsidRPr="007E1362" w:rsidRDefault="00DC01A6" w:rsidP="00F81B5A">
      <w:pPr>
        <w:pStyle w:val="1"/>
        <w:tabs>
          <w:tab w:val="left" w:pos="426"/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участвуют лично в заседании Совета. При невозможности членов Совета присутствовать на заседании Совета к участию в работе с правом голоса д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пускаются их представители;</w:t>
      </w:r>
    </w:p>
    <w:p w:rsidR="007E1362" w:rsidRPr="007E1362" w:rsidRDefault="00DC01A6" w:rsidP="00F81B5A">
      <w:pPr>
        <w:pStyle w:val="1"/>
        <w:tabs>
          <w:tab w:val="left" w:pos="284"/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осуществляют необходимые мероприятия по подготовке и выполнению решений Совета.</w:t>
      </w:r>
    </w:p>
    <w:p w:rsidR="007E1362" w:rsidRPr="007E1362" w:rsidRDefault="00DC01A6" w:rsidP="00DC01A6">
      <w:pPr>
        <w:pStyle w:val="1"/>
        <w:tabs>
          <w:tab w:val="left" w:pos="284"/>
          <w:tab w:val="left" w:pos="567"/>
          <w:tab w:val="left" w:pos="1416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bookmark30"/>
      <w:bookmarkEnd w:id="24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 xml:space="preserve">5.7.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Председатель Совета, члены Совета, а также приглашенные к работе эксперты осуществляют свою деятельность в Совете на общественных нач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лах.</w:t>
      </w:r>
    </w:p>
    <w:p w:rsidR="007E1362" w:rsidRPr="00BA1F5B" w:rsidRDefault="00DC01A6" w:rsidP="00F81B5A">
      <w:pPr>
        <w:pStyle w:val="1"/>
        <w:tabs>
          <w:tab w:val="left" w:pos="284"/>
          <w:tab w:val="left" w:pos="426"/>
          <w:tab w:val="left" w:pos="129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bookmark31"/>
      <w:bookmarkEnd w:id="25"/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 xml:space="preserve">5.8.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Совета проводятся по мере необходимости, но </w:t>
      </w:r>
      <w:r w:rsidR="007E1362" w:rsidRPr="00BA1F5B">
        <w:rPr>
          <w:rFonts w:ascii="Times New Roman" w:hAnsi="Times New Roman" w:cs="Times New Roman"/>
          <w:color w:val="000000"/>
          <w:sz w:val="28"/>
          <w:szCs w:val="28"/>
        </w:rPr>
        <w:t>не реже о</w:t>
      </w:r>
      <w:r w:rsidR="007E1362" w:rsidRPr="00BA1F5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E1362" w:rsidRPr="00BA1F5B">
        <w:rPr>
          <w:rFonts w:ascii="Times New Roman" w:hAnsi="Times New Roman" w:cs="Times New Roman"/>
          <w:color w:val="000000"/>
          <w:sz w:val="28"/>
          <w:szCs w:val="28"/>
        </w:rPr>
        <w:t xml:space="preserve">ного раза в </w:t>
      </w:r>
      <w:r w:rsidR="00122F44">
        <w:rPr>
          <w:rFonts w:ascii="Times New Roman" w:hAnsi="Times New Roman" w:cs="Times New Roman"/>
          <w:color w:val="000000"/>
          <w:sz w:val="28"/>
          <w:szCs w:val="28"/>
        </w:rPr>
        <w:t>пол</w:t>
      </w:r>
      <w:r w:rsidR="0001139D" w:rsidRPr="00BA1F5B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7E1362" w:rsidRPr="00BA1F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1362" w:rsidRPr="007E1362" w:rsidRDefault="00DC01A6" w:rsidP="00F81B5A">
      <w:pPr>
        <w:pStyle w:val="1"/>
        <w:tabs>
          <w:tab w:val="left" w:pos="426"/>
          <w:tab w:val="left" w:pos="131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bookmark32"/>
      <w:bookmarkEnd w:id="26"/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81B5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15F05">
        <w:rPr>
          <w:rFonts w:ascii="Times New Roman" w:hAnsi="Times New Roman" w:cs="Times New Roman"/>
          <w:color w:val="000000"/>
          <w:sz w:val="28"/>
          <w:szCs w:val="28"/>
        </w:rPr>
        <w:t xml:space="preserve">5.9.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Решения Совета принимаются открытым голосованием, простым большинством голосов присутствующих на заседании членов Совета при у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ловии соблюдения кворума, обеспечивающего правомочность заседания (не менее половины от состава Совета). При равенстве голосов, решающим явл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ется голос председательствующего на заседании.</w:t>
      </w:r>
    </w:p>
    <w:p w:rsidR="007E1362" w:rsidRPr="007E1362" w:rsidRDefault="00F81B5A" w:rsidP="00F81B5A">
      <w:pPr>
        <w:pStyle w:val="1"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Совет вправе принимать решения путем проведения заочного голосов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ния с использованием опросного листа.</w:t>
      </w:r>
    </w:p>
    <w:p w:rsidR="007E1362" w:rsidRPr="007E1362" w:rsidRDefault="00F81B5A" w:rsidP="00F81B5A">
      <w:pPr>
        <w:pStyle w:val="1"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В этом случае секретарь Совета обеспечивает направление всем членам Совета необходимых материалов и опросного листа с указанием сроков их заполнения. Материалы направляются членам Совета в электронном виде или на бумажном носителе.</w:t>
      </w:r>
    </w:p>
    <w:p w:rsidR="007E1362" w:rsidRPr="007E1362" w:rsidRDefault="00F81B5A" w:rsidP="00F81B5A">
      <w:pPr>
        <w:pStyle w:val="1"/>
        <w:tabs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Решения, принятые путем заочного голосования, имеют ту же силу, что и решения, принимаемые во время заседания.</w:t>
      </w:r>
    </w:p>
    <w:p w:rsidR="00CD0D08" w:rsidRPr="007E1362" w:rsidRDefault="00F81B5A" w:rsidP="009340CA">
      <w:pPr>
        <w:pStyle w:val="1"/>
        <w:tabs>
          <w:tab w:val="left" w:pos="284"/>
          <w:tab w:val="left" w:pos="426"/>
          <w:tab w:val="left" w:pos="1443"/>
        </w:tabs>
        <w:spacing w:line="240" w:lineRule="auto"/>
        <w:ind w:firstLine="0"/>
        <w:jc w:val="both"/>
        <w:rPr>
          <w:sz w:val="28"/>
          <w:szCs w:val="28"/>
        </w:rPr>
      </w:pPr>
      <w:bookmarkStart w:id="27" w:name="bookmark33"/>
      <w:bookmarkEnd w:id="27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5.10.</w:t>
      </w:r>
      <w:r w:rsidR="00B341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Решения, принятые Советом, носят рекомендательный характер.</w:t>
      </w:r>
      <w:r w:rsidR="007E1362" w:rsidRPr="007E1362">
        <w:rPr>
          <w:rFonts w:ascii="Times New Roman" w:hAnsi="Times New Roman" w:cs="Times New Roman"/>
          <w:sz w:val="28"/>
          <w:szCs w:val="28"/>
        </w:rPr>
        <w:t xml:space="preserve">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 xml:space="preserve">шения Совета оформляются протоколом заседания, копия которого в срок не 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позднее 5 рабочих дней со дня подписания протокола заседания направляется секретарем членам Совета, приглашенным на заседание, лицам, ответстве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ным за выполнение решений Совета, а также в адрес Департамента эконом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E1362" w:rsidRPr="007E1362">
        <w:rPr>
          <w:rFonts w:ascii="Times New Roman" w:hAnsi="Times New Roman" w:cs="Times New Roman"/>
          <w:color w:val="000000"/>
          <w:sz w:val="28"/>
          <w:szCs w:val="28"/>
        </w:rPr>
        <w:t>ческого развития и инвестиционной деятельности Орловской области.</w:t>
      </w:r>
      <w:r w:rsidR="009340CA" w:rsidRPr="007E1362">
        <w:rPr>
          <w:sz w:val="28"/>
          <w:szCs w:val="28"/>
        </w:rPr>
        <w:t xml:space="preserve"> </w:t>
      </w:r>
    </w:p>
    <w:p w:rsidR="00CD0D08" w:rsidRPr="007E1362" w:rsidRDefault="00CD0D08" w:rsidP="00CD0D08">
      <w:pPr>
        <w:rPr>
          <w:sz w:val="28"/>
          <w:szCs w:val="28"/>
        </w:rPr>
      </w:pPr>
    </w:p>
    <w:sectPr w:rsidR="00CD0D08" w:rsidRPr="007E1362" w:rsidSect="003C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22778"/>
    <w:multiLevelType w:val="multilevel"/>
    <w:tmpl w:val="4CF6DD6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>
    <w:nsid w:val="336D29A4"/>
    <w:multiLevelType w:val="multilevel"/>
    <w:tmpl w:val="48A2DA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216FA8"/>
    <w:multiLevelType w:val="hybridMultilevel"/>
    <w:tmpl w:val="C96CB6B6"/>
    <w:lvl w:ilvl="0" w:tplc="4DB48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31EB0"/>
    <w:multiLevelType w:val="multilevel"/>
    <w:tmpl w:val="15A607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C759FB"/>
    <w:multiLevelType w:val="multilevel"/>
    <w:tmpl w:val="7AD6C39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A2BCC"/>
    <w:multiLevelType w:val="multilevel"/>
    <w:tmpl w:val="FF306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compat/>
  <w:rsids>
    <w:rsidRoot w:val="001B1753"/>
    <w:rsid w:val="0001139D"/>
    <w:rsid w:val="00040D04"/>
    <w:rsid w:val="001031E9"/>
    <w:rsid w:val="00115F05"/>
    <w:rsid w:val="00122F44"/>
    <w:rsid w:val="001A28DC"/>
    <w:rsid w:val="001B1753"/>
    <w:rsid w:val="002016B1"/>
    <w:rsid w:val="00284E78"/>
    <w:rsid w:val="00286452"/>
    <w:rsid w:val="002C50BF"/>
    <w:rsid w:val="002C558D"/>
    <w:rsid w:val="00326C2A"/>
    <w:rsid w:val="003519EA"/>
    <w:rsid w:val="003749B0"/>
    <w:rsid w:val="003C3ECC"/>
    <w:rsid w:val="003D4926"/>
    <w:rsid w:val="004641AA"/>
    <w:rsid w:val="004C41D0"/>
    <w:rsid w:val="004E4E7F"/>
    <w:rsid w:val="0050778F"/>
    <w:rsid w:val="00654CA8"/>
    <w:rsid w:val="006641C9"/>
    <w:rsid w:val="0069398A"/>
    <w:rsid w:val="006A2F94"/>
    <w:rsid w:val="006D0FE1"/>
    <w:rsid w:val="006E4E1B"/>
    <w:rsid w:val="00746021"/>
    <w:rsid w:val="007B3FC7"/>
    <w:rsid w:val="007E1362"/>
    <w:rsid w:val="00855D58"/>
    <w:rsid w:val="009340CA"/>
    <w:rsid w:val="009C42AC"/>
    <w:rsid w:val="00A108F4"/>
    <w:rsid w:val="00A275AF"/>
    <w:rsid w:val="00A446ED"/>
    <w:rsid w:val="00B24552"/>
    <w:rsid w:val="00B341A1"/>
    <w:rsid w:val="00BA1F5B"/>
    <w:rsid w:val="00C31923"/>
    <w:rsid w:val="00C525F3"/>
    <w:rsid w:val="00CA5D04"/>
    <w:rsid w:val="00CD0D08"/>
    <w:rsid w:val="00D43072"/>
    <w:rsid w:val="00D56C27"/>
    <w:rsid w:val="00D96049"/>
    <w:rsid w:val="00DC01A6"/>
    <w:rsid w:val="00E77518"/>
    <w:rsid w:val="00EC58BB"/>
    <w:rsid w:val="00F81B5A"/>
    <w:rsid w:val="00F8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B1753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1B1753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1B175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1B17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1B1753"/>
    <w:rPr>
      <w:sz w:val="26"/>
      <w:szCs w:val="26"/>
    </w:rPr>
  </w:style>
  <w:style w:type="paragraph" w:customStyle="1" w:styleId="1">
    <w:name w:val="Основной текст1"/>
    <w:basedOn w:val="a"/>
    <w:link w:val="a7"/>
    <w:rsid w:val="001B1753"/>
    <w:pPr>
      <w:widowControl w:val="0"/>
      <w:spacing w:line="257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B1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1753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74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Другое_"/>
    <w:basedOn w:val="a0"/>
    <w:link w:val="ac"/>
    <w:rsid w:val="003749B0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d">
    <w:name w:val="Подпись к таблице_"/>
    <w:basedOn w:val="a0"/>
    <w:link w:val="ae"/>
    <w:rsid w:val="003749B0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3749B0"/>
    <w:pPr>
      <w:widowControl w:val="0"/>
    </w:pPr>
    <w:rPr>
      <w:i/>
      <w:iCs/>
      <w:sz w:val="28"/>
      <w:szCs w:val="28"/>
      <w:lang w:eastAsia="en-US"/>
    </w:rPr>
  </w:style>
  <w:style w:type="paragraph" w:customStyle="1" w:styleId="ae">
    <w:name w:val="Подпись к таблице"/>
    <w:basedOn w:val="a"/>
    <w:link w:val="ad"/>
    <w:rsid w:val="003749B0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ZolkinaSA</dc:creator>
  <cp:lastModifiedBy>UserM</cp:lastModifiedBy>
  <cp:revision>3</cp:revision>
  <cp:lastPrinted>2024-05-02T06:05:00Z</cp:lastPrinted>
  <dcterms:created xsi:type="dcterms:W3CDTF">2024-05-03T11:58:00Z</dcterms:created>
  <dcterms:modified xsi:type="dcterms:W3CDTF">2024-05-03T11:59:00Z</dcterms:modified>
</cp:coreProperties>
</file>