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D7D74">
      <w:pPr>
        <w:snapToGri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000000" w:rsidRDefault="009D7D74">
      <w:pPr>
        <w:snapToGri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000000" w:rsidRDefault="009D7D74">
      <w:pPr>
        <w:wordWrap w:val="0"/>
        <w:snapToGrid w:val="0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28 </w:t>
      </w:r>
      <w:r>
        <w:rPr>
          <w:sz w:val="28"/>
          <w:szCs w:val="28"/>
          <w:u w:val="single"/>
        </w:rPr>
        <w:t>декабря</w:t>
      </w:r>
      <w:r>
        <w:rPr>
          <w:sz w:val="28"/>
          <w:szCs w:val="28"/>
        </w:rPr>
        <w:t xml:space="preserve"> 2023г.  № </w:t>
      </w:r>
      <w:r>
        <w:rPr>
          <w:sz w:val="28"/>
          <w:szCs w:val="28"/>
          <w:u w:val="single"/>
        </w:rPr>
        <w:t>1068</w:t>
      </w:r>
    </w:p>
    <w:p w:rsidR="00000000" w:rsidRDefault="009D7D74">
      <w:pPr>
        <w:pStyle w:val="ConsPlusNormal"/>
        <w:jc w:val="both"/>
        <w:outlineLvl w:val="1"/>
      </w:pPr>
    </w:p>
    <w:p w:rsidR="00000000" w:rsidRDefault="009D7D74">
      <w:pPr>
        <w:autoSpaceDE w:val="0"/>
        <w:autoSpaceDN w:val="0"/>
        <w:adjustRightInd w:val="0"/>
        <w:jc w:val="right"/>
        <w:outlineLvl w:val="0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 xml:space="preserve">«Приложение </w:t>
      </w:r>
    </w:p>
    <w:p w:rsidR="00000000" w:rsidRDefault="009D7D74">
      <w:pPr>
        <w:autoSpaceDE w:val="0"/>
        <w:autoSpaceDN w:val="0"/>
        <w:adjustRightInd w:val="0"/>
        <w:jc w:val="right"/>
        <w:outlineLvl w:val="0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 xml:space="preserve">к  постановлению администрации города Ливны </w:t>
      </w:r>
    </w:p>
    <w:p w:rsidR="00000000" w:rsidRDefault="009D7D74">
      <w:pPr>
        <w:wordWrap w:val="0"/>
        <w:snapToGrid w:val="0"/>
        <w:jc w:val="right"/>
        <w:rPr>
          <w:rFonts w:eastAsia="Calibri" w:cs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от 30  июля 2019г.  № </w:t>
      </w:r>
      <w:r>
        <w:rPr>
          <w:sz w:val="28"/>
          <w:szCs w:val="28"/>
          <w:u w:val="single"/>
        </w:rPr>
        <w:t>529</w:t>
      </w:r>
      <w:r>
        <w:rPr>
          <w:rFonts w:eastAsia="Calibri" w:cs="Calibri"/>
          <w:sz w:val="28"/>
          <w:szCs w:val="28"/>
          <w:lang w:eastAsia="en-US"/>
        </w:rPr>
        <w:t>»</w:t>
      </w:r>
    </w:p>
    <w:p w:rsidR="00000000" w:rsidRDefault="009D7D74">
      <w:pPr>
        <w:pStyle w:val="ConsPlusNormal"/>
        <w:ind w:firstLine="540"/>
        <w:jc w:val="both"/>
      </w:pPr>
    </w:p>
    <w:p w:rsidR="00000000" w:rsidRDefault="009D7D7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0" w:name="P308"/>
      <w:bookmarkEnd w:id="0"/>
      <w:r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p w:rsidR="00000000" w:rsidRDefault="009D7D7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«Благоустройство города Ливны Орловской </w:t>
      </w:r>
      <w:r>
        <w:rPr>
          <w:rFonts w:ascii="Times New Roman" w:hAnsi="Times New Roman"/>
          <w:sz w:val="28"/>
          <w:szCs w:val="28"/>
        </w:rPr>
        <w:t>области»</w:t>
      </w:r>
    </w:p>
    <w:p w:rsidR="00000000" w:rsidRDefault="009D7D74">
      <w:pPr>
        <w:pStyle w:val="ConsPlusNormal"/>
        <w:ind w:firstLine="540"/>
        <w:jc w:val="both"/>
        <w:rPr>
          <w:rFonts w:ascii="Times New Roman" w:hAnsi="Times New Roman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94"/>
        <w:gridCol w:w="6076"/>
      </w:tblGrid>
      <w:tr w:rsidR="00000000">
        <w:tc>
          <w:tcPr>
            <w:tcW w:w="2994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76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«Благоустройство города Ливны Орловской области» -далее «Программа»</w:t>
            </w:r>
          </w:p>
        </w:tc>
      </w:tr>
      <w:tr w:rsidR="00000000">
        <w:tc>
          <w:tcPr>
            <w:tcW w:w="2994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076" w:type="dxa"/>
          </w:tcPr>
          <w:p w:rsidR="00000000" w:rsidRDefault="009D7D74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5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6 октября 2003 года 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131-ФЗ «Об общих принципах организации местного самоуправления в Российской Федерации».</w:t>
            </w:r>
          </w:p>
        </w:tc>
      </w:tr>
      <w:tr w:rsidR="00000000">
        <w:tc>
          <w:tcPr>
            <w:tcW w:w="2994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76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хозяйства администрации города</w:t>
            </w:r>
          </w:p>
        </w:tc>
      </w:tr>
      <w:tr w:rsidR="00000000">
        <w:tc>
          <w:tcPr>
            <w:tcW w:w="2994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076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культуры, молодежной политики и спорта</w:t>
            </w:r>
          </w:p>
        </w:tc>
      </w:tr>
      <w:tr w:rsidR="00000000">
        <w:tc>
          <w:tcPr>
            <w:tcW w:w="2994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муниципальной программы</w:t>
            </w:r>
          </w:p>
        </w:tc>
        <w:tc>
          <w:tcPr>
            <w:tcW w:w="6076" w:type="dxa"/>
          </w:tcPr>
          <w:p w:rsidR="00000000" w:rsidRDefault="009D7D74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мероприятия: 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Благоустройство и содержание пляжа на реке Сосна в купальный пер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иод на территории города;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Создание площадок накопления твердых коммунальных отходов  и уборка несанкционированных свалок на территории города;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Проведение смотра-конкурса по благоустройству.</w:t>
            </w:r>
          </w:p>
          <w:p w:rsidR="00000000" w:rsidRDefault="009D7D74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Текущее содержание мест захоронений: Черкасское кладбище,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Заливенское кладбище, Беломестненское кладбище, кладбище в районе п.Георгиевский;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Отлов животных без владельцев, обитающих на территории города;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Реализация регионального проекта «Комплексная система обращения с твердыми коммунальными отходами» федер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 «Комплексная система обращения с твердыми коммунальными отходами» национального проекта «Экология»;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Праздничное оформление территории города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Озеленение, санитарная обрезка и валка аварийных деревьев на территории города;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Содержани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территории городского парка культуры и отдыха;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Акарицидная обработка мест с массовым пребыванием людей;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Ремонт и благоустройство мест массового отдыха в рамках проекта «Народный бюджет», в том числе: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-благоустройство общественной территории по 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ресу: Орловская область, г. Ливны, ул. Орловская;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-благоустройство общественной территории по адресу: Орловская область, г. Ливны, ул. Октябрьская;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-благоустройство общественной территории по адресу: Орловская область, г. Ливны, ул. Московская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 Ремонт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сфальтобетонного покрытия дворовых территорий;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 Установка ограждений общественной территории по улице Орловская;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 Демонтаж металлических и бетонных конструкций в «Парке Машиностроителей»;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 Содержание общественных территорий;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16.Содержание «Парка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ашиностроителей».</w:t>
            </w:r>
          </w:p>
        </w:tc>
      </w:tr>
      <w:tr w:rsidR="00000000">
        <w:tc>
          <w:tcPr>
            <w:tcW w:w="2994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6076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целью Программы является создание благоприятных и комфортных условий для проживания  в городе Ливны</w:t>
            </w:r>
          </w:p>
        </w:tc>
      </w:tr>
      <w:tr w:rsidR="00000000">
        <w:tc>
          <w:tcPr>
            <w:tcW w:w="2994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076" w:type="dxa"/>
          </w:tcPr>
          <w:p w:rsidR="00000000" w:rsidRDefault="009D7D74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Основными задачами Программы являются:</w:t>
            </w:r>
          </w:p>
          <w:p w:rsidR="00000000" w:rsidRDefault="009D7D74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Улучшение санитарного сос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тояния города.</w:t>
            </w:r>
          </w:p>
          <w:p w:rsidR="00000000" w:rsidRDefault="009D7D74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Создание благоприятных условий для досуга граждан. </w:t>
            </w:r>
          </w:p>
        </w:tc>
      </w:tr>
      <w:tr w:rsidR="00000000">
        <w:tc>
          <w:tcPr>
            <w:tcW w:w="2994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076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выделяются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реализации: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00000">
        <w:tc>
          <w:tcPr>
            <w:tcW w:w="2994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на реализацию муниципальной программы</w:t>
            </w:r>
          </w:p>
        </w:tc>
        <w:tc>
          <w:tcPr>
            <w:tcW w:w="6076" w:type="dxa"/>
          </w:tcPr>
          <w:p w:rsidR="00000000" w:rsidRDefault="009D7D74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Прогнозируемая</w:t>
            </w:r>
            <w:r>
              <w:rPr>
                <w:sz w:val="28"/>
                <w:szCs w:val="28"/>
              </w:rPr>
              <w:t xml:space="preserve"> общая стоимость выполнения мероприятий Программы составляет </w:t>
            </w:r>
            <w:r>
              <w:rPr>
                <w:sz w:val="28"/>
                <w:szCs w:val="28"/>
              </w:rPr>
              <w:t>192585,2</w:t>
            </w:r>
            <w:r>
              <w:rPr>
                <w:sz w:val="28"/>
                <w:szCs w:val="28"/>
              </w:rPr>
              <w:t xml:space="preserve"> тыс. 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ублей</w:t>
            </w:r>
            <w:r>
              <w:rPr>
                <w:sz w:val="28"/>
                <w:szCs w:val="28"/>
              </w:rPr>
              <w:t xml:space="preserve"> из них 5832,2 тыс.руб средства федерального бюджета, 11034,6 тыс. руб. средства областного бюджета, 175718,4 тыс.руб. средства местного бюджета</w:t>
            </w:r>
            <w:r>
              <w:rPr>
                <w:sz w:val="28"/>
                <w:szCs w:val="28"/>
              </w:rPr>
              <w:t>, в том числе по годам: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</w:t>
            </w:r>
            <w:r>
              <w:rPr>
                <w:sz w:val="28"/>
                <w:szCs w:val="28"/>
              </w:rPr>
              <w:t>д- 14642,1 тыс, руб. средства местного бюджета;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18048,1 тыс. руб., из них 811,5 тыс. руб. средства федерального бюджета, 8,2 тыс руб. средства областного бюджета, 17228,4 тыс. руб. средства местного бюджета;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17</w:t>
            </w:r>
            <w:r>
              <w:rPr>
                <w:sz w:val="28"/>
                <w:szCs w:val="28"/>
              </w:rPr>
              <w:t>508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тыс. руб. из них 5</w:t>
            </w:r>
            <w:r>
              <w:rPr>
                <w:sz w:val="28"/>
                <w:szCs w:val="28"/>
              </w:rPr>
              <w:t xml:space="preserve">020,7 тыс. руб. средства федерального бюджета, 50,7 тыс. руб. средства областного бюджета, </w:t>
            </w:r>
            <w:r>
              <w:rPr>
                <w:sz w:val="28"/>
                <w:szCs w:val="28"/>
              </w:rPr>
              <w:t>12436,9</w:t>
            </w:r>
            <w:r>
              <w:rPr>
                <w:sz w:val="28"/>
                <w:szCs w:val="28"/>
              </w:rPr>
              <w:t xml:space="preserve"> тыс. руб. средства местного бюджета;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год- </w:t>
            </w:r>
            <w:r>
              <w:rPr>
                <w:sz w:val="28"/>
                <w:szCs w:val="28"/>
              </w:rPr>
              <w:t>21471,7</w:t>
            </w:r>
            <w:r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 xml:space="preserve"> из них 1888,7 тыс. руб.</w:t>
            </w:r>
            <w:r>
              <w:rPr>
                <w:sz w:val="28"/>
                <w:szCs w:val="28"/>
              </w:rPr>
              <w:t xml:space="preserve"> средства</w:t>
            </w:r>
            <w:r>
              <w:rPr>
                <w:sz w:val="28"/>
                <w:szCs w:val="28"/>
              </w:rPr>
              <w:t xml:space="preserve"> областного бюджета, 19583,0 тыс. руб. средства</w:t>
            </w:r>
            <w:r>
              <w:rPr>
                <w:sz w:val="28"/>
                <w:szCs w:val="28"/>
              </w:rPr>
              <w:t xml:space="preserve"> местного бюд</w:t>
            </w:r>
            <w:r>
              <w:rPr>
                <w:sz w:val="28"/>
                <w:szCs w:val="28"/>
              </w:rPr>
              <w:t>жета;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- </w:t>
            </w:r>
            <w:r>
              <w:rPr>
                <w:sz w:val="28"/>
                <w:szCs w:val="28"/>
              </w:rPr>
              <w:t>24663,0</w:t>
            </w:r>
            <w:r>
              <w:rPr>
                <w:sz w:val="28"/>
                <w:szCs w:val="28"/>
              </w:rPr>
              <w:t xml:space="preserve"> тыс. руб. </w:t>
            </w:r>
            <w:r>
              <w:rPr>
                <w:sz w:val="28"/>
                <w:szCs w:val="28"/>
              </w:rPr>
              <w:t xml:space="preserve"> из них 1817,4 тыс. руб.</w:t>
            </w:r>
            <w:r>
              <w:rPr>
                <w:sz w:val="28"/>
                <w:szCs w:val="28"/>
              </w:rPr>
              <w:t xml:space="preserve"> средства</w:t>
            </w:r>
            <w:r>
              <w:rPr>
                <w:sz w:val="28"/>
                <w:szCs w:val="28"/>
              </w:rPr>
              <w:t xml:space="preserve"> областного бюджета, 22845,6 тыс. руб. средства</w:t>
            </w:r>
            <w:r>
              <w:rPr>
                <w:sz w:val="28"/>
                <w:szCs w:val="28"/>
              </w:rPr>
              <w:t xml:space="preserve"> местного бюджета;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22263,0</w:t>
            </w:r>
            <w:r>
              <w:rPr>
                <w:sz w:val="28"/>
                <w:szCs w:val="28"/>
              </w:rPr>
              <w:t xml:space="preserve"> тыс. руб. </w:t>
            </w:r>
            <w:r>
              <w:rPr>
                <w:sz w:val="28"/>
                <w:szCs w:val="28"/>
              </w:rPr>
              <w:t xml:space="preserve"> из них 1817,4 тыс. руб.</w:t>
            </w:r>
            <w:r>
              <w:rPr>
                <w:sz w:val="28"/>
                <w:szCs w:val="28"/>
              </w:rPr>
              <w:t xml:space="preserve"> средства</w:t>
            </w:r>
            <w:r>
              <w:rPr>
                <w:sz w:val="28"/>
                <w:szCs w:val="28"/>
              </w:rPr>
              <w:t xml:space="preserve"> областного бюджета, 20445,6 тыс. руб. средства</w:t>
            </w:r>
            <w:r>
              <w:rPr>
                <w:sz w:val="28"/>
                <w:szCs w:val="28"/>
              </w:rPr>
              <w:t xml:space="preserve"> местного бюд</w:t>
            </w:r>
            <w:r>
              <w:rPr>
                <w:sz w:val="28"/>
                <w:szCs w:val="28"/>
              </w:rPr>
              <w:t>жета;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- </w:t>
            </w:r>
            <w:r>
              <w:rPr>
                <w:sz w:val="28"/>
                <w:szCs w:val="28"/>
              </w:rPr>
              <w:t>24663,0</w:t>
            </w:r>
            <w:r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 xml:space="preserve"> из них 1817,4 тыс. руб.</w:t>
            </w:r>
            <w:r>
              <w:rPr>
                <w:sz w:val="28"/>
                <w:szCs w:val="28"/>
              </w:rPr>
              <w:t xml:space="preserve"> средства</w:t>
            </w:r>
            <w:r>
              <w:rPr>
                <w:sz w:val="28"/>
                <w:szCs w:val="28"/>
              </w:rPr>
              <w:t xml:space="preserve"> областного бюджета, 22845,6 тыс. руб. средства</w:t>
            </w:r>
            <w:r>
              <w:rPr>
                <w:sz w:val="28"/>
                <w:szCs w:val="28"/>
              </w:rPr>
              <w:t xml:space="preserve"> местного бюджета;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- </w:t>
            </w:r>
            <w:r>
              <w:rPr>
                <w:sz w:val="28"/>
                <w:szCs w:val="28"/>
              </w:rPr>
              <w:t>24663,0</w:t>
            </w:r>
            <w:r>
              <w:rPr>
                <w:sz w:val="28"/>
                <w:szCs w:val="28"/>
              </w:rPr>
              <w:t xml:space="preserve"> тыс. руб. </w:t>
            </w:r>
            <w:r>
              <w:rPr>
                <w:sz w:val="28"/>
                <w:szCs w:val="28"/>
              </w:rPr>
              <w:t xml:space="preserve"> из них 1817,4 тыс. руб.</w:t>
            </w:r>
            <w:r>
              <w:rPr>
                <w:sz w:val="28"/>
                <w:szCs w:val="28"/>
              </w:rPr>
              <w:t xml:space="preserve"> средства</w:t>
            </w:r>
            <w:r>
              <w:rPr>
                <w:sz w:val="28"/>
                <w:szCs w:val="28"/>
              </w:rPr>
              <w:t xml:space="preserve"> областного бюджета, 22845,6 тыс. руб. средства</w:t>
            </w:r>
            <w:r>
              <w:rPr>
                <w:sz w:val="28"/>
                <w:szCs w:val="28"/>
              </w:rPr>
              <w:t xml:space="preserve"> местного бюдж</w:t>
            </w:r>
            <w:r>
              <w:rPr>
                <w:sz w:val="28"/>
                <w:szCs w:val="28"/>
              </w:rPr>
              <w:t>ета;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- </w:t>
            </w:r>
            <w:r>
              <w:rPr>
                <w:sz w:val="28"/>
                <w:szCs w:val="28"/>
              </w:rPr>
              <w:t>24663,0</w:t>
            </w:r>
            <w:r>
              <w:rPr>
                <w:sz w:val="28"/>
                <w:szCs w:val="28"/>
              </w:rPr>
              <w:t xml:space="preserve"> тыс. руб. </w:t>
            </w:r>
            <w:r>
              <w:rPr>
                <w:sz w:val="28"/>
                <w:szCs w:val="28"/>
              </w:rPr>
              <w:t xml:space="preserve"> из них 1817,4 тыс. руб.</w:t>
            </w:r>
            <w:r>
              <w:rPr>
                <w:sz w:val="28"/>
                <w:szCs w:val="28"/>
              </w:rPr>
              <w:t xml:space="preserve"> средства</w:t>
            </w:r>
            <w:r>
              <w:rPr>
                <w:sz w:val="28"/>
                <w:szCs w:val="28"/>
              </w:rPr>
              <w:t xml:space="preserve"> областного бюджета, 22845,6 тыс. руб. средства</w:t>
            </w:r>
            <w:r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000000">
        <w:tc>
          <w:tcPr>
            <w:tcW w:w="2994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076" w:type="dxa"/>
          </w:tcPr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период реализации программы должны быть достигнуты следующие ре</w:t>
            </w:r>
            <w:r>
              <w:rPr>
                <w:sz w:val="28"/>
                <w:szCs w:val="28"/>
              </w:rPr>
              <w:t>зультаты :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удовлетворенность</w:t>
            </w:r>
            <w:r>
              <w:rPr>
                <w:sz w:val="28"/>
                <w:szCs w:val="28"/>
              </w:rPr>
              <w:t xml:space="preserve"> населения созданием условий для массового отдыха-</w:t>
            </w:r>
            <w:r>
              <w:rPr>
                <w:sz w:val="28"/>
                <w:szCs w:val="28"/>
              </w:rPr>
              <w:t xml:space="preserve"> 100%;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приведение в нормативное состояние муниципальных территорий после уборки несанкционированных свалок площадью </w:t>
            </w:r>
            <w:r>
              <w:rPr>
                <w:sz w:val="28"/>
                <w:szCs w:val="28"/>
              </w:rPr>
              <w:t>79965</w:t>
            </w:r>
            <w:r>
              <w:rPr>
                <w:sz w:val="28"/>
                <w:szCs w:val="28"/>
              </w:rPr>
              <w:t>м2;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количество приведенных в нормативное состояние </w:t>
            </w:r>
            <w:r>
              <w:rPr>
                <w:sz w:val="28"/>
                <w:szCs w:val="28"/>
              </w:rPr>
              <w:t xml:space="preserve">площадок накопления твердых коммунальных отходов- </w:t>
            </w:r>
            <w:r>
              <w:rPr>
                <w:sz w:val="28"/>
                <w:szCs w:val="28"/>
              </w:rPr>
              <w:t>175</w:t>
            </w:r>
            <w:r>
              <w:rPr>
                <w:sz w:val="28"/>
                <w:szCs w:val="28"/>
              </w:rPr>
              <w:t xml:space="preserve"> шт.;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процент вовлеченности жителей города в благоустройство прилегающих территорий- 100%;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увеличение площади действующих кладбищ, приведенных в соответствие требованиям санитарно-эпидемиологических </w:t>
            </w:r>
            <w:r>
              <w:rPr>
                <w:sz w:val="28"/>
                <w:szCs w:val="28"/>
              </w:rPr>
              <w:t>и экологических норм до 15,7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га;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Исполнение заявок от населения по отлову  животных без владельцев</w:t>
            </w:r>
            <w:r>
              <w:rPr>
                <w:sz w:val="20"/>
              </w:rPr>
              <w:t xml:space="preserve"> </w:t>
            </w:r>
            <w:r>
              <w:rPr>
                <w:sz w:val="28"/>
                <w:szCs w:val="28"/>
              </w:rPr>
              <w:t xml:space="preserve"> до 9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%;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количества твердых коммунальных  отходов отправленных на переработку до 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%;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площади общественных территорий, приведен</w:t>
            </w:r>
            <w:r>
              <w:rPr>
                <w:sz w:val="28"/>
                <w:szCs w:val="28"/>
              </w:rPr>
              <w:t>ных в нормативное состояние до 12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000 м2;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-увеличение площади разбитых цветников до 31</w:t>
            </w:r>
            <w:r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м2;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площади благоустроенных территорий в рамках проекта «Народный бюджет» до 2855 м2;</w:t>
            </w:r>
          </w:p>
          <w:p w:rsidR="00000000" w:rsidRDefault="009D7D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приведение в соответствие эксплуатационным требованиям объектов гор</w:t>
            </w:r>
            <w:r>
              <w:rPr>
                <w:sz w:val="28"/>
                <w:szCs w:val="28"/>
              </w:rPr>
              <w:t>одского хозяйства не менее 2шт.</w:t>
            </w:r>
            <w:r>
              <w:rPr>
                <w:sz w:val="28"/>
                <w:szCs w:val="28"/>
              </w:rPr>
              <w:t xml:space="preserve"> в год.</w:t>
            </w:r>
          </w:p>
        </w:tc>
      </w:tr>
    </w:tbl>
    <w:p w:rsidR="00000000" w:rsidRDefault="009D7D74">
      <w:pPr>
        <w:pStyle w:val="ConsPlusNormal"/>
        <w:ind w:firstLine="540"/>
        <w:jc w:val="both"/>
      </w:pPr>
    </w:p>
    <w:p w:rsidR="00000000" w:rsidRDefault="009D7D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9D7D74">
      <w:pPr>
        <w:pStyle w:val="af1"/>
        <w:numPr>
          <w:ilvl w:val="0"/>
          <w:numId w:val="3"/>
        </w:num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Приоритеты деятельности органов местного самоуправления </w:t>
      </w:r>
    </w:p>
    <w:p w:rsidR="00000000" w:rsidRDefault="009D7D74">
      <w:pPr>
        <w:autoSpaceDE w:val="0"/>
        <w:autoSpaceDN w:val="0"/>
        <w:adjustRightInd w:val="0"/>
        <w:ind w:left="36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в сфере реализации муниципальной программы</w:t>
      </w:r>
    </w:p>
    <w:p w:rsidR="00000000" w:rsidRDefault="009D7D74">
      <w:pPr>
        <w:ind w:firstLine="360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>Одним из основных направлений деятельности органов местного самоуправления, в соответствии с требованиями Федераль</w:t>
      </w:r>
      <w:r>
        <w:rPr>
          <w:rStyle w:val="markedcontent"/>
          <w:sz w:val="28"/>
          <w:szCs w:val="28"/>
        </w:rPr>
        <w:t>ного закона от 06.10.2003г. №131-ФЗ «Об общих принципах организации местного самоуправления в Российской Федерации», является решение вопросов благоустройства территории, создание современной городской среды как одного из составляющих элементов комплексног</w:t>
      </w:r>
      <w:r>
        <w:rPr>
          <w:rStyle w:val="markedcontent"/>
          <w:sz w:val="28"/>
          <w:szCs w:val="28"/>
        </w:rPr>
        <w:t>о развития территории, направленных на обеспечение и повышение комфортности условий проживания граждан, поддержание, улучшение санитарного и эстетического состояния территории города Ливны.</w:t>
      </w:r>
      <w:r>
        <w:rPr>
          <w:sz w:val="28"/>
          <w:szCs w:val="28"/>
        </w:rPr>
        <w:t xml:space="preserve"> </w:t>
      </w:r>
    </w:p>
    <w:p w:rsidR="00000000" w:rsidRDefault="009D7D74">
      <w:pPr>
        <w:autoSpaceDE w:val="0"/>
        <w:autoSpaceDN w:val="0"/>
        <w:adjustRightInd w:val="0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00000" w:rsidRDefault="009D7D74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2. Характеристика текущего состояния сферы благоустройства, осно</w:t>
      </w:r>
      <w:r>
        <w:rPr>
          <w:rFonts w:eastAsia="Calibri"/>
          <w:b/>
          <w:bCs/>
          <w:sz w:val="28"/>
          <w:szCs w:val="28"/>
          <w:lang w:eastAsia="en-US"/>
        </w:rPr>
        <w:t>вные показатели и прогноз развития</w:t>
      </w:r>
    </w:p>
    <w:p w:rsidR="00000000" w:rsidRDefault="009D7D74">
      <w:pPr>
        <w:ind w:firstLine="708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>Муниципальная программа «Благоустройство территории города Ливны Орловской области» (далее – Программа) направлена на создание комфортной среды проживания для населения и гостей города Ливны.</w:t>
      </w:r>
    </w:p>
    <w:p w:rsidR="00000000" w:rsidRDefault="009D7D74">
      <w:pPr>
        <w:ind w:firstLine="708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lastRenderedPageBreak/>
        <w:t xml:space="preserve"> К основным объектам благоуст</w:t>
      </w:r>
      <w:r>
        <w:rPr>
          <w:rStyle w:val="markedcontent"/>
          <w:sz w:val="28"/>
          <w:szCs w:val="28"/>
        </w:rPr>
        <w:t xml:space="preserve">ройства относятся: озеленение территории, ремонт и благоустройство мест массового отдыха, содержание и ремонт детских площадок, содержание мест захоронения и прочее. </w:t>
      </w:r>
    </w:p>
    <w:p w:rsidR="00000000" w:rsidRDefault="009D7D74">
      <w:pPr>
        <w:ind w:firstLine="708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>Благоустройство и озеленение является важнейшей сферой деятельности муниципального хозяйс</w:t>
      </w:r>
      <w:r>
        <w:rPr>
          <w:rStyle w:val="markedcontent"/>
          <w:sz w:val="28"/>
          <w:szCs w:val="28"/>
        </w:rPr>
        <w:t>тва. Именно в этой сфере создаются те условия для населения, которые обеспечивают высокий уровень жизни. Тем самым, создаются условия для здоровой  комфортной, удобной жизни как для отдельного человека по месту проживания, так и для всех жителей города, ра</w:t>
      </w:r>
      <w:r>
        <w:rPr>
          <w:rStyle w:val="markedcontent"/>
          <w:sz w:val="28"/>
          <w:szCs w:val="28"/>
        </w:rPr>
        <w:t>йона, квартала, микрорайона.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Благоустройству территории города придается большое значение. Селитебные территории, являющиеся важной составляющей окружающей городской среды, выполняют несколько функций: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Это зоны большой антропогенной нагрузки, поэтому здесь</w:t>
      </w:r>
      <w:r>
        <w:rPr>
          <w:sz w:val="28"/>
          <w:szCs w:val="28"/>
        </w:rPr>
        <w:t xml:space="preserve"> должно быть достаточно удобных пешеходных и проезжих дорожек, а также благоустроенных площадок для временной парковки автомобилей.</w:t>
      </w:r>
    </w:p>
    <w:p w:rsidR="00000000" w:rsidRDefault="009D7D74">
      <w:pPr>
        <w:ind w:firstLine="708"/>
        <w:jc w:val="both"/>
        <w:rPr>
          <w:rStyle w:val="markedcontent"/>
          <w:sz w:val="28"/>
          <w:szCs w:val="28"/>
        </w:rPr>
      </w:pPr>
      <w:r>
        <w:rPr>
          <w:sz w:val="28"/>
          <w:szCs w:val="28"/>
        </w:rPr>
        <w:t>Это место отдыха и общения, которое включает зоны тихого и  активного отдыха, поэтому непременный элемент каждого двора - ла</w:t>
      </w:r>
      <w:r>
        <w:rPr>
          <w:sz w:val="28"/>
          <w:szCs w:val="28"/>
        </w:rPr>
        <w:t>вочки, урны, цветники, игровые и спортивные площадки- Зеленые насаждения создают особый микроклимат, очищают воздух, привлекают птиц, способствуют биологическому комфорту. Современные условия диктуют высокие требования к внешнему облику современного города</w:t>
      </w:r>
      <w:r>
        <w:rPr>
          <w:sz w:val="28"/>
          <w:szCs w:val="28"/>
        </w:rPr>
        <w:t>. В городе необходимо изменить подход к озеленению, цветочному оформлению дворов, к внешнему облику улиц и площадей, состоянию разного вида ограждений.</w:t>
      </w:r>
    </w:p>
    <w:p w:rsidR="00000000" w:rsidRDefault="009D7D7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важным элементом в благоустройстве городских территорий является улично-дорожная сеть, которая </w:t>
      </w:r>
      <w:r>
        <w:rPr>
          <w:sz w:val="28"/>
          <w:szCs w:val="28"/>
        </w:rPr>
        <w:t>включает в себя многообразие функционального назначения. Состояние городских улиц и дорог имеет большое значение для организации движения городского транспорта и пешеходов, улучшения санитарно-гигиенических условий для проживания и архитектурно-планировочн</w:t>
      </w:r>
      <w:r>
        <w:rPr>
          <w:sz w:val="28"/>
          <w:szCs w:val="28"/>
        </w:rPr>
        <w:t>ого облика городского комплекса.</w:t>
      </w:r>
    </w:p>
    <w:p w:rsidR="00000000" w:rsidRDefault="009D7D7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и развитие городских территорий в современных условиях приобретает первостепенное значение для создания комфортных условий для проживания населения.</w:t>
      </w:r>
    </w:p>
    <w:p w:rsidR="00000000" w:rsidRDefault="009D7D74">
      <w:pPr>
        <w:ind w:firstLine="540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 xml:space="preserve">На территории города в летний период организовано место </w:t>
      </w:r>
      <w:r>
        <w:rPr>
          <w:rStyle w:val="markedcontent"/>
          <w:sz w:val="28"/>
          <w:szCs w:val="28"/>
        </w:rPr>
        <w:t>массового отдыха на берегу реки Сосны. На данном участке необходимо систематически производить очистку берегов и благоустройство территории с целью создания благоприятных условий для многочисленных отдыхающих в летний период.</w:t>
      </w:r>
    </w:p>
    <w:p w:rsidR="00000000" w:rsidRDefault="009D7D74">
      <w:pPr>
        <w:ind w:firstLine="708"/>
        <w:jc w:val="both"/>
        <w:rPr>
          <w:rStyle w:val="markedcontent"/>
          <w:sz w:val="28"/>
          <w:szCs w:val="28"/>
        </w:rPr>
      </w:pPr>
      <w:r>
        <w:rPr>
          <w:sz w:val="28"/>
          <w:szCs w:val="28"/>
        </w:rPr>
        <w:t>Для сбора отходов на территори</w:t>
      </w:r>
      <w:r>
        <w:rPr>
          <w:sz w:val="28"/>
          <w:szCs w:val="28"/>
        </w:rPr>
        <w:t>и города установлено 1528 контейнеров, в т.ч. на улицах частного сектора - 630 контейнеров, оборудовано 559 контейнерных площадок.</w:t>
      </w:r>
      <w:r>
        <w:rPr>
          <w:rStyle w:val="markedcontent"/>
          <w:sz w:val="28"/>
          <w:szCs w:val="28"/>
        </w:rPr>
        <w:t xml:space="preserve"> В настоящее время часть контейнерных площадок, размещенных на территории</w:t>
      </w:r>
      <w:r>
        <w:rPr>
          <w:sz w:val="28"/>
          <w:szCs w:val="28"/>
        </w:rPr>
        <w:t xml:space="preserve"> </w:t>
      </w:r>
      <w:r>
        <w:rPr>
          <w:rStyle w:val="markedcontent"/>
          <w:sz w:val="28"/>
          <w:szCs w:val="28"/>
        </w:rPr>
        <w:t>города, не соответствует</w:t>
      </w:r>
      <w:r>
        <w:rPr>
          <w:sz w:val="28"/>
          <w:szCs w:val="28"/>
        </w:rPr>
        <w:t xml:space="preserve"> </w:t>
      </w:r>
      <w:r>
        <w:rPr>
          <w:rStyle w:val="markedcontent"/>
          <w:sz w:val="28"/>
          <w:szCs w:val="28"/>
        </w:rPr>
        <w:t>требованиям законодательств</w:t>
      </w:r>
      <w:r>
        <w:rPr>
          <w:rStyle w:val="markedcontent"/>
          <w:sz w:val="28"/>
          <w:szCs w:val="28"/>
        </w:rPr>
        <w:t>а в сфере обращения с твердыми коммунальными отходами. Это приводит к попаданию бытовых (коммунальных) отходов на</w:t>
      </w:r>
      <w:r>
        <w:rPr>
          <w:sz w:val="28"/>
          <w:szCs w:val="28"/>
        </w:rPr>
        <w:t xml:space="preserve"> </w:t>
      </w:r>
      <w:r>
        <w:rPr>
          <w:rStyle w:val="markedcontent"/>
          <w:sz w:val="28"/>
          <w:szCs w:val="28"/>
        </w:rPr>
        <w:t xml:space="preserve">почву и разносу отходов ветром. Кроме того, </w:t>
      </w:r>
      <w:r>
        <w:rPr>
          <w:rStyle w:val="markedcontent"/>
          <w:sz w:val="28"/>
          <w:szCs w:val="28"/>
        </w:rPr>
        <w:lastRenderedPageBreak/>
        <w:t>ранее оборудованные площадки, периодически</w:t>
      </w:r>
      <w:r>
        <w:rPr>
          <w:sz w:val="28"/>
          <w:szCs w:val="28"/>
        </w:rPr>
        <w:t xml:space="preserve"> </w:t>
      </w:r>
      <w:r>
        <w:rPr>
          <w:rStyle w:val="markedcontent"/>
          <w:sz w:val="28"/>
          <w:szCs w:val="28"/>
        </w:rPr>
        <w:t>повреждаются в результате ненадлежащей эксплуатации спе</w:t>
      </w:r>
      <w:r>
        <w:rPr>
          <w:rStyle w:val="markedcontent"/>
          <w:sz w:val="28"/>
          <w:szCs w:val="28"/>
        </w:rPr>
        <w:t>циализированным перевозчиком.</w:t>
      </w:r>
      <w:r>
        <w:rPr>
          <w:sz w:val="28"/>
          <w:szCs w:val="28"/>
        </w:rPr>
        <w:t xml:space="preserve"> </w:t>
      </w:r>
      <w:r>
        <w:rPr>
          <w:rStyle w:val="markedcontent"/>
          <w:sz w:val="28"/>
          <w:szCs w:val="28"/>
        </w:rPr>
        <w:t>В связи с изложенным, имеется необходимость осуществления регулярных работ по</w:t>
      </w:r>
      <w:r>
        <w:rPr>
          <w:sz w:val="28"/>
          <w:szCs w:val="28"/>
        </w:rPr>
        <w:t xml:space="preserve"> </w:t>
      </w:r>
      <w:r>
        <w:rPr>
          <w:rStyle w:val="markedcontent"/>
          <w:sz w:val="28"/>
          <w:szCs w:val="28"/>
        </w:rPr>
        <w:t>ремонту и благоустройству контейнерных площадок, созданию новых площадок.</w:t>
      </w:r>
    </w:p>
    <w:p w:rsidR="00000000" w:rsidRDefault="009D7D74">
      <w:pPr>
        <w:ind w:firstLine="540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>Одной из проблем благоустройства является негативное отношение жителей к э</w:t>
      </w:r>
      <w:r>
        <w:rPr>
          <w:rStyle w:val="markedcontent"/>
          <w:sz w:val="28"/>
          <w:szCs w:val="28"/>
        </w:rPr>
        <w:t>лементам благоустройства: приводятся в негодность детские площадки, урны и скамейки, создаются несанкционированные свалки мусора. Проблема заключается в низком уровне культуры поведения жителей на улицах и во дворах, небрежном отношении к элементам благоус</w:t>
      </w:r>
      <w:r>
        <w:rPr>
          <w:rStyle w:val="markedcontent"/>
          <w:sz w:val="28"/>
          <w:szCs w:val="28"/>
        </w:rPr>
        <w:t>тройства. Одним из вариантов решения этой проблемы является организация и ежегодное проведение смотра-конкурса по благоустройству. Жители двора, микрорайона, дома, улицы, принимавшие участие в благоустройстве, будут принимать участие в обеспечении сохранно</w:t>
      </w:r>
      <w:r>
        <w:rPr>
          <w:rStyle w:val="markedcontent"/>
          <w:sz w:val="28"/>
          <w:szCs w:val="28"/>
        </w:rPr>
        <w:t>сти объектов благоустройства. 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и гигиеническому содерж</w:t>
      </w:r>
      <w:r>
        <w:rPr>
          <w:rStyle w:val="markedcontent"/>
          <w:sz w:val="28"/>
          <w:szCs w:val="28"/>
        </w:rPr>
        <w:t>анию прилегающих территорий. Осуществление мер по стимулированию наиболее активных участников благоустройства – это награждение дипломами, ценными подарками,  выполнение адресных мероприятий по обустройству территории победителей конкурса, информирование ж</w:t>
      </w:r>
      <w:r>
        <w:rPr>
          <w:rStyle w:val="markedcontent"/>
          <w:sz w:val="28"/>
          <w:szCs w:val="28"/>
        </w:rPr>
        <w:t>ителей города о победителях конкурса в средствах массовой информации.</w:t>
      </w:r>
    </w:p>
    <w:p w:rsidR="00000000" w:rsidRDefault="009D7D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Также важную роль играет благоустройство кладбищ. В городе Ливны имеется четыре кладбища общей площадью более 50 га. </w:t>
      </w:r>
      <w:r>
        <w:rPr>
          <w:sz w:val="28"/>
          <w:szCs w:val="28"/>
        </w:rPr>
        <w:t>В части содержания территории общего пользования городских кладбищ не</w:t>
      </w:r>
      <w:r>
        <w:rPr>
          <w:sz w:val="28"/>
          <w:szCs w:val="28"/>
        </w:rPr>
        <w:t>обходимо проводить:</w:t>
      </w:r>
    </w:p>
    <w:p w:rsidR="00000000" w:rsidRDefault="009D7D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механизированную и ручную уборку дорожек;</w:t>
      </w:r>
    </w:p>
    <w:p w:rsidR="00000000" w:rsidRDefault="009D7D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очистка территории кладбищ от мусора, травы и мелкого кустарника,</w:t>
      </w:r>
    </w:p>
    <w:p w:rsidR="00000000" w:rsidRDefault="009D7D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вывоз собранного мусора;</w:t>
      </w:r>
    </w:p>
    <w:p w:rsidR="00000000" w:rsidRDefault="009D7D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уход за зелеными насаждениями: выкашивание газонов, обрезка и снос деревьев.</w:t>
      </w:r>
    </w:p>
    <w:p w:rsidR="00000000" w:rsidRDefault="009D7D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среднесрочной пе</w:t>
      </w:r>
      <w:r>
        <w:rPr>
          <w:sz w:val="28"/>
          <w:szCs w:val="28"/>
        </w:rPr>
        <w:t>рспективе перед органами местного самоуправления будет стоять проблема роста эксплуатационных расходов на содержание городского кладбищ, вызванная обустройством новых площадей на кладбище в районе п.Георгиевский и увеличением числа мест захоронений.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Больши</w:t>
      </w:r>
      <w:r>
        <w:rPr>
          <w:sz w:val="28"/>
          <w:szCs w:val="28"/>
        </w:rPr>
        <w:t>нство безнадзорных животных являются переносчиками заболеваний, общих для человека и животного, в связи с чем мероприятия по отлову животных без владельцев относятся к санитарно-противоэпидемическим (профилактическим) мерам в области защиты населения от бо</w:t>
      </w:r>
      <w:r>
        <w:rPr>
          <w:sz w:val="28"/>
          <w:szCs w:val="28"/>
        </w:rPr>
        <w:t>лезней, общих для человека и животных, предупреждения и ликвидации болезней животных. Ежегодно в администрацию города поступает большое количество заявок на отлов безнадзорных животных, представляющих угрозу для жизни и здоровья населения. В целях недопуще</w:t>
      </w:r>
      <w:r>
        <w:rPr>
          <w:sz w:val="28"/>
          <w:szCs w:val="28"/>
        </w:rPr>
        <w:t xml:space="preserve">ния распространения болезней и увеличения количества </w:t>
      </w:r>
      <w:r>
        <w:rPr>
          <w:sz w:val="28"/>
          <w:szCs w:val="28"/>
        </w:rPr>
        <w:lastRenderedPageBreak/>
        <w:t>брошенных, безнадзорных животных организуется работа по отлову животных без владельцев.</w:t>
      </w:r>
    </w:p>
    <w:p w:rsidR="00000000" w:rsidRDefault="009D7D7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Style w:val="markedcontent"/>
          <w:sz w:val="28"/>
          <w:szCs w:val="28"/>
        </w:rPr>
        <w:t>Проблема отходов является, несомненно, одной из важнейших проблем</w:t>
      </w:r>
      <w:r>
        <w:rPr>
          <w:sz w:val="28"/>
          <w:szCs w:val="28"/>
        </w:rPr>
        <w:t xml:space="preserve"> </w:t>
      </w:r>
      <w:r>
        <w:rPr>
          <w:rStyle w:val="markedcontent"/>
          <w:sz w:val="28"/>
          <w:szCs w:val="28"/>
        </w:rPr>
        <w:t xml:space="preserve">современного общества. И одним из эффективных ее </w:t>
      </w:r>
      <w:r>
        <w:rPr>
          <w:rStyle w:val="markedcontent"/>
          <w:sz w:val="28"/>
          <w:szCs w:val="28"/>
        </w:rPr>
        <w:t>решений является организация</w:t>
      </w:r>
      <w:r>
        <w:rPr>
          <w:sz w:val="28"/>
          <w:szCs w:val="28"/>
        </w:rPr>
        <w:t xml:space="preserve"> </w:t>
      </w:r>
      <w:r>
        <w:rPr>
          <w:rStyle w:val="markedcontent"/>
          <w:sz w:val="28"/>
          <w:szCs w:val="28"/>
        </w:rPr>
        <w:t xml:space="preserve">селективного сбора отходов с их дальнейшим вторичным использованием – участие в </w:t>
      </w:r>
      <w:r>
        <w:rPr>
          <w:sz w:val="28"/>
          <w:szCs w:val="28"/>
        </w:rPr>
        <w:t>реализации регионального проекта «Комплексная система обращения с твердыми коммунальными отходами» федерального проекта «Комплексная система обраще</w:t>
      </w:r>
      <w:r>
        <w:rPr>
          <w:sz w:val="28"/>
          <w:szCs w:val="28"/>
        </w:rPr>
        <w:t xml:space="preserve">ния с твердыми коммунальными отходами» национального проекта «Экология». Контейнеры для раздельного сбора ТКО позволят отделять стекло, металлы, бумагу и пластик ещё на этапе сбора. </w:t>
      </w:r>
    </w:p>
    <w:p w:rsidR="00000000" w:rsidRDefault="009D7D74">
      <w:pPr>
        <w:ind w:firstLine="708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 xml:space="preserve">Существующие участки зеленых насаждений в виде парков, скверов, и других </w:t>
      </w:r>
      <w:r>
        <w:rPr>
          <w:rStyle w:val="markedcontent"/>
          <w:sz w:val="28"/>
          <w:szCs w:val="28"/>
        </w:rPr>
        <w:t>мест общего пользования нуждаются в постоянном уходе.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 в рамках их содержания проводятся: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и обустройство газонов, их выкашивание;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снос аварийных и обрезка утративших декоративную ценность деревьев, вырезка поросли у деревьев, побелка ств</w:t>
      </w:r>
      <w:r>
        <w:rPr>
          <w:sz w:val="28"/>
          <w:szCs w:val="28"/>
        </w:rPr>
        <w:t>олов.;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посадка деревьев;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цветочное оформление.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предстоящие годы не ожидается значительных изменений в объеме и структуре работ, проводимых в отношении территорий общего пользования и объектов озеленения. Вместе с тем, остается актуальным поддержание </w:t>
      </w:r>
      <w:r>
        <w:rPr>
          <w:sz w:val="28"/>
          <w:szCs w:val="28"/>
        </w:rPr>
        <w:t>текущего уровня благоустройства и санитарного состояния, особенно в условиях возрастающих антропогенных нагрузок: увеличение транспортных потоков, роста загрязнений бытовыми отходами и загрязнений атмосферного воздуха.</w:t>
      </w:r>
    </w:p>
    <w:p w:rsidR="00000000" w:rsidRDefault="009D7D74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Ремонт и благоустройство мест отдыха </w:t>
      </w:r>
      <w:r>
        <w:rPr>
          <w:rFonts w:eastAsia="Calibri"/>
          <w:sz w:val="28"/>
          <w:szCs w:val="28"/>
          <w:lang w:eastAsia="en-US"/>
        </w:rPr>
        <w:t xml:space="preserve">граждан позволит выполнить архитектурно-планировочную организацию территорий и обеспечить комфортные условия проживания граждан. </w:t>
      </w:r>
    </w:p>
    <w:p w:rsidR="00000000" w:rsidRDefault="009D7D74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Невыполнение мероприятий по благоустройству города приведет к ухудшению эстетической и экологической обстановки, увеличению во</w:t>
      </w:r>
      <w:r>
        <w:rPr>
          <w:rFonts w:eastAsia="Calibri"/>
          <w:sz w:val="28"/>
          <w:szCs w:val="28"/>
          <w:lang w:eastAsia="en-US"/>
        </w:rPr>
        <w:t>здействия вредных факторов среды обитания на здоровье населения, истощению природных ресурсов города, несоответствию мест массового отдыха жителей санитарно-гигиеническим требованиям.</w:t>
      </w:r>
    </w:p>
    <w:p w:rsidR="00000000" w:rsidRDefault="009D7D74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Проблема благоустройства территории является одной из насущных, требующе</w:t>
      </w:r>
      <w:r>
        <w:rPr>
          <w:sz w:val="28"/>
          <w:szCs w:val="28"/>
        </w:rPr>
        <w:t xml:space="preserve">й каждодневного внимания и эффективного решения. </w:t>
      </w:r>
    </w:p>
    <w:p w:rsidR="00000000" w:rsidRDefault="009D7D74">
      <w:pPr>
        <w:jc w:val="both"/>
        <w:rPr>
          <w:sz w:val="28"/>
          <w:szCs w:val="28"/>
        </w:rPr>
      </w:pPr>
    </w:p>
    <w:p w:rsidR="00000000" w:rsidRDefault="009D7D74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3. Цели и задачи Программы</w:t>
      </w:r>
    </w:p>
    <w:p w:rsidR="00000000" w:rsidRDefault="009D7D74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Основной целью Программы является создание благоприятных и комфортных условий для проживания граждан города Ливны.</w:t>
      </w:r>
    </w:p>
    <w:p w:rsidR="00000000" w:rsidRDefault="009D7D74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достижения поставленной цели необходимо решить следующие за</w:t>
      </w:r>
      <w:r>
        <w:rPr>
          <w:rFonts w:eastAsia="Calibri"/>
          <w:sz w:val="28"/>
          <w:szCs w:val="28"/>
          <w:lang w:eastAsia="en-US"/>
        </w:rPr>
        <w:t>дачи:</w:t>
      </w:r>
    </w:p>
    <w:p w:rsidR="00000000" w:rsidRDefault="009D7D74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Улучшение санитарного состояния города.</w:t>
      </w:r>
    </w:p>
    <w:p w:rsidR="00000000" w:rsidRDefault="009D7D74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Создание благоприятных условий для досуга граждан.</w:t>
      </w:r>
    </w:p>
    <w:p w:rsidR="00000000" w:rsidRDefault="009D7D74">
      <w:pPr>
        <w:autoSpaceDE w:val="0"/>
        <w:autoSpaceDN w:val="0"/>
        <w:adjustRightInd w:val="0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00000" w:rsidRDefault="009D7D74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4. Обоснование набора основных мероприятий </w:t>
      </w:r>
    </w:p>
    <w:p w:rsidR="00000000" w:rsidRDefault="009D7D74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муниципальной программы</w:t>
      </w:r>
    </w:p>
    <w:p w:rsidR="00000000" w:rsidRDefault="009D7D74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целях создания благоприятных условий для проживания граждан система программных ме</w:t>
      </w:r>
      <w:r>
        <w:rPr>
          <w:rFonts w:eastAsia="Calibri"/>
          <w:sz w:val="28"/>
          <w:szCs w:val="28"/>
          <w:lang w:eastAsia="en-US"/>
        </w:rPr>
        <w:t>роприятий строится исходя из поставленных в Программе задач:</w:t>
      </w:r>
    </w:p>
    <w:p w:rsidR="00000000" w:rsidRDefault="009D7D74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Задача 1: улучшение санитарного состояния города;</w:t>
      </w:r>
    </w:p>
    <w:p w:rsidR="00000000" w:rsidRDefault="009D7D74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Задача 2: создание благоприятных условий для досуга граждан.</w:t>
      </w:r>
    </w:p>
    <w:p w:rsidR="00000000" w:rsidRDefault="009D7D7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рамках поставленных задач  реализуются основные мероприятия: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Благоустройство и </w:t>
      </w:r>
      <w:r>
        <w:rPr>
          <w:rFonts w:ascii="Times New Roman" w:hAnsi="Times New Roman" w:cs="Times New Roman"/>
          <w:sz w:val="28"/>
          <w:szCs w:val="28"/>
        </w:rPr>
        <w:t>содержание пляжа на реке Сосна в купальный период на территории города;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Создание площадок накопления твердых коммунальных отходов  и уборка несанкционированных свалок на территории города;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Проведение смотра-конкурса по благоустройству.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Текущее сод</w:t>
      </w:r>
      <w:r>
        <w:rPr>
          <w:rFonts w:ascii="Times New Roman" w:hAnsi="Times New Roman" w:cs="Times New Roman"/>
          <w:sz w:val="28"/>
          <w:szCs w:val="28"/>
        </w:rPr>
        <w:t>ержание мест захоронений: Черкасское кладбище, Заливенское кладбище, Беломестненское кладбище, кладбище в районе п.Георгиевский;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Отлов животных без владельцев, обитающих на территории города;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Реализация регионального проекта «Комплексная система обра</w:t>
      </w:r>
      <w:r>
        <w:rPr>
          <w:rFonts w:ascii="Times New Roman" w:hAnsi="Times New Roman" w:cs="Times New Roman"/>
          <w:sz w:val="28"/>
          <w:szCs w:val="28"/>
        </w:rPr>
        <w:t>щения с твердыми коммунальными отходами» федерального проекта «Комплексная система обращения с твердыми коммунальными отходами» национального проекта «Экология»;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Праздничное оформление территории города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Озеленение, санитарная обрезка и валка аварийн</w:t>
      </w:r>
      <w:r>
        <w:rPr>
          <w:rFonts w:ascii="Times New Roman" w:hAnsi="Times New Roman" w:cs="Times New Roman"/>
          <w:sz w:val="28"/>
          <w:szCs w:val="28"/>
        </w:rPr>
        <w:t>ых деревьев на территории города;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Содержание территории городского парка культуры и отдыха;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Акарицидная обработка мест с массовым пребыванием людей;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Ремонт и благоустройство мест массового отдыха в рамках проекта «Народный бюджет», в том числе: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-благоустройство общественной территории по адресу: Орловская область, г. Ливны, ул. Орловская;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-благоустройство общественной территории по адресу: Орловская область, г. Ливны, ул. Октябрьская;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-благоустройство общественной территории по адресу: Орловская </w:t>
      </w:r>
      <w:r>
        <w:rPr>
          <w:rFonts w:ascii="Times New Roman" w:hAnsi="Times New Roman" w:cs="Times New Roman"/>
          <w:sz w:val="28"/>
          <w:szCs w:val="28"/>
        </w:rPr>
        <w:t>область, г. Ливны, ул. Московская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Ремонт асфальтобетонного покрытия дворовых территорий;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Установка ограждений общественной территории по улице Орловская;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Демонтаж металлических и бетонных конструкций в «Парке Машиностроителей»;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Содержание </w:t>
      </w:r>
      <w:r>
        <w:rPr>
          <w:rFonts w:ascii="Times New Roman" w:hAnsi="Times New Roman" w:cs="Times New Roman"/>
          <w:sz w:val="28"/>
          <w:szCs w:val="28"/>
        </w:rPr>
        <w:t>общественных территорий;</w:t>
      </w:r>
    </w:p>
    <w:p w:rsidR="00000000" w:rsidRDefault="009D7D74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Содержание «Парка Машиностроителей».</w:t>
      </w:r>
    </w:p>
    <w:p w:rsidR="00000000" w:rsidRDefault="009D7D74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00000" w:rsidRDefault="009D7D74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5. Обоснование необходимых финансовых ресурсов на реализацию муниципальной программы</w:t>
      </w:r>
    </w:p>
    <w:p w:rsidR="00000000" w:rsidRDefault="009D7D7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Финансирование Программы осуществляется за счет средств бюджета города Ливны. На реализацию мероприятия </w:t>
      </w:r>
      <w:r>
        <w:rPr>
          <w:rFonts w:eastAsia="Calibri"/>
          <w:sz w:val="28"/>
          <w:szCs w:val="28"/>
          <w:lang w:eastAsia="en-US"/>
        </w:rPr>
        <w:t>регионального проекта «Комплексная система обращения с твердыми коммунальными отходами федерального проекта «Комплексная система обращения с твердыми коммунальными отходами национального проекта «Экология»   предусмотрены средства федерального бюджета в ра</w:t>
      </w:r>
      <w:r>
        <w:rPr>
          <w:rFonts w:eastAsia="Calibri"/>
          <w:sz w:val="28"/>
          <w:szCs w:val="28"/>
          <w:lang w:eastAsia="en-US"/>
        </w:rPr>
        <w:t>змере</w:t>
      </w:r>
      <w:r>
        <w:rPr>
          <w:rFonts w:eastAsia="Calibri"/>
          <w:sz w:val="28"/>
          <w:szCs w:val="28"/>
          <w:lang w:eastAsia="en-US"/>
        </w:rPr>
        <w:t>5832,2</w:t>
      </w:r>
      <w:r>
        <w:rPr>
          <w:rFonts w:eastAsia="Calibri"/>
          <w:sz w:val="28"/>
          <w:szCs w:val="28"/>
          <w:lang w:eastAsia="en-US"/>
        </w:rPr>
        <w:t xml:space="preserve"> тыс. руб., средства областного бюджета в размере </w:t>
      </w:r>
      <w:r>
        <w:rPr>
          <w:rFonts w:eastAsia="Calibri"/>
          <w:sz w:val="28"/>
          <w:szCs w:val="28"/>
          <w:lang w:eastAsia="en-US"/>
        </w:rPr>
        <w:t>58,9</w:t>
      </w:r>
      <w:r>
        <w:rPr>
          <w:rFonts w:eastAsia="Calibri"/>
          <w:sz w:val="28"/>
          <w:szCs w:val="28"/>
          <w:lang w:eastAsia="en-US"/>
        </w:rPr>
        <w:t xml:space="preserve"> тыс. руб.</w:t>
      </w:r>
      <w:r>
        <w:rPr>
          <w:rFonts w:eastAsia="Calibri"/>
          <w:sz w:val="28"/>
          <w:szCs w:val="28"/>
          <w:lang w:eastAsia="en-US"/>
        </w:rPr>
        <w:t xml:space="preserve"> На осуществление переданного государственного полномочия по организации мероприятий при осуществлении деятельности по обращению с животными без владельцев на территории Орловской о</w:t>
      </w:r>
      <w:r>
        <w:rPr>
          <w:rFonts w:eastAsia="Calibri"/>
          <w:sz w:val="28"/>
          <w:szCs w:val="28"/>
          <w:lang w:eastAsia="en-US"/>
        </w:rPr>
        <w:t>бласти предусмотрены средства областного бюджета в размере 10975,7 тыс. руб.</w:t>
      </w:r>
    </w:p>
    <w:p w:rsidR="00000000" w:rsidRDefault="009D7D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Прогнозируемая общая стоимость выполнения мероприятий Программы составляет </w:t>
      </w:r>
      <w:r>
        <w:rPr>
          <w:sz w:val="28"/>
          <w:szCs w:val="28"/>
        </w:rPr>
        <w:t>192585,2</w:t>
      </w:r>
      <w:r>
        <w:rPr>
          <w:sz w:val="28"/>
          <w:szCs w:val="28"/>
        </w:rPr>
        <w:t xml:space="preserve"> тыс. </w:t>
      </w:r>
      <w:r>
        <w:rPr>
          <w:sz w:val="28"/>
          <w:szCs w:val="28"/>
        </w:rPr>
        <w:t>р</w:t>
      </w:r>
      <w:r>
        <w:rPr>
          <w:sz w:val="28"/>
          <w:szCs w:val="28"/>
        </w:rPr>
        <w:t>ублей</w:t>
      </w:r>
      <w:r>
        <w:rPr>
          <w:sz w:val="28"/>
          <w:szCs w:val="28"/>
        </w:rPr>
        <w:t xml:space="preserve"> из них 5832,2 тыс.руб средства федерального бюджета, 11034,6 тыс. руб. средства обл</w:t>
      </w:r>
      <w:r>
        <w:rPr>
          <w:sz w:val="28"/>
          <w:szCs w:val="28"/>
        </w:rPr>
        <w:t>астного бюджета, 175718,4 тыс.руб. средства местного бюджета</w:t>
      </w:r>
      <w:r>
        <w:rPr>
          <w:sz w:val="28"/>
          <w:szCs w:val="28"/>
        </w:rPr>
        <w:t>, в том числе по годам:</w:t>
      </w:r>
    </w:p>
    <w:p w:rsidR="00000000" w:rsidRDefault="009D7D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2020 год- 14642,1 тыс, руб. средства местного бюджета;</w:t>
      </w:r>
    </w:p>
    <w:p w:rsidR="00000000" w:rsidRDefault="009D7D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– 18048,1 тыс. руб., из них 811,5 тыс. руб. средства федерального бюджета, 8,2 тыс руб. средства областного </w:t>
      </w:r>
      <w:r>
        <w:rPr>
          <w:sz w:val="28"/>
          <w:szCs w:val="28"/>
        </w:rPr>
        <w:t>бюджета, 17228,4 тыс. руб. средства местного бюджета;</w:t>
      </w:r>
    </w:p>
    <w:p w:rsidR="00000000" w:rsidRDefault="009D7D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2022 год – 17</w:t>
      </w:r>
      <w:r>
        <w:rPr>
          <w:sz w:val="28"/>
          <w:szCs w:val="28"/>
        </w:rPr>
        <w:t>508</w:t>
      </w:r>
      <w:r>
        <w:rPr>
          <w:sz w:val="28"/>
          <w:szCs w:val="28"/>
        </w:rPr>
        <w:t>,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руб. из них 5020,7 тыс. руб. средства федерального бюджета, 50,7 тыс. руб. средства областного бюджета, </w:t>
      </w:r>
      <w:r>
        <w:rPr>
          <w:sz w:val="28"/>
          <w:szCs w:val="28"/>
        </w:rPr>
        <w:t>12436,9</w:t>
      </w:r>
      <w:r>
        <w:rPr>
          <w:sz w:val="28"/>
          <w:szCs w:val="28"/>
        </w:rPr>
        <w:t xml:space="preserve"> тыс. руб. средства местного бюджета;</w:t>
      </w:r>
    </w:p>
    <w:p w:rsidR="00000000" w:rsidRDefault="009D7D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год- </w:t>
      </w:r>
      <w:r>
        <w:rPr>
          <w:sz w:val="28"/>
          <w:szCs w:val="28"/>
        </w:rPr>
        <w:t>21471,7</w:t>
      </w:r>
      <w:r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>з них 1888,7 тыс. руб.</w:t>
      </w:r>
      <w:r>
        <w:rPr>
          <w:sz w:val="28"/>
          <w:szCs w:val="28"/>
        </w:rPr>
        <w:t xml:space="preserve"> средства</w:t>
      </w:r>
      <w:r>
        <w:rPr>
          <w:sz w:val="28"/>
          <w:szCs w:val="28"/>
        </w:rPr>
        <w:t xml:space="preserve"> областного бюджета, 19583,0 тыс. руб средства</w:t>
      </w:r>
      <w:r>
        <w:rPr>
          <w:sz w:val="28"/>
          <w:szCs w:val="28"/>
        </w:rPr>
        <w:t xml:space="preserve"> местного бюджета;</w:t>
      </w:r>
    </w:p>
    <w:p w:rsidR="00000000" w:rsidRDefault="009D7D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- </w:t>
      </w:r>
      <w:r>
        <w:rPr>
          <w:sz w:val="28"/>
          <w:szCs w:val="28"/>
        </w:rPr>
        <w:t>24663,0</w:t>
      </w:r>
      <w:r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 xml:space="preserve"> из них 1817,4 тыс. руб.</w:t>
      </w:r>
      <w:r>
        <w:rPr>
          <w:sz w:val="28"/>
          <w:szCs w:val="28"/>
        </w:rPr>
        <w:t xml:space="preserve"> средства</w:t>
      </w:r>
      <w:r>
        <w:rPr>
          <w:sz w:val="28"/>
          <w:szCs w:val="28"/>
        </w:rPr>
        <w:t xml:space="preserve"> областного бюджета, 22845,6 тыс. руб средства</w:t>
      </w:r>
      <w:r>
        <w:rPr>
          <w:sz w:val="28"/>
          <w:szCs w:val="28"/>
        </w:rPr>
        <w:t xml:space="preserve"> местного бюджета;</w:t>
      </w:r>
    </w:p>
    <w:p w:rsidR="00000000" w:rsidRDefault="009D7D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22263,0</w:t>
      </w:r>
      <w:r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 xml:space="preserve"> из </w:t>
      </w:r>
      <w:r>
        <w:rPr>
          <w:sz w:val="28"/>
          <w:szCs w:val="28"/>
        </w:rPr>
        <w:t>них 1817,4 тыс. руб.</w:t>
      </w:r>
      <w:r>
        <w:rPr>
          <w:sz w:val="28"/>
          <w:szCs w:val="28"/>
        </w:rPr>
        <w:t xml:space="preserve"> средства</w:t>
      </w:r>
      <w:r>
        <w:rPr>
          <w:sz w:val="28"/>
          <w:szCs w:val="28"/>
        </w:rPr>
        <w:t xml:space="preserve"> областного бюджета, 20445,6 тыс. руб средства</w:t>
      </w:r>
      <w:r>
        <w:rPr>
          <w:sz w:val="28"/>
          <w:szCs w:val="28"/>
        </w:rPr>
        <w:t xml:space="preserve"> местного бюджета;</w:t>
      </w:r>
    </w:p>
    <w:p w:rsidR="00000000" w:rsidRDefault="009D7D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год - </w:t>
      </w:r>
      <w:r>
        <w:rPr>
          <w:sz w:val="28"/>
          <w:szCs w:val="28"/>
        </w:rPr>
        <w:t>24663,0</w:t>
      </w:r>
      <w:r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из них 1817,4 тыс. руб.</w:t>
      </w:r>
      <w:r>
        <w:rPr>
          <w:sz w:val="28"/>
          <w:szCs w:val="28"/>
        </w:rPr>
        <w:t xml:space="preserve"> средства</w:t>
      </w:r>
      <w:r>
        <w:rPr>
          <w:sz w:val="28"/>
          <w:szCs w:val="28"/>
        </w:rPr>
        <w:t xml:space="preserve"> областного бюджета, 22845,6 тыс. руб. средства</w:t>
      </w:r>
      <w:r>
        <w:rPr>
          <w:sz w:val="28"/>
          <w:szCs w:val="28"/>
        </w:rPr>
        <w:t xml:space="preserve"> местного бюджета;</w:t>
      </w:r>
    </w:p>
    <w:p w:rsidR="00000000" w:rsidRDefault="009D7D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год - </w:t>
      </w:r>
      <w:r>
        <w:rPr>
          <w:sz w:val="28"/>
          <w:szCs w:val="28"/>
        </w:rPr>
        <w:t>24663,0</w:t>
      </w:r>
      <w:r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 xml:space="preserve"> из ни</w:t>
      </w:r>
      <w:r>
        <w:rPr>
          <w:sz w:val="28"/>
          <w:szCs w:val="28"/>
        </w:rPr>
        <w:t>х 1817,4 тыс. руб.</w:t>
      </w:r>
      <w:r>
        <w:rPr>
          <w:sz w:val="28"/>
          <w:szCs w:val="28"/>
        </w:rPr>
        <w:t xml:space="preserve"> средства</w:t>
      </w:r>
      <w:r>
        <w:rPr>
          <w:sz w:val="28"/>
          <w:szCs w:val="28"/>
        </w:rPr>
        <w:t xml:space="preserve"> областного бюджета, 22845,6 тыс. руб. средства</w:t>
      </w:r>
      <w:r>
        <w:rPr>
          <w:sz w:val="28"/>
          <w:szCs w:val="28"/>
        </w:rPr>
        <w:t xml:space="preserve"> местного бюджета;</w:t>
      </w:r>
    </w:p>
    <w:p w:rsidR="00000000" w:rsidRDefault="009D7D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 - </w:t>
      </w:r>
      <w:r>
        <w:rPr>
          <w:sz w:val="28"/>
          <w:szCs w:val="28"/>
        </w:rPr>
        <w:t>24663,0</w:t>
      </w:r>
      <w:r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 xml:space="preserve"> из них 1817,4 тыс. руб.</w:t>
      </w:r>
      <w:r>
        <w:rPr>
          <w:sz w:val="28"/>
          <w:szCs w:val="28"/>
        </w:rPr>
        <w:t xml:space="preserve"> средства</w:t>
      </w:r>
      <w:r>
        <w:rPr>
          <w:sz w:val="28"/>
          <w:szCs w:val="28"/>
        </w:rPr>
        <w:t xml:space="preserve"> областного бюджета, 22845,6 тыс. руб. средства</w:t>
      </w:r>
      <w:r>
        <w:rPr>
          <w:sz w:val="28"/>
          <w:szCs w:val="28"/>
        </w:rPr>
        <w:t xml:space="preserve"> местного бюджета</w:t>
      </w:r>
      <w:r>
        <w:rPr>
          <w:sz w:val="28"/>
          <w:szCs w:val="28"/>
        </w:rPr>
        <w:t>.</w:t>
      </w:r>
    </w:p>
    <w:p w:rsidR="00000000" w:rsidRDefault="009D7D7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Объемы финансирования подлежат ежег</w:t>
      </w:r>
      <w:r>
        <w:rPr>
          <w:rFonts w:eastAsia="Calibri"/>
          <w:sz w:val="28"/>
          <w:szCs w:val="28"/>
          <w:lang w:eastAsia="en-US"/>
        </w:rPr>
        <w:t>одному уточнению при утверждении бюджета города на очередной финансовый год. Мероприятия программы реализуются на основании закона от 05.04.2013года №44-ФЗ «О контрактной системе в сфере закупок товаров, работ, услуг для обеспечения государственных и муниц</w:t>
      </w:r>
      <w:r>
        <w:rPr>
          <w:rFonts w:eastAsia="Calibri"/>
          <w:sz w:val="28"/>
          <w:szCs w:val="28"/>
          <w:lang w:eastAsia="en-US"/>
        </w:rPr>
        <w:t>ипальных нужд». Обоснование начальной (максимальной) цены работ, услуг, товаров осуществляется с использованием метода сопоставимых рыночных цен (анализ рынка), проектно-сметного метода, нормативного метода.</w:t>
      </w:r>
    </w:p>
    <w:p w:rsidR="00000000" w:rsidRDefault="009D7D74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6. Описание рисков муниципальной программы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</w:t>
      </w:r>
      <w:r>
        <w:rPr>
          <w:sz w:val="28"/>
          <w:szCs w:val="28"/>
        </w:rPr>
        <w:t>зация мероприятий муниципальной программы сопряжена со следующими рисками, оказывающими существенное влияние на сроки и результаты реализации муниципальной программы:</w:t>
      </w:r>
    </w:p>
    <w:p w:rsidR="00000000" w:rsidRDefault="009D7D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- риски финансовой необеспеченности, связанные с недостаточностью бюджетных средств на р</w:t>
      </w:r>
      <w:r>
        <w:rPr>
          <w:sz w:val="28"/>
          <w:szCs w:val="28"/>
        </w:rPr>
        <w:t>еализацию муниципальной программы. Эти риски могут не позволить достичь запланированных результатов и (или) значений целевых показателей, приведут к нарушению сроков выполнения мероприятий, отрицательной динамике значений показателей;</w:t>
      </w:r>
    </w:p>
    <w:p w:rsidR="00000000" w:rsidRDefault="009D7D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- организационные ри</w:t>
      </w:r>
      <w:r>
        <w:rPr>
          <w:sz w:val="28"/>
          <w:szCs w:val="28"/>
        </w:rPr>
        <w:t>ски, связанные с возможной неэффективной организацией выполнения мероприятий муниципальной программы. Эти риски могут привести к задержкам в реализации муниципальной программы;</w:t>
      </w:r>
    </w:p>
    <w:p w:rsidR="00000000" w:rsidRDefault="009D7D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- природные риски, связанные с возможными стихийными бедствиями. Эти риски мог</w:t>
      </w:r>
      <w:r>
        <w:rPr>
          <w:sz w:val="28"/>
          <w:szCs w:val="28"/>
        </w:rPr>
        <w:t>ут привести к отвлечению средств от финансирования муниципальной программы в пользу других направлений развития края и переориентации на ликвидацию последствий техногенных или экологических катастроф.</w:t>
      </w:r>
    </w:p>
    <w:p w:rsidR="00000000" w:rsidRDefault="009D7D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Также возможны непредвиденные риски, которые связаны с</w:t>
      </w:r>
      <w:r>
        <w:rPr>
          <w:sz w:val="28"/>
          <w:szCs w:val="28"/>
        </w:rPr>
        <w:t xml:space="preserve"> изменением внешней среды и которыми невозможно управлять в рамках реализации муниципальной программы в том числе: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риск ухудшения состояния экономики, что может привести к снижению бюджетных доходов, снижению доходов населения, увеличению стоимости финан</w:t>
      </w:r>
      <w:r>
        <w:rPr>
          <w:sz w:val="28"/>
          <w:szCs w:val="28"/>
        </w:rPr>
        <w:t xml:space="preserve">совых ресурсов для банков, повышению </w:t>
      </w:r>
      <w:hyperlink r:id="rId6" w:history="1">
        <w:r>
          <w:rPr>
            <w:rStyle w:val="af0"/>
            <w:b w:val="0"/>
            <w:bCs/>
            <w:color w:val="auto"/>
            <w:sz w:val="28"/>
            <w:szCs w:val="28"/>
          </w:rPr>
          <w:t>инфляции</w:t>
        </w:r>
      </w:hyperlink>
      <w:r>
        <w:rPr>
          <w:sz w:val="28"/>
          <w:szCs w:val="28"/>
        </w:rPr>
        <w:t xml:space="preserve"> и повышению </w:t>
      </w:r>
      <w:hyperlink r:id="rId7" w:history="1">
        <w:r>
          <w:rPr>
            <w:rStyle w:val="af0"/>
            <w:b w:val="0"/>
            <w:bCs/>
            <w:color w:val="auto"/>
            <w:sz w:val="28"/>
            <w:szCs w:val="28"/>
          </w:rPr>
          <w:t>ключевой ставки</w:t>
        </w:r>
      </w:hyperlink>
      <w:r>
        <w:rPr>
          <w:sz w:val="28"/>
          <w:szCs w:val="28"/>
        </w:rPr>
        <w:t xml:space="preserve"> Центрального банка, что скажется на ужесточении условий ипотечного кредитования, повышении процентных ставо</w:t>
      </w:r>
      <w:r>
        <w:rPr>
          <w:sz w:val="28"/>
          <w:szCs w:val="28"/>
        </w:rPr>
        <w:t>к по кредитам и снижению уровня доступности ипотечных кредитов.</w:t>
      </w:r>
    </w:p>
    <w:p w:rsidR="00000000" w:rsidRDefault="009D7D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целях управления указанными рисками в процессе реализации муниципальной программы предусматривается: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эффективной системы управления муниципальной программы на основе четкого ра</w:t>
      </w:r>
      <w:r>
        <w:rPr>
          <w:sz w:val="28"/>
          <w:szCs w:val="28"/>
        </w:rPr>
        <w:t>спределения полномочий исполнителя и участников муниципальной программы;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эффективного взаимодействия исполнителя и участников муниципальной программы;</w:t>
      </w:r>
    </w:p>
    <w:p w:rsidR="00000000" w:rsidRDefault="009D7D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мониторинга выполнения муниципальной программы, регулярного анализа и, при необход</w:t>
      </w:r>
      <w:r>
        <w:rPr>
          <w:sz w:val="28"/>
          <w:szCs w:val="28"/>
        </w:rPr>
        <w:t>имости, ежегодной корректировки целевых показателей, а также мероприятий муниципальной программы;</w:t>
      </w:r>
    </w:p>
    <w:p w:rsidR="00000000" w:rsidRDefault="009D7D7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объемов финансирования в зависимости от динамики и темпов достижения поставленных целей, внешних факторов.</w:t>
      </w:r>
    </w:p>
    <w:p w:rsidR="00000000" w:rsidRDefault="009D7D74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00000" w:rsidRDefault="009D7D74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00000" w:rsidRDefault="009D7D74">
      <w:pPr>
        <w:pStyle w:val="ConsPlusNormal"/>
        <w:outlineLvl w:val="1"/>
        <w:sectPr w:rsidR="00000000">
          <w:pgSz w:w="11905" w:h="16838"/>
          <w:pgMar w:top="1134" w:right="850" w:bottom="1134" w:left="1701" w:header="0" w:footer="0" w:gutter="0"/>
          <w:cols w:space="720"/>
          <w:docGrid w:linePitch="326"/>
        </w:sectPr>
      </w:pPr>
    </w:p>
    <w:p w:rsidR="00000000" w:rsidRDefault="009D7D74">
      <w:pPr>
        <w:pStyle w:val="ConsPlusNormal"/>
        <w:outlineLvl w:val="1"/>
      </w:pPr>
    </w:p>
    <w:p w:rsidR="00000000" w:rsidRDefault="009D7D74">
      <w:pPr>
        <w:autoSpaceDE w:val="0"/>
        <w:autoSpaceDN w:val="0"/>
        <w:adjustRightInd w:val="0"/>
        <w:jc w:val="right"/>
        <w:outlineLvl w:val="0"/>
        <w:rPr>
          <w:rFonts w:eastAsia="Calibri" w:cs="Calibri"/>
          <w:sz w:val="28"/>
          <w:szCs w:val="28"/>
          <w:lang w:eastAsia="en-US"/>
        </w:rPr>
      </w:pPr>
      <w:r>
        <w:t xml:space="preserve">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Calibri"/>
          <w:sz w:val="28"/>
          <w:szCs w:val="28"/>
          <w:lang w:eastAsia="en-US"/>
        </w:rPr>
        <w:t>Приложение 1</w:t>
      </w:r>
    </w:p>
    <w:p w:rsidR="00000000" w:rsidRDefault="009D7D74">
      <w:pPr>
        <w:autoSpaceDE w:val="0"/>
        <w:autoSpaceDN w:val="0"/>
        <w:adjustRightInd w:val="0"/>
        <w:jc w:val="right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>к муниципальной программе</w:t>
      </w:r>
    </w:p>
    <w:p w:rsidR="00000000" w:rsidRDefault="009D7D74">
      <w:pPr>
        <w:autoSpaceDE w:val="0"/>
        <w:autoSpaceDN w:val="0"/>
        <w:adjustRightInd w:val="0"/>
        <w:jc w:val="right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>«Благоустройство город</w:t>
      </w:r>
      <w:r>
        <w:rPr>
          <w:rFonts w:eastAsia="Calibri" w:cs="Calibri"/>
          <w:sz w:val="28"/>
          <w:szCs w:val="28"/>
          <w:lang w:eastAsia="en-US"/>
        </w:rPr>
        <w:t>а Ливны</w:t>
      </w:r>
    </w:p>
    <w:p w:rsidR="00000000" w:rsidRDefault="009D7D74">
      <w:pPr>
        <w:autoSpaceDE w:val="0"/>
        <w:autoSpaceDN w:val="0"/>
        <w:adjustRightInd w:val="0"/>
        <w:jc w:val="right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>Орловской области»</w:t>
      </w:r>
    </w:p>
    <w:p w:rsidR="00000000" w:rsidRDefault="009D7D74">
      <w:pPr>
        <w:pStyle w:val="ConsPlusNormal"/>
        <w:outlineLvl w:val="1"/>
        <w:rPr>
          <w:rFonts w:ascii="Times New Roman" w:hAnsi="Times New Roman"/>
          <w:sz w:val="18"/>
        </w:rPr>
      </w:pPr>
    </w:p>
    <w:p w:rsidR="00000000" w:rsidRDefault="009D7D74">
      <w:pPr>
        <w:pStyle w:val="ConsPlusNormal"/>
        <w:ind w:firstLine="540"/>
        <w:jc w:val="both"/>
        <w:rPr>
          <w:rFonts w:ascii="Times New Roman" w:hAnsi="Times New Roman"/>
          <w:sz w:val="18"/>
        </w:rPr>
      </w:pPr>
    </w:p>
    <w:p w:rsidR="00000000" w:rsidRDefault="009D7D7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1" w:name="P384"/>
      <w:bookmarkEnd w:id="1"/>
      <w:r>
        <w:rPr>
          <w:rFonts w:ascii="Times New Roman" w:hAnsi="Times New Roman"/>
          <w:sz w:val="28"/>
          <w:szCs w:val="28"/>
        </w:rPr>
        <w:t>Сведения</w:t>
      </w:r>
    </w:p>
    <w:p w:rsidR="00000000" w:rsidRDefault="009D7D7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показателях (индикаторах) муниципальной программы</w:t>
      </w:r>
    </w:p>
    <w:p w:rsidR="00000000" w:rsidRDefault="009D7D7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«Благоустройство города Ливны Орловской области»</w:t>
      </w:r>
    </w:p>
    <w:p w:rsidR="00000000" w:rsidRDefault="009D7D74">
      <w:pPr>
        <w:pStyle w:val="ConsPlusNormal"/>
        <w:ind w:firstLine="540"/>
        <w:jc w:val="both"/>
        <w:rPr>
          <w:rFonts w:ascii="Times New Roman" w:hAnsi="Times New Roman"/>
          <w:sz w:val="18"/>
        </w:rPr>
      </w:pPr>
    </w:p>
    <w:tbl>
      <w:tblPr>
        <w:tblW w:w="1486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117"/>
        <w:gridCol w:w="890"/>
        <w:gridCol w:w="795"/>
        <w:gridCol w:w="1095"/>
        <w:gridCol w:w="1005"/>
        <w:gridCol w:w="900"/>
        <w:gridCol w:w="855"/>
        <w:gridCol w:w="1140"/>
        <w:gridCol w:w="1020"/>
        <w:gridCol w:w="1260"/>
        <w:gridCol w:w="1215"/>
        <w:gridCol w:w="1050"/>
        <w:gridCol w:w="840"/>
      </w:tblGrid>
      <w:tr w:rsidR="00000000">
        <w:tc>
          <w:tcPr>
            <w:tcW w:w="680" w:type="dxa"/>
            <w:vMerge w:val="restart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2117" w:type="dxa"/>
            <w:vMerge w:val="restart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Цели, задачи муниципальной программы</w:t>
            </w:r>
          </w:p>
        </w:tc>
        <w:tc>
          <w:tcPr>
            <w:tcW w:w="890" w:type="dxa"/>
            <w:vMerge w:val="restart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 (индикатора)</w:t>
            </w:r>
          </w:p>
        </w:tc>
        <w:tc>
          <w:tcPr>
            <w:tcW w:w="795" w:type="dxa"/>
            <w:vMerge w:val="restart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Ед. измерения</w:t>
            </w:r>
          </w:p>
        </w:tc>
        <w:tc>
          <w:tcPr>
            <w:tcW w:w="10380" w:type="dxa"/>
            <w:gridSpan w:val="10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Значения показателя (и</w:t>
            </w:r>
            <w:r>
              <w:rPr>
                <w:rFonts w:ascii="Times New Roman" w:hAnsi="Times New Roman" w:cs="Times New Roman"/>
                <w:sz w:val="20"/>
              </w:rPr>
              <w:t>ндикатора)</w:t>
            </w:r>
          </w:p>
        </w:tc>
      </w:tr>
      <w:tr w:rsidR="00000000">
        <w:tc>
          <w:tcPr>
            <w:tcW w:w="680" w:type="dxa"/>
            <w:vMerge/>
          </w:tcPr>
          <w:p w:rsidR="00000000" w:rsidRDefault="009D7D74">
            <w:pPr>
              <w:rPr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:rsidR="00000000" w:rsidRDefault="009D7D74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vMerge/>
          </w:tcPr>
          <w:p w:rsidR="00000000" w:rsidRDefault="009D7D74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vMerge/>
          </w:tcPr>
          <w:p w:rsidR="00000000" w:rsidRDefault="009D7D74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базовое значение &lt;*&gt;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первый год реализации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завершающий год реализации</w:t>
            </w:r>
          </w:p>
        </w:tc>
      </w:tr>
      <w:tr w:rsidR="00000000">
        <w:tc>
          <w:tcPr>
            <w:tcW w:w="6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2027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2028</w:t>
            </w:r>
          </w:p>
        </w:tc>
      </w:tr>
      <w:tr w:rsidR="00000000"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Цель:</w:t>
            </w:r>
          </w:p>
        </w:tc>
        <w:tc>
          <w:tcPr>
            <w:tcW w:w="12065" w:type="dxa"/>
            <w:gridSpan w:val="12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Создание благоприятных и комфортных условий для проживания граждан</w:t>
            </w:r>
          </w:p>
        </w:tc>
      </w:tr>
      <w:tr w:rsidR="00000000"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Задача 1:</w:t>
            </w:r>
          </w:p>
        </w:tc>
        <w:tc>
          <w:tcPr>
            <w:tcW w:w="12065" w:type="dxa"/>
            <w:gridSpan w:val="12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Улучшение санитарног</w:t>
            </w:r>
            <w:r>
              <w:rPr>
                <w:rFonts w:ascii="Times New Roman" w:hAnsi="Times New Roman" w:cs="Times New Roman"/>
                <w:sz w:val="20"/>
              </w:rPr>
              <w:t>о состояния города</w:t>
            </w:r>
          </w:p>
        </w:tc>
      </w:tr>
      <w:tr w:rsidR="00000000"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Основные мероприятия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Показатель (индикатор):</w:t>
            </w: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00000"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Благоустройство и содержание пляжа на реке Сосна в купальный период на территории города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markedcontent"/>
                <w:rFonts w:ascii="Times New Roman" w:hAnsi="Times New Roman" w:cs="Times New Roman"/>
                <w:sz w:val="20"/>
              </w:rPr>
              <w:t>Удовлетворенность населения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0"/>
              </w:rPr>
              <w:t xml:space="preserve">созданием условий </w:t>
            </w:r>
            <w:r>
              <w:rPr>
                <w:rStyle w:val="markedcontent"/>
                <w:rFonts w:ascii="Times New Roman" w:hAnsi="Times New Roman" w:cs="Times New Roman"/>
                <w:sz w:val="20"/>
              </w:rPr>
              <w:lastRenderedPageBreak/>
              <w:t>для массового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0"/>
              </w:rPr>
              <w:t>отдыха</w:t>
            </w: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%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00000">
        <w:tc>
          <w:tcPr>
            <w:tcW w:w="68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1.2</w:t>
            </w:r>
          </w:p>
        </w:tc>
        <w:tc>
          <w:tcPr>
            <w:tcW w:w="2117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Создание площадок накопления твердых коммунальных отходов и уборка несанкционированных свалок на территории города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 приведенных в нормативное состояние муниципальных территорий после уборки несанкционированных свалок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м2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800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8600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8900</w:t>
            </w: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8950</w:t>
            </w: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8955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8960</w:t>
            </w: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8965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8967</w:t>
            </w: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8968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8700</w:t>
            </w:r>
          </w:p>
        </w:tc>
      </w:tr>
      <w:tr w:rsidR="00000000">
        <w:trPr>
          <w:trHeight w:val="2760"/>
        </w:trPr>
        <w:tc>
          <w:tcPr>
            <w:tcW w:w="68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7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Количество приведенных в нормативное состояние площадок накопления твердых коммунальных отходов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шт.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000000">
        <w:trPr>
          <w:trHeight w:val="2760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1.3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смотра-конкурса по благоустройству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Style w:val="markedcontent"/>
                <w:rFonts w:ascii="Times New Roman" w:hAnsi="Times New Roman" w:cs="Times New Roman"/>
                <w:sz w:val="20"/>
              </w:rPr>
            </w:pPr>
            <w:r>
              <w:rPr>
                <w:rStyle w:val="markedcontent"/>
                <w:rFonts w:ascii="Times New Roman" w:hAnsi="Times New Roman" w:cs="Times New Roman"/>
                <w:sz w:val="20"/>
              </w:rPr>
              <w:t>Процент вовлеченности жит</w:t>
            </w:r>
            <w:r>
              <w:rPr>
                <w:rStyle w:val="markedcontent"/>
                <w:rFonts w:ascii="Times New Roman" w:hAnsi="Times New Roman" w:cs="Times New Roman"/>
                <w:sz w:val="20"/>
              </w:rPr>
              <w:t>елей города  в благоустройство прилегающих территорий</w:t>
            </w: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00000">
        <w:trPr>
          <w:trHeight w:val="2760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Текущее содержание мест захоронений: Черкасское кладбище, Заливенское кладбище, Беломестненское кладбище, кладбище в районе п.Георгиевский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markedcontent"/>
                <w:rFonts w:ascii="Times New Roman" w:hAnsi="Times New Roman" w:cs="Times New Roman"/>
                <w:sz w:val="20"/>
              </w:rPr>
              <w:t>Площадь действую</w:t>
            </w:r>
            <w:r>
              <w:rPr>
                <w:rStyle w:val="markedcontent"/>
                <w:rFonts w:ascii="Times New Roman" w:hAnsi="Times New Roman" w:cs="Times New Roman"/>
                <w:sz w:val="20"/>
              </w:rPr>
              <w:t>щих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0"/>
              </w:rPr>
              <w:t>кладбищ , приведенных в соответствие требованиям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0"/>
              </w:rPr>
              <w:t>санитарно-эпидеми</w:t>
            </w:r>
            <w:r>
              <w:rPr>
                <w:rStyle w:val="markedcontent"/>
                <w:rFonts w:ascii="Times New Roman" w:hAnsi="Times New Roman" w:cs="Times New Roman"/>
                <w:sz w:val="20"/>
              </w:rPr>
              <w:lastRenderedPageBreak/>
              <w:t>ологических 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0"/>
              </w:rPr>
              <w:t>экологических норм</w:t>
            </w: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га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12,62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12,62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12,62</w:t>
            </w: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13,62</w:t>
            </w: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14,62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15,62</w:t>
            </w: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15,7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15,71</w:t>
            </w: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15,72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15,73</w:t>
            </w:r>
          </w:p>
        </w:tc>
      </w:tr>
      <w:tr w:rsidR="00000000">
        <w:trPr>
          <w:trHeight w:val="2760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1.5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Отлов животных без владельцев, обитающих на территории города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Исполнение заявок от нас</w:t>
            </w:r>
            <w:r>
              <w:rPr>
                <w:rFonts w:ascii="Times New Roman" w:hAnsi="Times New Roman" w:cs="Times New Roman"/>
                <w:sz w:val="20"/>
              </w:rPr>
              <w:t xml:space="preserve">еления по отлову  животных без владельцев </w:t>
            </w: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(%)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</w:t>
            </w: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93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</w:t>
            </w: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</w:t>
            </w:r>
          </w:p>
        </w:tc>
      </w:tr>
      <w:tr w:rsidR="00000000">
        <w:trPr>
          <w:trHeight w:val="2760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Реализация регионального проекта «Комплексная система обращения с твердыми коммунальными отходами» федерального проекта «Комплексная система обращения с твердыми коммунальны</w:t>
            </w:r>
            <w:r>
              <w:rPr>
                <w:rFonts w:ascii="Times New Roman" w:hAnsi="Times New Roman" w:cs="Times New Roman"/>
                <w:sz w:val="20"/>
              </w:rPr>
              <w:t>ми отходами» национального проекта «Экология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Количество твердых коммунальных отходов отправленных на переработку</w:t>
            </w: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000000"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Задача 2:</w:t>
            </w:r>
          </w:p>
        </w:tc>
        <w:tc>
          <w:tcPr>
            <w:tcW w:w="8960" w:type="dxa"/>
            <w:gridSpan w:val="9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Создание благоприятных условий для досуга граждан 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00000"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Основные мероприятия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Показатель (индикатор):</w:t>
            </w: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00000">
        <w:trPr>
          <w:trHeight w:val="1155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Акарицидная обработка мест с массовым пребыванием людей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Площадь приведенных в нормативное состояние общественных территорий </w:t>
            </w:r>
          </w:p>
        </w:tc>
        <w:tc>
          <w:tcPr>
            <w:tcW w:w="795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м2</w:t>
            </w:r>
          </w:p>
        </w:tc>
        <w:tc>
          <w:tcPr>
            <w:tcW w:w="1095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29500</w:t>
            </w:r>
          </w:p>
        </w:tc>
        <w:tc>
          <w:tcPr>
            <w:tcW w:w="1005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30000</w:t>
            </w:r>
          </w:p>
        </w:tc>
        <w:tc>
          <w:tcPr>
            <w:tcW w:w="90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119651</w:t>
            </w:r>
          </w:p>
        </w:tc>
        <w:tc>
          <w:tcPr>
            <w:tcW w:w="855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120000</w:t>
            </w:r>
          </w:p>
        </w:tc>
        <w:tc>
          <w:tcPr>
            <w:tcW w:w="114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121000</w:t>
            </w:r>
          </w:p>
        </w:tc>
        <w:tc>
          <w:tcPr>
            <w:tcW w:w="102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125000</w:t>
            </w:r>
          </w:p>
        </w:tc>
        <w:tc>
          <w:tcPr>
            <w:tcW w:w="126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127000</w:t>
            </w:r>
          </w:p>
        </w:tc>
        <w:tc>
          <w:tcPr>
            <w:tcW w:w="1215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127500</w:t>
            </w:r>
          </w:p>
        </w:tc>
        <w:tc>
          <w:tcPr>
            <w:tcW w:w="105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128000</w:t>
            </w:r>
          </w:p>
        </w:tc>
        <w:tc>
          <w:tcPr>
            <w:tcW w:w="84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129000</w:t>
            </w:r>
          </w:p>
        </w:tc>
      </w:tr>
      <w:tr w:rsidR="00000000">
        <w:trPr>
          <w:trHeight w:val="1140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Содержание территории городского парка ку</w:t>
            </w:r>
            <w:r>
              <w:rPr>
                <w:rFonts w:ascii="Times New Roman" w:hAnsi="Times New Roman" w:cs="Times New Roman"/>
                <w:sz w:val="20"/>
              </w:rPr>
              <w:t>льтуры и отдыха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00000">
        <w:trPr>
          <w:trHeight w:val="840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Содержание общественных территорий</w:t>
            </w:r>
          </w:p>
        </w:tc>
        <w:tc>
          <w:tcPr>
            <w:tcW w:w="89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00000">
        <w:trPr>
          <w:trHeight w:val="915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2.4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Содержание «Парка Машиностроителей»</w:t>
            </w:r>
          </w:p>
        </w:tc>
        <w:tc>
          <w:tcPr>
            <w:tcW w:w="89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00000"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2.5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Праздничное оформление территории города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markedcontent"/>
                <w:rFonts w:ascii="Times New Roman" w:hAnsi="Times New Roman" w:cs="Times New Roman"/>
                <w:sz w:val="20"/>
              </w:rPr>
              <w:t>Удовлетворенность населения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0"/>
              </w:rPr>
              <w:t>созданием условий для массового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0"/>
              </w:rPr>
              <w:t>отдыха</w:t>
            </w: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00000">
        <w:trPr>
          <w:trHeight w:val="1840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2.6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Озеленение, санитарная обрезка и валка аварийных деревьев на территории города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  разбитых цветников</w:t>
            </w: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м2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3000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3100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3100</w:t>
            </w: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3101</w:t>
            </w: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3102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3110</w:t>
            </w: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3115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3119</w:t>
            </w: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3121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3125</w:t>
            </w:r>
          </w:p>
        </w:tc>
      </w:tr>
      <w:tr w:rsidR="00000000">
        <w:trPr>
          <w:trHeight w:val="1840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2.7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Ремонт и благоустройство мест массового отдыха в ра</w:t>
            </w:r>
            <w:r>
              <w:rPr>
                <w:rFonts w:ascii="Times New Roman" w:hAnsi="Times New Roman" w:cs="Times New Roman"/>
                <w:sz w:val="20"/>
              </w:rPr>
              <w:t>мках проекта «Народный бюджет»</w:t>
            </w:r>
          </w:p>
        </w:tc>
        <w:tc>
          <w:tcPr>
            <w:tcW w:w="89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Площадь благоустроенных территорий</w:t>
            </w:r>
          </w:p>
        </w:tc>
        <w:tc>
          <w:tcPr>
            <w:tcW w:w="7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м2</w:t>
            </w:r>
          </w:p>
        </w:tc>
        <w:tc>
          <w:tcPr>
            <w:tcW w:w="109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2500</w:t>
            </w:r>
          </w:p>
        </w:tc>
        <w:tc>
          <w:tcPr>
            <w:tcW w:w="100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2855</w:t>
            </w:r>
          </w:p>
        </w:tc>
        <w:tc>
          <w:tcPr>
            <w:tcW w:w="90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2855</w:t>
            </w:r>
          </w:p>
        </w:tc>
        <w:tc>
          <w:tcPr>
            <w:tcW w:w="8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2855</w:t>
            </w:r>
          </w:p>
        </w:tc>
        <w:tc>
          <w:tcPr>
            <w:tcW w:w="11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2855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2855</w:t>
            </w:r>
          </w:p>
        </w:tc>
        <w:tc>
          <w:tcPr>
            <w:tcW w:w="126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2855</w:t>
            </w:r>
          </w:p>
        </w:tc>
        <w:tc>
          <w:tcPr>
            <w:tcW w:w="121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2855</w:t>
            </w:r>
          </w:p>
        </w:tc>
        <w:tc>
          <w:tcPr>
            <w:tcW w:w="10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2855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2855</w:t>
            </w:r>
          </w:p>
        </w:tc>
      </w:tr>
      <w:tr w:rsidR="00000000">
        <w:trPr>
          <w:trHeight w:val="1245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Установка ограждений общественной  территории на улице Орловская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Приведение в соответствие эксплуатационным требованиям объектов го</w:t>
            </w:r>
            <w:r>
              <w:rPr>
                <w:rFonts w:ascii="Times New Roman" w:hAnsi="Times New Roman"/>
                <w:sz w:val="20"/>
              </w:rPr>
              <w:t>родского хозяйства</w:t>
            </w:r>
          </w:p>
        </w:tc>
        <w:tc>
          <w:tcPr>
            <w:tcW w:w="795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095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05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0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5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4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2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6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15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5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40" w:type="dxa"/>
            <w:vMerge w:val="restart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000000">
        <w:trPr>
          <w:trHeight w:val="1050"/>
        </w:trPr>
        <w:tc>
          <w:tcPr>
            <w:tcW w:w="6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11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Демонтаж металлических и бетонных конструкций в «Парке Машиностроителей»</w:t>
            </w:r>
          </w:p>
        </w:tc>
        <w:tc>
          <w:tcPr>
            <w:tcW w:w="89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9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5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0" w:type="dxa"/>
            <w:vMerge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00000" w:rsidRDefault="009D7D74">
      <w:pPr>
        <w:autoSpaceDE w:val="0"/>
        <w:autoSpaceDN w:val="0"/>
        <w:adjustRightInd w:val="0"/>
        <w:jc w:val="right"/>
        <w:outlineLvl w:val="0"/>
        <w:rPr>
          <w:rFonts w:eastAsia="Calibri" w:cs="Calibri"/>
          <w:sz w:val="18"/>
          <w:szCs w:val="22"/>
          <w:lang w:eastAsia="en-US"/>
        </w:rPr>
        <w:sectPr w:rsidR="00000000">
          <w:pgSz w:w="16838" w:h="11905" w:orient="landscape"/>
          <w:pgMar w:top="1276" w:right="1134" w:bottom="851" w:left="1134" w:header="0" w:footer="0" w:gutter="0"/>
          <w:cols w:space="720"/>
        </w:sectPr>
      </w:pPr>
    </w:p>
    <w:p w:rsidR="00000000" w:rsidRDefault="009D7D74">
      <w:pPr>
        <w:autoSpaceDE w:val="0"/>
        <w:autoSpaceDN w:val="0"/>
        <w:adjustRightInd w:val="0"/>
        <w:jc w:val="right"/>
        <w:outlineLvl w:val="0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lastRenderedPageBreak/>
        <w:t>Приложение 2</w:t>
      </w:r>
    </w:p>
    <w:p w:rsidR="00000000" w:rsidRDefault="009D7D74">
      <w:pPr>
        <w:autoSpaceDE w:val="0"/>
        <w:autoSpaceDN w:val="0"/>
        <w:adjustRightInd w:val="0"/>
        <w:jc w:val="right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>к муниципальной программе</w:t>
      </w:r>
    </w:p>
    <w:p w:rsidR="00000000" w:rsidRDefault="009D7D74">
      <w:pPr>
        <w:autoSpaceDE w:val="0"/>
        <w:autoSpaceDN w:val="0"/>
        <w:adjustRightInd w:val="0"/>
        <w:jc w:val="right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>«Благоустройство города Ливны</w:t>
      </w:r>
    </w:p>
    <w:p w:rsidR="00000000" w:rsidRDefault="009D7D74">
      <w:pPr>
        <w:autoSpaceDE w:val="0"/>
        <w:autoSpaceDN w:val="0"/>
        <w:adjustRightInd w:val="0"/>
        <w:jc w:val="right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>Орловской области»</w:t>
      </w:r>
    </w:p>
    <w:p w:rsidR="00000000" w:rsidRDefault="009D7D74">
      <w:pPr>
        <w:pStyle w:val="ConsPlusNormal"/>
        <w:jc w:val="both"/>
      </w:pPr>
    </w:p>
    <w:p w:rsidR="00000000" w:rsidRDefault="009D7D7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2" w:name="P576"/>
      <w:bookmarkEnd w:id="2"/>
      <w:r>
        <w:rPr>
          <w:rFonts w:ascii="Times New Roman" w:hAnsi="Times New Roman"/>
          <w:sz w:val="28"/>
          <w:szCs w:val="28"/>
        </w:rPr>
        <w:t>Перечень</w:t>
      </w:r>
    </w:p>
    <w:p w:rsidR="00000000" w:rsidRDefault="009D7D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мероприятий му</w:t>
      </w:r>
      <w:r>
        <w:rPr>
          <w:rFonts w:ascii="Times New Roman" w:hAnsi="Times New Roman"/>
          <w:sz w:val="28"/>
          <w:szCs w:val="28"/>
        </w:rPr>
        <w:t xml:space="preserve">ниципальной программы </w:t>
      </w:r>
      <w:r>
        <w:rPr>
          <w:rFonts w:ascii="Times New Roman" w:hAnsi="Times New Roman" w:cs="Times New Roman"/>
          <w:sz w:val="28"/>
          <w:szCs w:val="28"/>
        </w:rPr>
        <w:t>«Благоустройство города Ливны Орловской области»</w:t>
      </w:r>
    </w:p>
    <w:p w:rsidR="00000000" w:rsidRDefault="009D7D74">
      <w:pPr>
        <w:pStyle w:val="ConsPlusNormal"/>
        <w:jc w:val="center"/>
        <w:rPr>
          <w:rFonts w:ascii="Times New Roman" w:hAnsi="Times New Roman"/>
          <w:sz w:val="20"/>
        </w:rPr>
      </w:pPr>
    </w:p>
    <w:p w:rsidR="00000000" w:rsidRDefault="009D7D74">
      <w:pPr>
        <w:pStyle w:val="ConsPlusNormal"/>
        <w:ind w:firstLine="540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2154"/>
        <w:gridCol w:w="1155"/>
        <w:gridCol w:w="773"/>
        <w:gridCol w:w="1138"/>
        <w:gridCol w:w="3231"/>
      </w:tblGrid>
      <w:tr w:rsidR="00000000">
        <w:tc>
          <w:tcPr>
            <w:tcW w:w="581" w:type="dxa"/>
            <w:vMerge w:val="restart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2154" w:type="dxa"/>
            <w:vMerge w:val="restart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1155" w:type="dxa"/>
            <w:vMerge w:val="restart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</w:t>
            </w:r>
          </w:p>
        </w:tc>
        <w:tc>
          <w:tcPr>
            <w:tcW w:w="1911" w:type="dxa"/>
            <w:gridSpan w:val="2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</w:t>
            </w:r>
          </w:p>
        </w:tc>
        <w:tc>
          <w:tcPr>
            <w:tcW w:w="3231" w:type="dxa"/>
            <w:vMerge w:val="restart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Ожидаемый непосредственный результат </w:t>
            </w:r>
            <w:r>
              <w:rPr>
                <w:rFonts w:ascii="Times New Roman" w:hAnsi="Times New Roman"/>
                <w:sz w:val="20"/>
              </w:rPr>
              <w:t>(краткое описание)</w:t>
            </w:r>
          </w:p>
        </w:tc>
      </w:tr>
      <w:tr w:rsidR="00000000">
        <w:tc>
          <w:tcPr>
            <w:tcW w:w="581" w:type="dxa"/>
            <w:vMerge/>
          </w:tcPr>
          <w:p w:rsidR="00000000" w:rsidRDefault="009D7D74">
            <w:pPr>
              <w:rPr>
                <w:sz w:val="20"/>
              </w:rPr>
            </w:pPr>
          </w:p>
        </w:tc>
        <w:tc>
          <w:tcPr>
            <w:tcW w:w="2154" w:type="dxa"/>
            <w:vMerge/>
          </w:tcPr>
          <w:p w:rsidR="00000000" w:rsidRDefault="009D7D74">
            <w:pPr>
              <w:rPr>
                <w:sz w:val="20"/>
              </w:rPr>
            </w:pPr>
          </w:p>
        </w:tc>
        <w:tc>
          <w:tcPr>
            <w:tcW w:w="1155" w:type="dxa"/>
            <w:vMerge/>
          </w:tcPr>
          <w:p w:rsidR="00000000" w:rsidRDefault="009D7D74">
            <w:pPr>
              <w:rPr>
                <w:sz w:val="20"/>
              </w:rPr>
            </w:pP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начала реализации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окончания реализации</w:t>
            </w:r>
          </w:p>
        </w:tc>
        <w:tc>
          <w:tcPr>
            <w:tcW w:w="3231" w:type="dxa"/>
            <w:vMerge/>
          </w:tcPr>
          <w:p w:rsidR="00000000" w:rsidRDefault="009D7D74">
            <w:pPr>
              <w:rPr>
                <w:sz w:val="20"/>
              </w:rPr>
            </w:pP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 w:rsidR="00000000">
        <w:tc>
          <w:tcPr>
            <w:tcW w:w="9032" w:type="dxa"/>
            <w:gridSpan w:val="6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 xml:space="preserve"> Задача 1. Улучшение санитарного состояния города 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Благоустройство и содержание пляжа на реке Сосна в купальный период на территории города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</w:t>
            </w:r>
            <w:r>
              <w:rPr>
                <w:rFonts w:ascii="Times New Roman" w:hAnsi="Times New Roman"/>
                <w:sz w:val="20"/>
              </w:rPr>
              <w:t>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комфортных условий для отдыха граждан для массового отдыха в купальный период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Создание площадок накопления твердых коммунальных отходов  и уборка несанкционированных свалок на территории города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</w:t>
            </w:r>
            <w:r>
              <w:rPr>
                <w:rFonts w:ascii="Times New Roman" w:hAnsi="Times New Roman"/>
                <w:sz w:val="20"/>
              </w:rPr>
              <w:t>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Style w:val="markedcontent"/>
                <w:rFonts w:ascii="Times New Roman" w:hAnsi="Times New Roman" w:cs="Arial"/>
                <w:sz w:val="20"/>
                <w:szCs w:val="22"/>
              </w:rPr>
            </w:pPr>
            <w:r>
              <w:rPr>
                <w:rStyle w:val="markedcontent"/>
                <w:rFonts w:ascii="Times New Roman" w:hAnsi="Times New Roman" w:cs="Arial"/>
                <w:sz w:val="20"/>
                <w:szCs w:val="22"/>
              </w:rPr>
              <w:t xml:space="preserve">Доведение технического и эксплуатационного состояния </w:t>
            </w:r>
            <w:r>
              <w:rPr>
                <w:rFonts w:ascii="Times New Roman" w:hAnsi="Times New Roman"/>
                <w:sz w:val="20"/>
                <w:szCs w:val="22"/>
              </w:rPr>
              <w:br/>
            </w:r>
            <w:r>
              <w:rPr>
                <w:rStyle w:val="markedcontent"/>
                <w:rFonts w:ascii="Times New Roman" w:hAnsi="Times New Roman" w:cs="Arial"/>
                <w:sz w:val="20"/>
                <w:szCs w:val="22"/>
              </w:rPr>
              <w:t xml:space="preserve">контейнерных площадок, расположенных на территории </w:t>
            </w:r>
            <w:r>
              <w:rPr>
                <w:rFonts w:ascii="Times New Roman" w:hAnsi="Times New Roman"/>
                <w:sz w:val="20"/>
                <w:szCs w:val="22"/>
              </w:rPr>
              <w:br/>
            </w:r>
            <w:r>
              <w:rPr>
                <w:rStyle w:val="markedcontent"/>
                <w:rFonts w:ascii="Times New Roman" w:hAnsi="Times New Roman" w:cs="Arial"/>
                <w:sz w:val="20"/>
                <w:szCs w:val="22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0"/>
                <w:szCs w:val="22"/>
              </w:rPr>
              <w:br/>
            </w:r>
            <w:r>
              <w:rPr>
                <w:rStyle w:val="markedcontent"/>
                <w:rFonts w:ascii="Times New Roman" w:hAnsi="Times New Roman" w:cs="Arial"/>
                <w:sz w:val="20"/>
                <w:szCs w:val="22"/>
              </w:rPr>
              <w:t>до нормативных требований,</w:t>
            </w:r>
          </w:p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Style w:val="markedcontent"/>
                <w:rFonts w:ascii="Times New Roman" w:hAnsi="Times New Roman" w:cs="Arial"/>
                <w:sz w:val="20"/>
                <w:szCs w:val="22"/>
              </w:rPr>
              <w:t xml:space="preserve">создание благоприятной среды </w:t>
            </w:r>
            <w:r>
              <w:rPr>
                <w:rFonts w:ascii="Times New Roman" w:hAnsi="Times New Roman"/>
                <w:sz w:val="20"/>
                <w:szCs w:val="22"/>
              </w:rPr>
              <w:br/>
            </w:r>
            <w:r>
              <w:rPr>
                <w:rStyle w:val="markedcontent"/>
                <w:rFonts w:ascii="Times New Roman" w:hAnsi="Times New Roman" w:cs="Arial"/>
                <w:sz w:val="20"/>
                <w:szCs w:val="22"/>
              </w:rPr>
              <w:t>проживания и повышения качества жизни нас</w:t>
            </w:r>
            <w:r>
              <w:rPr>
                <w:rStyle w:val="markedcontent"/>
                <w:rFonts w:ascii="Times New Roman" w:hAnsi="Times New Roman" w:cs="Arial"/>
                <w:sz w:val="20"/>
                <w:szCs w:val="22"/>
              </w:rPr>
              <w:t xml:space="preserve">еления 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Проведение смотра-конкурса по благоустройству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Style w:val="markedcontent"/>
                <w:rFonts w:ascii="Times New Roman" w:hAnsi="Times New Roman" w:cs="Times New Roman"/>
                <w:sz w:val="20"/>
                <w:szCs w:val="22"/>
              </w:rPr>
              <w:t>Повышение культуры поведения жителей, бережное отношение к элементам благоустройства, привлечение жителей к участию в работах по благоустройству</w:t>
            </w:r>
            <w:r>
              <w:rPr>
                <w:rStyle w:val="markedcontent"/>
                <w:rFonts w:ascii="Times New Roman" w:hAnsi="Times New Roman" w:cs="Times New Roman"/>
                <w:sz w:val="20"/>
                <w:szCs w:val="22"/>
              </w:rPr>
              <w:t>, санитарному и гигиеническому содержанию прилегающих территорий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Текущее содержание мест захоронений: Черкасское кладбище, Заливенское кладбище, Беломестненское кладбище, кладбище в районе п.Георгиевский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Style w:val="markedcontent"/>
                <w:rFonts w:ascii="Times New Roman" w:hAnsi="Times New Roman"/>
                <w:sz w:val="20"/>
                <w:szCs w:val="22"/>
              </w:rPr>
              <w:t>Повышение уровня благоустройства и санитарно-эпидемиологического состояния территорий муниципальных кладбищ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 xml:space="preserve">Отлов  животных без владельцев, </w:t>
            </w:r>
            <w:r>
              <w:rPr>
                <w:rFonts w:ascii="Times New Roman" w:hAnsi="Times New Roman"/>
                <w:sz w:val="20"/>
                <w:szCs w:val="22"/>
              </w:rPr>
              <w:lastRenderedPageBreak/>
              <w:t>обитающих на территории города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Управление жилищно-</w:t>
            </w:r>
            <w:r>
              <w:rPr>
                <w:rFonts w:ascii="Times New Roman" w:hAnsi="Times New Roman"/>
                <w:sz w:val="20"/>
              </w:rPr>
              <w:lastRenderedPageBreak/>
              <w:t>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2020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Style w:val="markedcontent"/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t>Обеспечение безопасно</w:t>
            </w:r>
            <w:r>
              <w:rPr>
                <w:rFonts w:ascii="Times New Roman" w:hAnsi="Times New Roman"/>
                <w:sz w:val="20"/>
              </w:rPr>
              <w:t>сти граждан, санитарно-</w:t>
            </w:r>
            <w:r>
              <w:rPr>
                <w:rFonts w:ascii="Times New Roman" w:hAnsi="Times New Roman"/>
                <w:sz w:val="20"/>
              </w:rPr>
              <w:lastRenderedPageBreak/>
              <w:t>эпидемиологического благополучия населения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1.6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регионального проекта «Комплексная система обращения с твердыми коммунальными отходами» федерального проекта «Комплексная система обращения с твердыми коммунальными отходами»</w:t>
            </w:r>
            <w:r>
              <w:rPr>
                <w:rFonts w:ascii="Times New Roman" w:hAnsi="Times New Roman"/>
                <w:sz w:val="20"/>
              </w:rPr>
              <w:t xml:space="preserve"> национального проекта «Экология»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Style w:val="markedcontent"/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t>Внедрение раздельного сбора ТКО на территории городав целях увеличения количества отходов, оправленных на переработку</w:t>
            </w:r>
          </w:p>
        </w:tc>
      </w:tr>
      <w:tr w:rsidR="00000000">
        <w:tc>
          <w:tcPr>
            <w:tcW w:w="9032" w:type="dxa"/>
            <w:gridSpan w:val="6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Задача 2. Создание благоприятных условий для досуг</w:t>
            </w:r>
            <w:r>
              <w:rPr>
                <w:rFonts w:ascii="Times New Roman" w:hAnsi="Times New Roman"/>
                <w:sz w:val="20"/>
                <w:szCs w:val="22"/>
              </w:rPr>
              <w:t>а граждан,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t>Праздничное оформление территории города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комфортных условий для отдыха граждан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Озеленение, санитарная обрезка и валка аварийных деревьев на территории города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</w:t>
            </w:r>
            <w:r>
              <w:rPr>
                <w:rFonts w:ascii="Times New Roman" w:hAnsi="Times New Roman"/>
                <w:sz w:val="20"/>
              </w:rPr>
              <w:t>щно-коммунального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и поддержание состояния зеленых насаждений в условиях городской среды, устранения аварийных ситуаций, приведение в соответствие эксплуатационным требованиям к объектов городского хозяйства, придание зеленым н</w:t>
            </w:r>
            <w:r>
              <w:rPr>
                <w:rFonts w:ascii="Times New Roman" w:hAnsi="Times New Roman"/>
                <w:sz w:val="20"/>
              </w:rPr>
              <w:t>асаждениям надлежащего декоративного облика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Содержание территории городского парка культуры и отдыха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комфортных условий для отдыха граждан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Акарицидная обработка мест с массовым пребыва</w:t>
            </w:r>
            <w:r>
              <w:rPr>
                <w:rFonts w:ascii="Times New Roman" w:hAnsi="Times New Roman"/>
                <w:sz w:val="20"/>
                <w:szCs w:val="22"/>
              </w:rPr>
              <w:t>нием людей отдыха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безопасности граждан, санитарно-эпидемиологического благополучия населения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spacing w:line="240" w:lineRule="atLeast"/>
              <w:ind w:hanging="1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Ремонт и благоустройство мест массового отдыха в рамках проекта «Народный бюджет», в том чис</w:t>
            </w:r>
            <w:r>
              <w:rPr>
                <w:rFonts w:ascii="Times New Roman" w:hAnsi="Times New Roman"/>
                <w:sz w:val="20"/>
              </w:rPr>
              <w:t>ле: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-благоустройство общественной территории по адресу: Орловская область, г. Ливны, ул. Орловская;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-благоустройство </w:t>
            </w:r>
            <w:r>
              <w:rPr>
                <w:rFonts w:ascii="Times New Roman" w:hAnsi="Times New Roman"/>
                <w:sz w:val="20"/>
              </w:rPr>
              <w:lastRenderedPageBreak/>
              <w:t>общественной территории по адресу: Орловская область, г. Ливны, ул. Октябрьская;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-благоустройство общественной территории по адресу: Орловс</w:t>
            </w:r>
            <w:r>
              <w:rPr>
                <w:rFonts w:ascii="Times New Roman" w:hAnsi="Times New Roman"/>
                <w:sz w:val="20"/>
              </w:rPr>
              <w:t>кая область, г. Ливны, ул. Московская</w:t>
            </w:r>
          </w:p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Управление жилищно-коммунального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комфортных условий для отдыха граждан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2.6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Ремонт асфальтобетонного покрытия дворовых территорий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Приве</w:t>
            </w:r>
            <w:r>
              <w:rPr>
                <w:rFonts w:ascii="Times New Roman" w:hAnsi="Times New Roman"/>
                <w:sz w:val="20"/>
              </w:rPr>
              <w:t>дение в соответствие с нормативным состоянием двороых территорий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Установка ограждений общественной территории по улице Орловская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Приведение в соответствие эксплуатационным требованиям объектов город</w:t>
            </w:r>
            <w:r>
              <w:rPr>
                <w:rFonts w:ascii="Times New Roman" w:hAnsi="Times New Roman"/>
                <w:sz w:val="20"/>
              </w:rPr>
              <w:t>ского хозяйства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2.8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Демонтаж металлических и бетонных конструкций в «Парке Машиностроителей»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хозяйства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Приведение в соответствие эксплуатационным требованиям объектов городского хозяйства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2.9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Содержание  обществ</w:t>
            </w:r>
            <w:r>
              <w:rPr>
                <w:rFonts w:ascii="Times New Roman" w:hAnsi="Times New Roman"/>
                <w:sz w:val="20"/>
              </w:rPr>
              <w:t>енных территорий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хозяйства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культуры, молодежной политики и спорта 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комфортных условий для отдыха граждан</w:t>
            </w:r>
          </w:p>
        </w:tc>
      </w:tr>
      <w:tr w:rsidR="00000000">
        <w:tc>
          <w:tcPr>
            <w:tcW w:w="58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2.10</w:t>
            </w:r>
          </w:p>
        </w:tc>
        <w:tc>
          <w:tcPr>
            <w:tcW w:w="2154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Содержание «Парка Машиностроителей»</w:t>
            </w:r>
          </w:p>
        </w:tc>
        <w:tc>
          <w:tcPr>
            <w:tcW w:w="1155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жилищно-коммунального хозяйства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z w:val="20"/>
              </w:rPr>
              <w:t xml:space="preserve">правление культуры, молодежной политики и спорта </w:t>
            </w:r>
          </w:p>
        </w:tc>
        <w:tc>
          <w:tcPr>
            <w:tcW w:w="773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</w:tc>
        <w:tc>
          <w:tcPr>
            <w:tcW w:w="1138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231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комфортных условий для отдыха граждан</w:t>
            </w:r>
          </w:p>
        </w:tc>
      </w:tr>
    </w:tbl>
    <w:p w:rsidR="00000000" w:rsidRDefault="009D7D74">
      <w:pPr>
        <w:pStyle w:val="ConsPlusNormal"/>
        <w:jc w:val="both"/>
        <w:sectPr w:rsidR="00000000">
          <w:pgSz w:w="11905" w:h="16838"/>
          <w:pgMar w:top="1134" w:right="851" w:bottom="1134" w:left="1701" w:header="0" w:footer="0" w:gutter="0"/>
          <w:cols w:space="720"/>
        </w:sectPr>
      </w:pPr>
    </w:p>
    <w:p w:rsidR="00000000" w:rsidRDefault="009D7D74">
      <w:pPr>
        <w:autoSpaceDE w:val="0"/>
        <w:autoSpaceDN w:val="0"/>
        <w:adjustRightInd w:val="0"/>
        <w:jc w:val="right"/>
        <w:outlineLvl w:val="0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lastRenderedPageBreak/>
        <w:t>Приложение 3</w:t>
      </w:r>
    </w:p>
    <w:p w:rsidR="00000000" w:rsidRDefault="009D7D74">
      <w:pPr>
        <w:autoSpaceDE w:val="0"/>
        <w:autoSpaceDN w:val="0"/>
        <w:adjustRightInd w:val="0"/>
        <w:jc w:val="right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>к муниципальной программе</w:t>
      </w:r>
    </w:p>
    <w:p w:rsidR="00000000" w:rsidRDefault="009D7D74">
      <w:pPr>
        <w:autoSpaceDE w:val="0"/>
        <w:autoSpaceDN w:val="0"/>
        <w:adjustRightInd w:val="0"/>
        <w:jc w:val="right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>«Благоустройство города Ливны</w:t>
      </w:r>
    </w:p>
    <w:p w:rsidR="00000000" w:rsidRDefault="009D7D74">
      <w:pPr>
        <w:autoSpaceDE w:val="0"/>
        <w:autoSpaceDN w:val="0"/>
        <w:adjustRightInd w:val="0"/>
        <w:jc w:val="right"/>
        <w:rPr>
          <w:rFonts w:eastAsia="Calibri" w:cs="Calibri"/>
          <w:sz w:val="28"/>
          <w:szCs w:val="28"/>
          <w:lang w:eastAsia="en-US"/>
        </w:rPr>
      </w:pPr>
      <w:r>
        <w:rPr>
          <w:rFonts w:eastAsia="Calibri" w:cs="Calibri"/>
          <w:sz w:val="28"/>
          <w:szCs w:val="28"/>
          <w:lang w:eastAsia="en-US"/>
        </w:rPr>
        <w:t>Орловской области»</w:t>
      </w:r>
    </w:p>
    <w:p w:rsidR="00000000" w:rsidRDefault="009D7D74">
      <w:pPr>
        <w:pStyle w:val="ConsPlusNormal"/>
        <w:jc w:val="right"/>
        <w:rPr>
          <w:sz w:val="28"/>
          <w:szCs w:val="28"/>
        </w:rPr>
      </w:pPr>
    </w:p>
    <w:p w:rsidR="00000000" w:rsidRDefault="009D7D74">
      <w:pPr>
        <w:pStyle w:val="ConsPlusNormal"/>
        <w:rPr>
          <w:sz w:val="28"/>
          <w:szCs w:val="28"/>
        </w:rPr>
      </w:pPr>
    </w:p>
    <w:p w:rsidR="00000000" w:rsidRDefault="009D7D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713"/>
      <w:bookmarkEnd w:id="3"/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</w:p>
    <w:p w:rsidR="00000000" w:rsidRDefault="009D7D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«Благоустройство города Ливны Орловской области»</w:t>
      </w:r>
    </w:p>
    <w:p w:rsidR="00000000" w:rsidRDefault="009D7D7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11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3827"/>
        <w:gridCol w:w="1250"/>
        <w:gridCol w:w="1035"/>
        <w:gridCol w:w="825"/>
        <w:gridCol w:w="825"/>
        <w:gridCol w:w="945"/>
        <w:gridCol w:w="840"/>
        <w:gridCol w:w="870"/>
        <w:gridCol w:w="780"/>
        <w:gridCol w:w="864"/>
        <w:gridCol w:w="1020"/>
        <w:gridCol w:w="975"/>
      </w:tblGrid>
      <w:tr w:rsidR="00000000">
        <w:tc>
          <w:tcPr>
            <w:tcW w:w="1055" w:type="dxa"/>
            <w:vMerge w:val="restart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Статус</w:t>
            </w:r>
          </w:p>
        </w:tc>
        <w:tc>
          <w:tcPr>
            <w:tcW w:w="3827" w:type="dxa"/>
            <w:vMerge w:val="restart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муниципальной программы, основного мероприятия муниципальной программы, мероприятий, подпрограммы муниципальной программы, основного мероприятия подпрограммы</w:t>
            </w:r>
          </w:p>
        </w:tc>
        <w:tc>
          <w:tcPr>
            <w:tcW w:w="1250" w:type="dxa"/>
            <w:vMerge w:val="restart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Ответственный исполнитель, </w:t>
            </w:r>
            <w:r>
              <w:rPr>
                <w:rFonts w:ascii="Times New Roman" w:hAnsi="Times New Roman" w:cs="Times New Roman"/>
                <w:sz w:val="20"/>
              </w:rPr>
              <w:t>соисполнители</w:t>
            </w:r>
          </w:p>
        </w:tc>
        <w:tc>
          <w:tcPr>
            <w:tcW w:w="8979" w:type="dxa"/>
            <w:gridSpan w:val="10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Расходы по годам реализации, тыс. руб.</w:t>
            </w:r>
          </w:p>
        </w:tc>
      </w:tr>
      <w:tr w:rsidR="00000000">
        <w:tc>
          <w:tcPr>
            <w:tcW w:w="1055" w:type="dxa"/>
            <w:vMerge/>
          </w:tcPr>
          <w:p w:rsidR="00000000" w:rsidRDefault="009D7D74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000000" w:rsidRDefault="009D7D74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</w:tcPr>
          <w:p w:rsidR="00000000" w:rsidRDefault="009D7D74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2027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2028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3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Муниципальная программа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Благоустройство города Ливны Орловской области 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</w:t>
            </w:r>
            <w:r>
              <w:rPr>
                <w:rFonts w:ascii="Times New Roman" w:hAnsi="Times New Roman" w:cs="Times New Roman"/>
                <w:sz w:val="20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культуры, молодежной политики и спорта</w:t>
            </w:r>
          </w:p>
        </w:tc>
        <w:tc>
          <w:tcPr>
            <w:tcW w:w="103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000000" w:rsidRDefault="009D7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192585,2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14642,1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18048,1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17508,3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21471,7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24663,0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22263,0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24663,0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24663,0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24663,0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hAnsi="Times New Roman" w:cs="Times New Roman"/>
                <w:sz w:val="20"/>
              </w:rPr>
              <w:t xml:space="preserve"> федерального бюджета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5832,2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811,5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5020,7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hAnsi="Times New Roman" w:cs="Times New Roman"/>
                <w:sz w:val="20"/>
              </w:rPr>
              <w:t xml:space="preserve"> областного бюджета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11034,6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8,2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50,7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1888,7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1817,4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1817,4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1817,4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1817,4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1817,4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hAnsi="Times New Roman" w:cs="Times New Roman"/>
                <w:sz w:val="20"/>
              </w:rPr>
              <w:t xml:space="preserve"> местного бюджета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175718,4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14642,1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17228,4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12436,9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19583,0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22845,6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20445,6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22845,6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22845,6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22845,6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Задача 1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Улучшение санитарного состояния го</w:t>
            </w:r>
            <w:r>
              <w:rPr>
                <w:rFonts w:ascii="Times New Roman" w:hAnsi="Times New Roman" w:cs="Times New Roman"/>
                <w:sz w:val="20"/>
              </w:rPr>
              <w:t>рода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53355,4</w:t>
            </w:r>
          </w:p>
        </w:tc>
        <w:tc>
          <w:tcPr>
            <w:tcW w:w="825" w:type="dxa"/>
          </w:tcPr>
          <w:p w:rsidR="00000000" w:rsidRDefault="009D7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1935,1</w:t>
            </w:r>
          </w:p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5" w:type="dxa"/>
          </w:tcPr>
          <w:p w:rsidR="00000000" w:rsidRDefault="009D7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4047,1</w:t>
            </w:r>
          </w:p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7832,3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7153,9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/>
                <w:sz w:val="20"/>
              </w:rPr>
              <w:t>6477,4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/>
                <w:sz w:val="20"/>
              </w:rPr>
              <w:t>6477,4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6477,4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6477,4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6477,4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1.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Благоустройство и содержание пляжа на реке Сосна в купальный период на территории города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5525,0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375,1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500,0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550,0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599,9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Создание площадок накопления твердых коммунальных отходов  и уборка несанкционированных свалок на территории города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11363,5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361,0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750,0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732,2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  <w:r>
              <w:rPr>
                <w:rFonts w:ascii="Times New Roman" w:hAnsi="Times New Roman" w:cs="Times New Roman"/>
                <w:sz w:val="20"/>
              </w:rPr>
              <w:t>,3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  <w:r>
              <w:rPr>
                <w:rFonts w:ascii="Times New Roman" w:hAnsi="Times New Roman" w:cs="Times New Roman"/>
                <w:sz w:val="20"/>
              </w:rPr>
              <w:t>00,0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  <w:r>
              <w:rPr>
                <w:rFonts w:ascii="Times New Roman" w:hAnsi="Times New Roman" w:cs="Times New Roman"/>
                <w:sz w:val="20"/>
              </w:rPr>
              <w:t>00,0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3.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Проведение смотра-конкурса по благоустройству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1061,7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124,0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52,0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75,7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Текущее содержание мест захоронений: Чер</w:t>
            </w:r>
            <w:r>
              <w:rPr>
                <w:rFonts w:ascii="Times New Roman" w:hAnsi="Times New Roman"/>
                <w:sz w:val="20"/>
                <w:szCs w:val="22"/>
              </w:rPr>
              <w:t>касское кладбище, Заливенское кладбище, Беломестненское кладбище, кладбище в районе п.Георгиевский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18041,7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1646,0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1280,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2465,3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233</w:t>
            </w: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2330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2330,0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2330,0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2330,0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5.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Отлов  животных б</w:t>
            </w:r>
            <w:r>
              <w:rPr>
                <w:rFonts w:ascii="Times New Roman" w:hAnsi="Times New Roman"/>
                <w:sz w:val="20"/>
                <w:szCs w:val="22"/>
              </w:rPr>
              <w:t>ез владельцев, обитающих на территории города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Управление жилищно-коммунального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11411,2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92,5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1992,7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1817,4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1817,4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1817,4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1817,4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1817,4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 6.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Реализация регионального проекта «Комплексная система обращения с твердыми </w:t>
            </w:r>
            <w:r>
              <w:rPr>
                <w:rFonts w:ascii="Times New Roman" w:hAnsi="Times New Roman"/>
                <w:sz w:val="20"/>
              </w:rPr>
              <w:t>коммунальными отходами» федерального проекта «Комплексная система обращения с твердыми коммунальными отходами» национального проекта «Экология»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5952,3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827,1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5125,2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Задача 2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Создание благоприятных условий для досуга граждан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139229,8</w:t>
            </w:r>
          </w:p>
        </w:tc>
        <w:tc>
          <w:tcPr>
            <w:tcW w:w="82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val="en-US" w:eastAsia="zh-CN"/>
              </w:rPr>
              <w:t>12707</w:t>
            </w:r>
            <w:r>
              <w:rPr>
                <w:rFonts w:eastAsia="SimSun"/>
                <w:sz w:val="20"/>
                <w:szCs w:val="20"/>
                <w:lang w:eastAsia="zh-CN"/>
              </w:rPr>
              <w:t>,0</w:t>
            </w:r>
          </w:p>
        </w:tc>
        <w:tc>
          <w:tcPr>
            <w:tcW w:w="82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val="en-US" w:eastAsia="zh-CN"/>
              </w:rPr>
              <w:t>14001</w:t>
            </w:r>
            <w:r>
              <w:rPr>
                <w:rFonts w:eastAsia="SimSun"/>
                <w:sz w:val="20"/>
                <w:szCs w:val="20"/>
                <w:lang w:eastAsia="zh-CN"/>
              </w:rPr>
              <w:t>,</w:t>
            </w:r>
            <w:r>
              <w:rPr>
                <w:rFonts w:eastAsia="SimSu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4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9676,0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/>
                <w:sz w:val="20"/>
              </w:rPr>
              <w:t>14317,8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/>
                <w:sz w:val="20"/>
              </w:rPr>
              <w:t>18185,6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/>
                <w:sz w:val="20"/>
              </w:rPr>
              <w:t>15785,6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18185,6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18185,6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18185,6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t>Праздничное оформление территории города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7694</w:t>
            </w:r>
            <w:r>
              <w:rPr>
                <w:rFonts w:eastAsia="SimSun"/>
                <w:sz w:val="20"/>
                <w:szCs w:val="20"/>
                <w:lang w:eastAsia="zh-CN"/>
              </w:rPr>
              <w:t>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2710,0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382,5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501,5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8.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Озеленение, санитарная обрезка и валка аварийных деревьев на территории города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59788,9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4496,1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5980,0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5589,0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7223,8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7500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6500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7500,0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7500,0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7500,0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9.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Содержание территории городского парка культуры и отдыха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7893,4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450,0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803,4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</w:t>
            </w: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</w:t>
            </w: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 xml:space="preserve">Акарицидная обработка мест с массовым </w:t>
            </w:r>
            <w:r>
              <w:rPr>
                <w:rFonts w:ascii="Times New Roman" w:hAnsi="Times New Roman"/>
                <w:sz w:val="20"/>
                <w:szCs w:val="22"/>
              </w:rPr>
              <w:t>пребыванием людей отдыха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коммунального 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82,1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61,1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11.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spacing w:line="240" w:lineRule="atLeast"/>
              <w:ind w:hanging="1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Ремонт и благоустройство мест массового отдыха в рамках проекта «Народный бюджет», в том числе: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-благоустройство общес</w:t>
            </w:r>
            <w:r>
              <w:rPr>
                <w:rFonts w:ascii="Times New Roman" w:hAnsi="Times New Roman"/>
                <w:sz w:val="20"/>
              </w:rPr>
              <w:t>твенной территории по адресу: Орловская область, г. Ливны, ул. Орловская;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-благоустройство общественной территории по адресу: Орловская область, г. Ливны, ул. Октябрьская;</w:t>
            </w:r>
          </w:p>
          <w:p w:rsidR="00000000" w:rsidRDefault="009D7D74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-благоустройство общественной территории по адресу: Орловская область, г. Ливны, ул.</w:t>
            </w:r>
            <w:r>
              <w:rPr>
                <w:rFonts w:ascii="Times New Roman" w:hAnsi="Times New Roman"/>
                <w:sz w:val="20"/>
              </w:rPr>
              <w:t xml:space="preserve"> Московская</w:t>
            </w:r>
          </w:p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7509,8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000000" w:rsidRDefault="009D7D74">
            <w:pPr>
              <w:jc w:val="center"/>
              <w:rPr>
                <w:sz w:val="20"/>
                <w:szCs w:val="20"/>
              </w:rPr>
            </w:pPr>
          </w:p>
          <w:p w:rsidR="00000000" w:rsidRDefault="009D7D74">
            <w:pPr>
              <w:jc w:val="center"/>
              <w:rPr>
                <w:sz w:val="20"/>
                <w:szCs w:val="20"/>
              </w:rPr>
            </w:pPr>
          </w:p>
          <w:p w:rsidR="00000000" w:rsidRDefault="009D7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1630,7</w:t>
            </w:r>
          </w:p>
          <w:p w:rsidR="00000000" w:rsidRDefault="009D7D74">
            <w:pPr>
              <w:jc w:val="center"/>
              <w:rPr>
                <w:sz w:val="20"/>
                <w:szCs w:val="20"/>
              </w:rPr>
            </w:pPr>
          </w:p>
          <w:p w:rsidR="00000000" w:rsidRDefault="009D7D74">
            <w:pPr>
              <w:jc w:val="center"/>
              <w:rPr>
                <w:sz w:val="20"/>
                <w:szCs w:val="20"/>
              </w:rPr>
            </w:pPr>
          </w:p>
          <w:p w:rsidR="00000000" w:rsidRDefault="009D7D74">
            <w:pPr>
              <w:jc w:val="center"/>
              <w:rPr>
                <w:sz w:val="20"/>
                <w:szCs w:val="20"/>
              </w:rPr>
            </w:pPr>
          </w:p>
          <w:p w:rsidR="00000000" w:rsidRDefault="009D7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4798,9</w:t>
            </w:r>
          </w:p>
          <w:p w:rsidR="00000000" w:rsidRDefault="009D7D74">
            <w:pPr>
              <w:jc w:val="center"/>
              <w:rPr>
                <w:sz w:val="20"/>
                <w:szCs w:val="20"/>
              </w:rPr>
            </w:pPr>
          </w:p>
          <w:p w:rsidR="00000000" w:rsidRDefault="009D7D74">
            <w:pPr>
              <w:jc w:val="center"/>
              <w:rPr>
                <w:sz w:val="20"/>
                <w:szCs w:val="20"/>
              </w:rPr>
            </w:pPr>
          </w:p>
          <w:p w:rsidR="00000000" w:rsidRDefault="009D7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1080,2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Ремонт асфальтобетонного покрытия дворовых территорий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</w:t>
            </w:r>
            <w:r>
              <w:rPr>
                <w:rFonts w:ascii="Times New Roman" w:hAnsi="Times New Roman" w:cs="Times New Roman"/>
                <w:sz w:val="20"/>
              </w:rPr>
              <w:t>ации города</w:t>
            </w:r>
          </w:p>
        </w:tc>
        <w:tc>
          <w:tcPr>
            <w:tcW w:w="103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258,0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258,0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Мероприятия по установке ограждений общественной территории по улице Орловская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300,0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</w:t>
            </w:r>
            <w:r>
              <w:rPr>
                <w:rFonts w:ascii="Times New Roman" w:hAnsi="Times New Roman"/>
                <w:sz w:val="20"/>
              </w:rPr>
              <w:t>монтаж металлических и бетонных конструкций в «Парке Машиностроителей»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Управление жилищно-коммунального хозяйства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администрации города</w:t>
            </w:r>
          </w:p>
        </w:tc>
        <w:tc>
          <w:tcPr>
            <w:tcW w:w="103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150,0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15.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Содержание  общественных территорий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</w:t>
            </w:r>
            <w:r>
              <w:rPr>
                <w:rFonts w:ascii="Times New Roman" w:hAnsi="Times New Roman" w:cs="Times New Roman"/>
                <w:sz w:val="20"/>
              </w:rPr>
              <w:t>яйства администрации города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культуры, молодежной политики и спорта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33668,1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1875,0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464,6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2528,5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6040,0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4640,0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6040,0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6040,0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6040,0</w:t>
            </w:r>
          </w:p>
        </w:tc>
      </w:tr>
      <w:tr w:rsidR="00000000">
        <w:tc>
          <w:tcPr>
            <w:tcW w:w="1055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16.</w:t>
            </w:r>
          </w:p>
        </w:tc>
        <w:tc>
          <w:tcPr>
            <w:tcW w:w="3827" w:type="dxa"/>
          </w:tcPr>
          <w:p w:rsidR="00000000" w:rsidRDefault="009D7D74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Содержание «Парка Машиностроителей»</w:t>
            </w:r>
          </w:p>
        </w:tc>
        <w:tc>
          <w:tcPr>
            <w:tcW w:w="1250" w:type="dxa"/>
          </w:tcPr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000000" w:rsidRDefault="009D7D7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</w:t>
            </w:r>
            <w:r>
              <w:rPr>
                <w:rFonts w:ascii="Times New Roman" w:hAnsi="Times New Roman" w:cs="Times New Roman"/>
                <w:sz w:val="20"/>
              </w:rPr>
              <w:t>вление культуры, молодежной политики и спорта</w:t>
            </w:r>
          </w:p>
        </w:tc>
        <w:tc>
          <w:tcPr>
            <w:tcW w:w="1035" w:type="dxa"/>
          </w:tcPr>
          <w:p w:rsidR="00000000" w:rsidRDefault="009D7D74">
            <w:pPr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zh-CN"/>
              </w:rPr>
              <w:t>21885,5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2257,0</w:t>
            </w:r>
          </w:p>
        </w:tc>
        <w:tc>
          <w:tcPr>
            <w:tcW w:w="94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2436,5</w:t>
            </w:r>
          </w:p>
        </w:tc>
        <w:tc>
          <w:tcPr>
            <w:tcW w:w="84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3364,0</w:t>
            </w:r>
          </w:p>
        </w:tc>
        <w:tc>
          <w:tcPr>
            <w:tcW w:w="87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2765,6</w:t>
            </w:r>
          </w:p>
        </w:tc>
        <w:tc>
          <w:tcPr>
            <w:tcW w:w="78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2765,6</w:t>
            </w:r>
          </w:p>
        </w:tc>
        <w:tc>
          <w:tcPr>
            <w:tcW w:w="864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2765,6</w:t>
            </w:r>
          </w:p>
        </w:tc>
        <w:tc>
          <w:tcPr>
            <w:tcW w:w="1020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2765,6</w:t>
            </w:r>
          </w:p>
        </w:tc>
        <w:tc>
          <w:tcPr>
            <w:tcW w:w="975" w:type="dxa"/>
          </w:tcPr>
          <w:p w:rsidR="00000000" w:rsidRDefault="009D7D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2765,6</w:t>
            </w:r>
          </w:p>
        </w:tc>
      </w:tr>
    </w:tbl>
    <w:p w:rsidR="00000000" w:rsidRDefault="009D7D74">
      <w:pPr>
        <w:pStyle w:val="ConsPlusNormal"/>
        <w:ind w:firstLine="540"/>
        <w:jc w:val="both"/>
      </w:pPr>
    </w:p>
    <w:sectPr w:rsidR="00000000">
      <w:pgSz w:w="16838" w:h="11905" w:orient="landscape"/>
      <w:pgMar w:top="1276" w:right="1134" w:bottom="851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76EC1"/>
    <w:multiLevelType w:val="multilevel"/>
    <w:tmpl w:val="0EE76E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D0D8E"/>
    <w:multiLevelType w:val="singleLevel"/>
    <w:tmpl w:val="42CD0D8E"/>
    <w:lvl w:ilvl="0">
      <w:start w:val="1"/>
      <w:numFmt w:val="decimal"/>
      <w:suff w:val="space"/>
      <w:lvlText w:val="%1."/>
      <w:lvlJc w:val="left"/>
      <w:pPr>
        <w:ind w:left="12"/>
      </w:pPr>
    </w:lvl>
  </w:abstractNum>
  <w:abstractNum w:abstractNumId="2">
    <w:nsid w:val="51C29B06"/>
    <w:multiLevelType w:val="singleLevel"/>
    <w:tmpl w:val="51C29B06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noPunctuationKerning/>
  <w:characterSpacingControl w:val="doNotCompress"/>
  <w:compat>
    <w:doNotLeaveBackslashAlone/>
    <w:doNotExpandShiftReturn/>
    <w:useFELayout/>
  </w:compat>
  <w:rsids>
    <w:rsidRoot w:val="00172A27"/>
    <w:rsid w:val="00020DDA"/>
    <w:rsid w:val="00020E02"/>
    <w:rsid w:val="00033A19"/>
    <w:rsid w:val="0003610B"/>
    <w:rsid w:val="0004365E"/>
    <w:rsid w:val="00074EAB"/>
    <w:rsid w:val="00074F35"/>
    <w:rsid w:val="00075A64"/>
    <w:rsid w:val="0007780A"/>
    <w:rsid w:val="00080F51"/>
    <w:rsid w:val="00087D5D"/>
    <w:rsid w:val="00091EE4"/>
    <w:rsid w:val="000A0FE9"/>
    <w:rsid w:val="000E017E"/>
    <w:rsid w:val="000E0A10"/>
    <w:rsid w:val="0012683C"/>
    <w:rsid w:val="00142EC8"/>
    <w:rsid w:val="00150B05"/>
    <w:rsid w:val="00151B27"/>
    <w:rsid w:val="0016499B"/>
    <w:rsid w:val="0017709B"/>
    <w:rsid w:val="00184FCF"/>
    <w:rsid w:val="001855BB"/>
    <w:rsid w:val="001B755D"/>
    <w:rsid w:val="001E6441"/>
    <w:rsid w:val="00201E4B"/>
    <w:rsid w:val="00230FF3"/>
    <w:rsid w:val="00237C29"/>
    <w:rsid w:val="00266280"/>
    <w:rsid w:val="00272B06"/>
    <w:rsid w:val="00295B42"/>
    <w:rsid w:val="00297230"/>
    <w:rsid w:val="002A3442"/>
    <w:rsid w:val="002A6E1A"/>
    <w:rsid w:val="002B26B1"/>
    <w:rsid w:val="002C4938"/>
    <w:rsid w:val="002F4F57"/>
    <w:rsid w:val="002F5408"/>
    <w:rsid w:val="00302726"/>
    <w:rsid w:val="00302B17"/>
    <w:rsid w:val="003061DE"/>
    <w:rsid w:val="003274E4"/>
    <w:rsid w:val="0034422E"/>
    <w:rsid w:val="00346D2F"/>
    <w:rsid w:val="00351D32"/>
    <w:rsid w:val="00375FC4"/>
    <w:rsid w:val="003C2913"/>
    <w:rsid w:val="003C48BE"/>
    <w:rsid w:val="00401620"/>
    <w:rsid w:val="004023F8"/>
    <w:rsid w:val="00410110"/>
    <w:rsid w:val="00412398"/>
    <w:rsid w:val="00420382"/>
    <w:rsid w:val="0042709A"/>
    <w:rsid w:val="00446F41"/>
    <w:rsid w:val="00465490"/>
    <w:rsid w:val="004A6388"/>
    <w:rsid w:val="004A7A74"/>
    <w:rsid w:val="004B41A7"/>
    <w:rsid w:val="004D38EB"/>
    <w:rsid w:val="004D393B"/>
    <w:rsid w:val="004E096C"/>
    <w:rsid w:val="004E7E8B"/>
    <w:rsid w:val="005023B7"/>
    <w:rsid w:val="005034E2"/>
    <w:rsid w:val="00536959"/>
    <w:rsid w:val="00560958"/>
    <w:rsid w:val="00565836"/>
    <w:rsid w:val="005B5751"/>
    <w:rsid w:val="005D387F"/>
    <w:rsid w:val="005E3694"/>
    <w:rsid w:val="00621AE7"/>
    <w:rsid w:val="0062446E"/>
    <w:rsid w:val="006622B0"/>
    <w:rsid w:val="006665C6"/>
    <w:rsid w:val="00687D47"/>
    <w:rsid w:val="00694A8E"/>
    <w:rsid w:val="006C711D"/>
    <w:rsid w:val="006D02AE"/>
    <w:rsid w:val="006E012F"/>
    <w:rsid w:val="006E5CE3"/>
    <w:rsid w:val="00710F5A"/>
    <w:rsid w:val="007138E2"/>
    <w:rsid w:val="007346D7"/>
    <w:rsid w:val="00747FD7"/>
    <w:rsid w:val="0075252F"/>
    <w:rsid w:val="00756F38"/>
    <w:rsid w:val="007605F8"/>
    <w:rsid w:val="00775601"/>
    <w:rsid w:val="007D02BF"/>
    <w:rsid w:val="007D6EEF"/>
    <w:rsid w:val="007E3542"/>
    <w:rsid w:val="007E7364"/>
    <w:rsid w:val="008068D6"/>
    <w:rsid w:val="00807C7D"/>
    <w:rsid w:val="00847E86"/>
    <w:rsid w:val="00865CBA"/>
    <w:rsid w:val="008873D9"/>
    <w:rsid w:val="00894C59"/>
    <w:rsid w:val="008A1058"/>
    <w:rsid w:val="008B49A2"/>
    <w:rsid w:val="008D25B0"/>
    <w:rsid w:val="008E6D64"/>
    <w:rsid w:val="009121B3"/>
    <w:rsid w:val="00914294"/>
    <w:rsid w:val="00930D4F"/>
    <w:rsid w:val="0093243A"/>
    <w:rsid w:val="0093789E"/>
    <w:rsid w:val="00956945"/>
    <w:rsid w:val="009633AB"/>
    <w:rsid w:val="00966D26"/>
    <w:rsid w:val="009849A9"/>
    <w:rsid w:val="009C03DA"/>
    <w:rsid w:val="009D144D"/>
    <w:rsid w:val="009D7D74"/>
    <w:rsid w:val="009E0CA4"/>
    <w:rsid w:val="009E30AE"/>
    <w:rsid w:val="00A10B3A"/>
    <w:rsid w:val="00A11584"/>
    <w:rsid w:val="00A22C33"/>
    <w:rsid w:val="00A41B59"/>
    <w:rsid w:val="00A5068D"/>
    <w:rsid w:val="00A84234"/>
    <w:rsid w:val="00A84500"/>
    <w:rsid w:val="00A923AF"/>
    <w:rsid w:val="00A94CF5"/>
    <w:rsid w:val="00AB7F74"/>
    <w:rsid w:val="00AC1FEC"/>
    <w:rsid w:val="00AC4398"/>
    <w:rsid w:val="00AD30B4"/>
    <w:rsid w:val="00AD41CD"/>
    <w:rsid w:val="00AD6314"/>
    <w:rsid w:val="00AE3880"/>
    <w:rsid w:val="00B04D88"/>
    <w:rsid w:val="00B37C72"/>
    <w:rsid w:val="00B45496"/>
    <w:rsid w:val="00B51C49"/>
    <w:rsid w:val="00B566A0"/>
    <w:rsid w:val="00B604FE"/>
    <w:rsid w:val="00B623C5"/>
    <w:rsid w:val="00B64A1D"/>
    <w:rsid w:val="00B72DA4"/>
    <w:rsid w:val="00B84E28"/>
    <w:rsid w:val="00BE6F4B"/>
    <w:rsid w:val="00C314B9"/>
    <w:rsid w:val="00C37A33"/>
    <w:rsid w:val="00C45719"/>
    <w:rsid w:val="00C80C14"/>
    <w:rsid w:val="00C94FCA"/>
    <w:rsid w:val="00CA2363"/>
    <w:rsid w:val="00CA69B8"/>
    <w:rsid w:val="00CA6A53"/>
    <w:rsid w:val="00CA7ED3"/>
    <w:rsid w:val="00CB1C9C"/>
    <w:rsid w:val="00CD5369"/>
    <w:rsid w:val="00CF31BD"/>
    <w:rsid w:val="00D2550A"/>
    <w:rsid w:val="00D33880"/>
    <w:rsid w:val="00D34235"/>
    <w:rsid w:val="00D416F6"/>
    <w:rsid w:val="00D50874"/>
    <w:rsid w:val="00D54594"/>
    <w:rsid w:val="00D64B65"/>
    <w:rsid w:val="00D65AB9"/>
    <w:rsid w:val="00D759ED"/>
    <w:rsid w:val="00D80358"/>
    <w:rsid w:val="00D81E8F"/>
    <w:rsid w:val="00D831D6"/>
    <w:rsid w:val="00D90C39"/>
    <w:rsid w:val="00DA20E0"/>
    <w:rsid w:val="00DC04A4"/>
    <w:rsid w:val="00DD0E0E"/>
    <w:rsid w:val="00DD56E4"/>
    <w:rsid w:val="00DD675E"/>
    <w:rsid w:val="00DF1524"/>
    <w:rsid w:val="00E00714"/>
    <w:rsid w:val="00E2499C"/>
    <w:rsid w:val="00E24D14"/>
    <w:rsid w:val="00E556F2"/>
    <w:rsid w:val="00E72335"/>
    <w:rsid w:val="00E82545"/>
    <w:rsid w:val="00EA75C5"/>
    <w:rsid w:val="00EB60B1"/>
    <w:rsid w:val="00EC274B"/>
    <w:rsid w:val="00EC3B09"/>
    <w:rsid w:val="00EE159B"/>
    <w:rsid w:val="00EE5136"/>
    <w:rsid w:val="00EE61E7"/>
    <w:rsid w:val="00EE656E"/>
    <w:rsid w:val="00EF3488"/>
    <w:rsid w:val="00F06CA2"/>
    <w:rsid w:val="00F152EE"/>
    <w:rsid w:val="00F379BE"/>
    <w:rsid w:val="00F54DD9"/>
    <w:rsid w:val="00F6437C"/>
    <w:rsid w:val="00F701CE"/>
    <w:rsid w:val="00F742AE"/>
    <w:rsid w:val="00F755F3"/>
    <w:rsid w:val="00F77B3E"/>
    <w:rsid w:val="00F91413"/>
    <w:rsid w:val="00F9477A"/>
    <w:rsid w:val="00F94B7D"/>
    <w:rsid w:val="00F96077"/>
    <w:rsid w:val="00FB13DD"/>
    <w:rsid w:val="00FB5D08"/>
    <w:rsid w:val="00FC5B2E"/>
    <w:rsid w:val="00FD1456"/>
    <w:rsid w:val="040801ED"/>
    <w:rsid w:val="045275CE"/>
    <w:rsid w:val="05A7067D"/>
    <w:rsid w:val="08A460F0"/>
    <w:rsid w:val="0A8A0044"/>
    <w:rsid w:val="0A8C4686"/>
    <w:rsid w:val="0D755621"/>
    <w:rsid w:val="0E627597"/>
    <w:rsid w:val="103928EA"/>
    <w:rsid w:val="10DB75D2"/>
    <w:rsid w:val="130A2F37"/>
    <w:rsid w:val="1A3B5170"/>
    <w:rsid w:val="22EE0C0D"/>
    <w:rsid w:val="2800467C"/>
    <w:rsid w:val="2B151217"/>
    <w:rsid w:val="2D5842DF"/>
    <w:rsid w:val="3590706C"/>
    <w:rsid w:val="375E24D1"/>
    <w:rsid w:val="3CA90C9A"/>
    <w:rsid w:val="3EA31C6F"/>
    <w:rsid w:val="3EFF1484"/>
    <w:rsid w:val="3F2462AD"/>
    <w:rsid w:val="3F8E0E77"/>
    <w:rsid w:val="40A7088B"/>
    <w:rsid w:val="426A3DEA"/>
    <w:rsid w:val="49540996"/>
    <w:rsid w:val="49555F9E"/>
    <w:rsid w:val="4AE06F4A"/>
    <w:rsid w:val="54670EA2"/>
    <w:rsid w:val="548A454A"/>
    <w:rsid w:val="572202C5"/>
    <w:rsid w:val="584A342C"/>
    <w:rsid w:val="5A3D68DF"/>
    <w:rsid w:val="5B292CDF"/>
    <w:rsid w:val="63683C0A"/>
    <w:rsid w:val="65442AE4"/>
    <w:rsid w:val="660C1502"/>
    <w:rsid w:val="68F72ACD"/>
    <w:rsid w:val="6C16382E"/>
    <w:rsid w:val="6E9366E7"/>
    <w:rsid w:val="6F334059"/>
    <w:rsid w:val="70387AF2"/>
    <w:rsid w:val="708125A3"/>
    <w:rsid w:val="72BB01BF"/>
    <w:rsid w:val="7A412C80"/>
    <w:rsid w:val="7CDB0898"/>
    <w:rsid w:val="7E886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ascii="Arial" w:hAnsi="Arial"/>
      <w:b/>
      <w:color w:val="0000FF"/>
      <w:sz w:val="44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Tahoma" w:hAnsi="Tahoma"/>
      <w:b/>
      <w:color w:val="0000FF"/>
      <w:sz w:val="40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Pr>
      <w:rFonts w:ascii="Arial" w:eastAsia="Times New Roman" w:hAnsi="Arial" w:cs="Times New Roman"/>
      <w:b/>
      <w:color w:val="0000FF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ahoma" w:eastAsia="Times New Roman" w:hAnsi="Tahoma" w:cs="Times New Roman"/>
      <w:b/>
      <w:color w:val="0000FF"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qFormat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pPr>
      <w:jc w:val="center"/>
    </w:pPr>
    <w:rPr>
      <w:rFonts w:ascii="Arial" w:hAnsi="Arial"/>
      <w:b/>
      <w:sz w:val="28"/>
      <w:szCs w:val="20"/>
    </w:rPr>
  </w:style>
  <w:style w:type="character" w:customStyle="1" w:styleId="ab">
    <w:name w:val="Название Знак"/>
    <w:basedOn w:val="a0"/>
    <w:link w:val="aa"/>
    <w:qFormat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0"/>
    <w:link w:val="ae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Cell">
    <w:name w:val="ConsPlusCell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qFormat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qFormat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customStyle="1" w:styleId="markedcontent">
    <w:name w:val="markedcontent"/>
    <w:basedOn w:val="a0"/>
    <w:qFormat/>
  </w:style>
  <w:style w:type="character" w:customStyle="1" w:styleId="af0">
    <w:name w:val="Гипертекстовая ссылка"/>
    <w:basedOn w:val="a0"/>
    <w:uiPriority w:val="99"/>
    <w:qFormat/>
    <w:rPr>
      <w:rFonts w:cs="Times New Roman"/>
      <w:b/>
      <w:color w:val="106BBE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0080094.1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49900.0" TargetMode="External"/><Relationship Id="rId5" Type="http://schemas.openxmlformats.org/officeDocument/2006/relationships/hyperlink" Target="consultantplus://offline/ref=C42DF66F9E4A80014D26A72AAF439851E34E7C5CFD00CDBE273D9FC6A0408D4A8500A6F704oDT1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5248</Words>
  <Characters>29916</Characters>
  <Application>Microsoft Office Word</Application>
  <DocSecurity>0</DocSecurity>
  <Lines>249</Lines>
  <Paragraphs>70</Paragraphs>
  <ScaleCrop>false</ScaleCrop>
  <Company>HP</Company>
  <LinksUpToDate>false</LinksUpToDate>
  <CharactersWithSpaces>35094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UserM</cp:lastModifiedBy>
  <cp:revision>3</cp:revision>
  <cp:lastPrinted>2023-12-26T11:28:00Z</cp:lastPrinted>
  <dcterms:created xsi:type="dcterms:W3CDTF">2023-12-28T09:03:00Z</dcterms:created>
  <dcterms:modified xsi:type="dcterms:W3CDTF">2023-12-28T09:04:00Z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C80B14EE51B440EEB73C4B14AC24844F_13</vt:lpwstr>
  </property>
</Properties>
</file>