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0" w:rsidRDefault="008245F0" w:rsidP="008245F0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45F0" w:rsidRPr="00B221E7" w:rsidRDefault="008245F0" w:rsidP="008245F0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8245F0" w:rsidRDefault="008245F0" w:rsidP="008245F0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245F0" w:rsidRPr="00277D20" w:rsidRDefault="008245F0" w:rsidP="008245F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ы </w:t>
      </w:r>
      <w:r>
        <w:rPr>
          <w:b/>
          <w:bCs/>
          <w:sz w:val="26"/>
          <w:szCs w:val="26"/>
          <w:u w:val="single"/>
        </w:rPr>
        <w:t>по вопросу утверждения схем расположения земельных участков на кадастровом плане территории с целью образования земельных участков, на которых расположены многоквартирные жилые дома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 </w:t>
      </w:r>
    </w:p>
    <w:p w:rsidR="008245F0" w:rsidRPr="00887BBA" w:rsidRDefault="008245F0" w:rsidP="008245F0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8245F0" w:rsidRPr="00634C39" w:rsidRDefault="008245F0" w:rsidP="008245F0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8245F0" w:rsidRPr="005E465E" w:rsidRDefault="008245F0" w:rsidP="008245F0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13 марта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27 марта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8245F0" w:rsidRPr="00887BBA" w:rsidRDefault="008245F0" w:rsidP="008245F0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8245F0" w:rsidRPr="00887BBA" w:rsidRDefault="008245F0" w:rsidP="008245F0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8245F0" w:rsidRPr="00887BBA" w:rsidRDefault="008245F0" w:rsidP="008245F0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8245F0" w:rsidRPr="00887BBA" w:rsidRDefault="008245F0" w:rsidP="008245F0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8245F0" w:rsidRPr="00887BBA" w:rsidRDefault="008245F0" w:rsidP="008245F0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8245F0" w:rsidRPr="00887BBA" w:rsidRDefault="008245F0" w:rsidP="008245F0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8245F0" w:rsidRPr="00887BBA" w:rsidRDefault="008245F0" w:rsidP="008245F0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8245F0" w:rsidRPr="00887BBA" w:rsidRDefault="008245F0" w:rsidP="008245F0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8245F0" w:rsidRPr="00C3380A" w:rsidRDefault="008245F0" w:rsidP="008245F0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8245F0" w:rsidRPr="00887BBA" w:rsidRDefault="008245F0" w:rsidP="008245F0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утверждения схем расположения земельных участков на кадастровом плане территории с целью образования земельных участков, на которых расположены многоквартирные жилые дома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 </w:t>
      </w:r>
    </w:p>
    <w:p w:rsidR="008245F0" w:rsidRPr="00887BBA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8245F0" w:rsidRPr="001072A5" w:rsidRDefault="008245F0" w:rsidP="008245F0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8245F0" w:rsidRPr="0039151B" w:rsidRDefault="008245F0" w:rsidP="008245F0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8245F0" w:rsidRDefault="008245F0" w:rsidP="008245F0">
      <w:pPr>
        <w:jc w:val="right"/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245F0" w:rsidRDefault="008245F0" w:rsidP="008245F0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F0" w:rsidRDefault="008245F0" w:rsidP="008245F0">
      <w:pPr>
        <w:jc w:val="center"/>
      </w:pPr>
    </w:p>
    <w:p w:rsidR="008245F0" w:rsidRPr="000908D9" w:rsidRDefault="008245F0" w:rsidP="008245F0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8245F0" w:rsidRPr="000908D9" w:rsidRDefault="008245F0" w:rsidP="008245F0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245F0" w:rsidRPr="000908D9" w:rsidRDefault="008245F0" w:rsidP="008245F0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245F0" w:rsidRDefault="008245F0" w:rsidP="008245F0">
      <w:pPr>
        <w:pStyle w:val="2"/>
        <w:rPr>
          <w:rFonts w:ascii="Times New Roman" w:hAnsi="Times New Roman"/>
          <w:b w:val="0"/>
          <w:spacing w:val="60"/>
        </w:rPr>
      </w:pPr>
    </w:p>
    <w:p w:rsidR="008245F0" w:rsidRDefault="008245F0" w:rsidP="008245F0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245F0" w:rsidRPr="00AB3526" w:rsidRDefault="008245F0" w:rsidP="008245F0">
      <w:pPr>
        <w:rPr>
          <w:sz w:val="28"/>
          <w:szCs w:val="28"/>
        </w:rPr>
      </w:pPr>
    </w:p>
    <w:p w:rsidR="008245F0" w:rsidRPr="00AB3526" w:rsidRDefault="008245F0" w:rsidP="008245F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2023 года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174</w:t>
      </w:r>
    </w:p>
    <w:p w:rsidR="008245F0" w:rsidRPr="00AB3526" w:rsidRDefault="008245F0" w:rsidP="008245F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8245F0" w:rsidRPr="00AB3526" w:rsidRDefault="008245F0" w:rsidP="008245F0">
      <w:pPr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утверждению схем расположения</w:t>
      </w: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 на кадастровом плане</w:t>
      </w: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с целью образования </w:t>
      </w:r>
      <w:proofErr w:type="gramStart"/>
      <w:r>
        <w:rPr>
          <w:bCs/>
          <w:sz w:val="28"/>
          <w:szCs w:val="28"/>
        </w:rPr>
        <w:t>земельных</w:t>
      </w:r>
      <w:proofErr w:type="gramEnd"/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участков, на которых </w:t>
      </w:r>
      <w:proofErr w:type="gramStart"/>
      <w:r>
        <w:rPr>
          <w:bCs/>
          <w:sz w:val="28"/>
          <w:szCs w:val="28"/>
        </w:rPr>
        <w:t>расположены</w:t>
      </w:r>
      <w:proofErr w:type="gramEnd"/>
      <w:r>
        <w:rPr>
          <w:bCs/>
          <w:sz w:val="28"/>
          <w:szCs w:val="28"/>
        </w:rPr>
        <w:t xml:space="preserve"> </w:t>
      </w:r>
    </w:p>
    <w:p w:rsidR="008245F0" w:rsidRPr="00610EEB" w:rsidRDefault="008245F0" w:rsidP="008245F0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многоквартирные жилые дома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45F0" w:rsidRPr="009059E7" w:rsidRDefault="008245F0" w:rsidP="008245F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5.1 Градостроительного кодекса Российской Федерации, пунктом 2.1 статьи 11.10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 обсуждений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заявления начальника Управления муниципального имущества города Ливны,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рассмотрению следующих проектов: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 утверждении схемы расположения земельного участка на кадастровом плане территории с целью образования земельного участка площадью 2153 кв.м., на котором расположен многоквартирный  жилой дом по адресу: Орловская область, город Ливны, улица Максима Горького, д.49;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 утверждении схемы расположения земельного участка на кадастровом плане территории с целью образования земельного участка площадью 2475 кв.м., на котором расположен многоквартирный  жилой дом по адресу: Орловская область, город Ливны, улица Московская, д.106д;</w:t>
      </w:r>
    </w:p>
    <w:p w:rsidR="008245F0" w:rsidRPr="00494F72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 утверждении схемы расположения земельного участка на кадастровом плане территории с целью образования земельного участка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площадью 4455 кв.м., на котором расположен многоквартирный  жилой дом по адресу: Орловская область, город Ливны, улица Денисова, д.22.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13 марта 2023 года по 27 марта 2023 года.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8245F0" w:rsidRPr="00C626B5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8245F0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Pr="009059E7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45F0" w:rsidRDefault="008245F0" w:rsidP="008245F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8245F0" w:rsidRDefault="00943DB6" w:rsidP="008245F0">
      <w:pPr>
        <w:rPr>
          <w:szCs w:val="28"/>
        </w:rPr>
      </w:pPr>
    </w:p>
    <w:sectPr w:rsidR="00943DB6" w:rsidRPr="008245F0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F0"/>
    <w:rsid w:val="00155A3B"/>
    <w:rsid w:val="008245F0"/>
    <w:rsid w:val="00943DB6"/>
    <w:rsid w:val="00DE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5F0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245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45F0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F0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245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45F0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8245F0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8245F0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245F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2023-03-10T06:43:00Z</dcterms:created>
  <dcterms:modified xsi:type="dcterms:W3CDTF">2023-03-10T06:45:00Z</dcterms:modified>
</cp:coreProperties>
</file>