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785" w:type="dxa"/>
        <w:tblInd w:w="4786" w:type="dxa"/>
        <w:tblLayout w:type="fixed"/>
        <w:tblLook w:val="00A0"/>
      </w:tblPr>
      <w:tblGrid>
        <w:gridCol w:w="4785"/>
      </w:tblGrid>
      <w:tr w:rsidR="00563FCE">
        <w:tc>
          <w:tcPr>
            <w:tcW w:w="4785" w:type="dxa"/>
          </w:tcPr>
          <w:p w:rsidR="00563FCE" w:rsidRDefault="00F365BE">
            <w:pPr>
              <w:widowControl w:val="0"/>
              <w:rPr>
                <w:rStyle w:val="a8"/>
                <w:b w:val="0"/>
                <w:bCs/>
                <w:color w:val="auto"/>
                <w:sz w:val="28"/>
                <w:szCs w:val="28"/>
              </w:rPr>
            </w:pPr>
            <w:r>
              <w:rPr>
                <w:rStyle w:val="a8"/>
                <w:b w:val="0"/>
                <w:bCs/>
                <w:color w:val="auto"/>
                <w:sz w:val="28"/>
                <w:szCs w:val="28"/>
              </w:rPr>
              <w:t>Приложение</w:t>
            </w:r>
            <w:r w:rsidRPr="00F365BE">
              <w:rPr>
                <w:rStyle w:val="a8"/>
                <w:b w:val="0"/>
                <w:bCs/>
                <w:color w:val="auto"/>
                <w:sz w:val="28"/>
                <w:szCs w:val="28"/>
              </w:rPr>
              <w:t xml:space="preserve"> 1 </w:t>
            </w:r>
            <w:r>
              <w:rPr>
                <w:rStyle w:val="a8"/>
                <w:b w:val="0"/>
                <w:bCs/>
                <w:color w:val="auto"/>
                <w:sz w:val="28"/>
                <w:szCs w:val="28"/>
              </w:rPr>
              <w:t>к постановлению администрации города Ливны</w:t>
            </w:r>
          </w:p>
          <w:p w:rsidR="00563FCE" w:rsidRDefault="00F365BE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rStyle w:val="a8"/>
                <w:b w:val="0"/>
                <w:bCs/>
                <w:color w:val="auto"/>
                <w:sz w:val="28"/>
                <w:szCs w:val="28"/>
              </w:rPr>
              <w:t xml:space="preserve">от </w:t>
            </w:r>
            <w:r>
              <w:rPr>
                <w:rStyle w:val="a8"/>
                <w:b w:val="0"/>
                <w:bCs/>
                <w:color w:val="auto"/>
                <w:sz w:val="28"/>
                <w:szCs w:val="28"/>
                <w:u w:val="single"/>
              </w:rPr>
              <w:t>21 декабря 2020 г.</w:t>
            </w:r>
            <w:r>
              <w:rPr>
                <w:rStyle w:val="a8"/>
                <w:b w:val="0"/>
                <w:bCs/>
                <w:color w:val="auto"/>
                <w:sz w:val="28"/>
                <w:szCs w:val="28"/>
              </w:rPr>
              <w:t xml:space="preserve"> № </w:t>
            </w:r>
            <w:r>
              <w:rPr>
                <w:rStyle w:val="a8"/>
                <w:b w:val="0"/>
                <w:bCs/>
                <w:color w:val="auto"/>
                <w:sz w:val="28"/>
                <w:szCs w:val="28"/>
                <w:u w:val="single"/>
              </w:rPr>
              <w:t>67</w:t>
            </w:r>
          </w:p>
          <w:p w:rsidR="00563FCE" w:rsidRDefault="00563FCE">
            <w:pPr>
              <w:pStyle w:val="afb"/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563FCE" w:rsidRDefault="00563FCE">
      <w:pPr>
        <w:pStyle w:val="afb"/>
        <w:ind w:firstLine="567"/>
        <w:jc w:val="right"/>
        <w:rPr>
          <w:b/>
          <w:sz w:val="28"/>
          <w:szCs w:val="28"/>
        </w:rPr>
      </w:pPr>
    </w:p>
    <w:p w:rsidR="00563FCE" w:rsidRDefault="00563FCE">
      <w:pPr>
        <w:ind w:firstLine="567"/>
        <w:rPr>
          <w:sz w:val="28"/>
          <w:szCs w:val="28"/>
        </w:rPr>
      </w:pPr>
    </w:p>
    <w:p w:rsidR="00563FCE" w:rsidRDefault="00F365B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563FCE" w:rsidRDefault="00F365B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оплате труда работников муниципального бюджетного учреждения</w:t>
      </w:r>
    </w:p>
    <w:p w:rsidR="00563FCE" w:rsidRDefault="00F365B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«Спортивная школа» города Ливны</w:t>
      </w:r>
    </w:p>
    <w:p w:rsidR="00563FCE" w:rsidRDefault="00563FCE">
      <w:pPr>
        <w:pStyle w:val="ConsPlusNormal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63FCE" w:rsidRDefault="00F365B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563FCE" w:rsidRDefault="00563FCE">
      <w:pPr>
        <w:ind w:firstLine="567"/>
        <w:jc w:val="center"/>
        <w:rPr>
          <w:sz w:val="28"/>
          <w:szCs w:val="28"/>
        </w:rPr>
      </w:pPr>
    </w:p>
    <w:p w:rsidR="00563FCE" w:rsidRDefault="00F365BE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Положение об оплате труда </w:t>
      </w:r>
      <w:r>
        <w:rPr>
          <w:sz w:val="28"/>
          <w:szCs w:val="28"/>
        </w:rPr>
        <w:t xml:space="preserve">работников муниципального бюджетного учреждения «Спортивная школа» города Ливны (далее – положение) разработано в целях установления системы оплаты труда работников муниципального бюджетного учреждения «Спортивная школа» города Ливны (далее – учреждение), </w:t>
      </w:r>
      <w:r>
        <w:rPr>
          <w:sz w:val="28"/>
          <w:szCs w:val="28"/>
        </w:rPr>
        <w:t>привлечения молодых специалистов, усиления материальной заинтересованности, достижения лучших конечных результатов деятельности, повышения качества работы, создания условий для проявления активности каждого работника.</w:t>
      </w:r>
      <w:r>
        <w:rPr>
          <w:sz w:val="28"/>
          <w:szCs w:val="28"/>
        </w:rPr>
        <w:tab/>
      </w:r>
    </w:p>
    <w:p w:rsidR="00563FCE" w:rsidRDefault="00F365BE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Все выплаты по заработной плате </w:t>
      </w:r>
      <w:r>
        <w:rPr>
          <w:sz w:val="28"/>
          <w:szCs w:val="28"/>
        </w:rPr>
        <w:t xml:space="preserve">осуществляются в пределах фонда оплаты труда, формируемого за счет соответствующих источников финансирования в соответствии с законодательством, иными нормативно-правовыми актами.     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Месячная заработная плата работника, полностью отработавшего      за этот период норму рабочего времени и выполнившего норму труда (трудовые обязанности), не может быть ниже </w:t>
      </w:r>
      <w:hyperlink r:id="rId8">
        <w:r>
          <w:rPr>
            <w:sz w:val="28"/>
            <w:szCs w:val="28"/>
          </w:rPr>
          <w:t>минимального размера оплаты труда</w:t>
        </w:r>
      </w:hyperlink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установленного законодательством Российской Федерации.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1.4. Оплата труда работников, занятых по совместительству, а также       на условиях неполного рабочего времени, производится пропорционально отработанному времени.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bookmarkStart w:id="0" w:name="sub_15"/>
      <w:bookmarkEnd w:id="0"/>
      <w:r>
        <w:rPr>
          <w:sz w:val="28"/>
          <w:szCs w:val="28"/>
        </w:rPr>
        <w:t>1.5. В положении используются следую</w:t>
      </w:r>
      <w:r>
        <w:rPr>
          <w:sz w:val="28"/>
          <w:szCs w:val="28"/>
        </w:rPr>
        <w:t>щие термины:</w:t>
      </w:r>
      <w:bookmarkStart w:id="1" w:name="sub_1005"/>
      <w:bookmarkEnd w:id="1"/>
    </w:p>
    <w:p w:rsidR="00563FCE" w:rsidRDefault="00F365BE">
      <w:pPr>
        <w:pStyle w:val="afa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rStyle w:val="a8"/>
          <w:b w:val="0"/>
          <w:bCs/>
          <w:color w:val="auto"/>
          <w:sz w:val="28"/>
          <w:szCs w:val="28"/>
        </w:rPr>
        <w:t xml:space="preserve"> базовая единица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– величина, применяемая для определения базовой ставки (должностного оклада);</w:t>
      </w:r>
    </w:p>
    <w:p w:rsidR="00563FCE" w:rsidRDefault="00F365BE">
      <w:pPr>
        <w:pStyle w:val="afa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базовая ставка (должностной оклад) – величина ставки работника учреждения за норму часов;</w:t>
      </w:r>
    </w:p>
    <w:p w:rsidR="00563FCE" w:rsidRDefault="00F365BE">
      <w:pPr>
        <w:pStyle w:val="afa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rStyle w:val="a8"/>
          <w:b w:val="0"/>
          <w:bCs/>
          <w:color w:val="auto"/>
          <w:sz w:val="28"/>
          <w:szCs w:val="28"/>
        </w:rPr>
        <w:t xml:space="preserve"> повышающие коэффициенты</w:t>
      </w:r>
      <w:r>
        <w:rPr>
          <w:sz w:val="28"/>
          <w:szCs w:val="28"/>
        </w:rPr>
        <w:t xml:space="preserve"> – размер увеличения базовой став</w:t>
      </w:r>
      <w:r>
        <w:rPr>
          <w:sz w:val="28"/>
          <w:szCs w:val="28"/>
        </w:rPr>
        <w:t>ки (должностного оклада) заработной платы работников учреждения.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понятия используются в значениях, определенных </w:t>
      </w:r>
      <w:hyperlink r:id="rId9">
        <w:r>
          <w:rPr>
            <w:sz w:val="28"/>
            <w:szCs w:val="28"/>
          </w:rPr>
          <w:t>Трудовым кодексом</w:t>
        </w:r>
      </w:hyperlink>
      <w:r>
        <w:rPr>
          <w:sz w:val="28"/>
          <w:szCs w:val="28"/>
        </w:rPr>
        <w:t xml:space="preserve"> Российской Федерации.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1.6. Базовая с</w:t>
      </w:r>
      <w:r>
        <w:rPr>
          <w:rStyle w:val="a8"/>
          <w:b w:val="0"/>
          <w:bCs/>
          <w:color w:val="auto"/>
          <w:sz w:val="28"/>
          <w:szCs w:val="28"/>
        </w:rPr>
        <w:t>тавка (должностной оклад)</w:t>
      </w:r>
      <w:r>
        <w:rPr>
          <w:sz w:val="28"/>
          <w:szCs w:val="28"/>
        </w:rPr>
        <w:t xml:space="preserve"> формируется из базов</w:t>
      </w:r>
      <w:r>
        <w:rPr>
          <w:sz w:val="28"/>
          <w:szCs w:val="28"/>
        </w:rPr>
        <w:t>ой единицы и повышающих коэффициентов.</w:t>
      </w:r>
      <w:bookmarkStart w:id="2" w:name="sub_1006"/>
      <w:bookmarkEnd w:id="2"/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1.7. Для работников учреждения базовая единица устанавливается в размере:</w:t>
      </w:r>
    </w:p>
    <w:p w:rsidR="00563FCE" w:rsidRDefault="00F365BE">
      <w:pPr>
        <w:pStyle w:val="afa"/>
        <w:numPr>
          <w:ilvl w:val="0"/>
          <w:numId w:val="3"/>
        </w:numPr>
        <w:ind w:left="0"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lastRenderedPageBreak/>
        <w:t xml:space="preserve"> 6154 рублей – для тренеров и работников,  осуществляющих реализацию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программ спортивной подготовки по видам спорта, подготовку спортивного рез</w:t>
      </w:r>
      <w:r>
        <w:rPr>
          <w:sz w:val="28"/>
          <w:szCs w:val="28"/>
        </w:rPr>
        <w:t>ерва, организационно-методическую деятельности в области физической культуры и спорта;</w:t>
      </w:r>
    </w:p>
    <w:p w:rsidR="00563FCE" w:rsidRDefault="00F365BE">
      <w:pPr>
        <w:pStyle w:val="afa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5424 рублей – для руководителя учреждения, специалистов, спортсменов, спортсменов-инструкторов, обслуживающего персонала, рабочих и служащих.</w:t>
      </w:r>
    </w:p>
    <w:p w:rsidR="00563FCE" w:rsidRDefault="00563FCE">
      <w:pPr>
        <w:ind w:firstLine="567"/>
        <w:jc w:val="both"/>
        <w:rPr>
          <w:sz w:val="28"/>
          <w:szCs w:val="28"/>
        </w:rPr>
      </w:pPr>
    </w:p>
    <w:p w:rsidR="00563FCE" w:rsidRDefault="00F365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Порядок установления</w:t>
      </w: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базовых ставок (должностных окладов) и другие условия оплаты тру</w:t>
      </w:r>
      <w:r>
        <w:rPr>
          <w:b/>
          <w:color w:val="000000"/>
          <w:sz w:val="28"/>
          <w:szCs w:val="28"/>
        </w:rPr>
        <w:t>да работников, о</w:t>
      </w:r>
      <w:r>
        <w:rPr>
          <w:b/>
          <w:sz w:val="28"/>
          <w:szCs w:val="28"/>
        </w:rPr>
        <w:t>существляющих организационно-методическую деятельности в области физической культуры и спорта</w:t>
      </w:r>
    </w:p>
    <w:p w:rsidR="00563FCE" w:rsidRDefault="00563FCE">
      <w:pPr>
        <w:ind w:firstLine="567"/>
        <w:jc w:val="both"/>
        <w:rPr>
          <w:color w:val="FF0000"/>
          <w:sz w:val="28"/>
          <w:szCs w:val="28"/>
        </w:rPr>
      </w:pPr>
    </w:p>
    <w:p w:rsidR="00563FCE" w:rsidRDefault="00F365BE">
      <w:pPr>
        <w:ind w:firstLine="567"/>
        <w:jc w:val="both"/>
        <w:rPr>
          <w:rStyle w:val="a8"/>
          <w:b w:val="0"/>
          <w:color w:val="auto"/>
          <w:sz w:val="28"/>
          <w:szCs w:val="28"/>
        </w:rPr>
      </w:pPr>
      <w:r>
        <w:rPr>
          <w:sz w:val="28"/>
          <w:szCs w:val="28"/>
        </w:rPr>
        <w:t>2.1. Базовые ставки (должностные оклады) устанавливаются работникам,  осуществляю</w:t>
      </w:r>
      <w:r>
        <w:rPr>
          <w:sz w:val="28"/>
          <w:szCs w:val="28"/>
        </w:rPr>
        <w:t xml:space="preserve">щим организационно-методическую деятельности в области физической культуры и спорта, перечень которых представлен в таблице 1, за выполнение ими трудовых (должностных) обязанностей, обусловленных трудовым договором, за полностью отработанное рабочее время </w:t>
      </w:r>
      <w:r>
        <w:rPr>
          <w:sz w:val="28"/>
          <w:szCs w:val="28"/>
        </w:rPr>
        <w:t xml:space="preserve">согласно действующему законодательству и правилам внутреннего трудового распорядка учреждения   без учета компенсационных  и стимулирующих выплат с учетом повышений, предусмотренных разделами VI и VII положения. </w:t>
      </w:r>
    </w:p>
    <w:p w:rsidR="00563FCE" w:rsidRDefault="00563FCE">
      <w:pPr>
        <w:ind w:firstLine="567"/>
        <w:jc w:val="right"/>
        <w:rPr>
          <w:rStyle w:val="a8"/>
          <w:b w:val="0"/>
          <w:bCs/>
          <w:color w:val="auto"/>
          <w:sz w:val="28"/>
          <w:szCs w:val="28"/>
        </w:rPr>
      </w:pPr>
    </w:p>
    <w:p w:rsidR="00563FCE" w:rsidRDefault="00F365BE">
      <w:pPr>
        <w:ind w:firstLine="567"/>
        <w:jc w:val="right"/>
        <w:rPr>
          <w:rStyle w:val="a8"/>
          <w:b w:val="0"/>
          <w:bCs/>
          <w:color w:val="auto"/>
          <w:sz w:val="28"/>
          <w:szCs w:val="28"/>
        </w:rPr>
      </w:pPr>
      <w:r>
        <w:rPr>
          <w:rStyle w:val="a8"/>
          <w:b w:val="0"/>
          <w:bCs/>
          <w:color w:val="auto"/>
          <w:sz w:val="28"/>
          <w:szCs w:val="28"/>
        </w:rPr>
        <w:t>Таблица 1</w:t>
      </w:r>
    </w:p>
    <w:p w:rsidR="00563FCE" w:rsidRDefault="00563FCE">
      <w:pPr>
        <w:ind w:firstLine="567"/>
        <w:jc w:val="right"/>
        <w:rPr>
          <w:sz w:val="28"/>
          <w:szCs w:val="28"/>
        </w:rPr>
      </w:pPr>
    </w:p>
    <w:tbl>
      <w:tblPr>
        <w:tblW w:w="5000" w:type="pct"/>
        <w:tblLayout w:type="fixed"/>
        <w:tblLook w:val="0000"/>
      </w:tblPr>
      <w:tblGrid>
        <w:gridCol w:w="4643"/>
        <w:gridCol w:w="4928"/>
      </w:tblGrid>
      <w:tr w:rsidR="00563FCE"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Группа персонала</w:t>
            </w:r>
          </w:p>
        </w:tc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Cs w:val="28"/>
              </w:rPr>
              <w:t>должностей</w:t>
            </w:r>
          </w:p>
        </w:tc>
      </w:tr>
      <w:tr w:rsidR="00563FCE"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Работники</w:t>
            </w:r>
            <w:r>
              <w:rPr>
                <w:color w:val="FF0000"/>
                <w:sz w:val="24"/>
                <w:szCs w:val="28"/>
              </w:rPr>
              <w:t>,</w:t>
            </w:r>
            <w:r>
              <w:rPr>
                <w:sz w:val="24"/>
                <w:szCs w:val="28"/>
              </w:rPr>
              <w:t xml:space="preserve"> осуществляющие организационно-методическую деятельность в области физической культуры и спорта</w:t>
            </w:r>
          </w:p>
        </w:tc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Инструктор-методист</w:t>
            </w:r>
          </w:p>
        </w:tc>
      </w:tr>
    </w:tbl>
    <w:p w:rsidR="00563FCE" w:rsidRDefault="00563FCE">
      <w:pPr>
        <w:ind w:firstLine="567"/>
        <w:rPr>
          <w:sz w:val="28"/>
          <w:szCs w:val="28"/>
        </w:rPr>
      </w:pPr>
      <w:bookmarkStart w:id="3" w:name="sub_1008"/>
      <w:bookmarkEnd w:id="3"/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Базовая ставка работника, осуществляющего организационно-методическую деятельность в области физической </w:t>
      </w:r>
      <w:r>
        <w:rPr>
          <w:sz w:val="28"/>
          <w:szCs w:val="28"/>
        </w:rPr>
        <w:t>культуры и спорта определяется по формуле:</w:t>
      </w:r>
      <w:r>
        <w:t xml:space="preserve"> </w:t>
      </w:r>
    </w:p>
    <w:p w:rsidR="00563FCE" w:rsidRDefault="00563FCE">
      <w:pPr>
        <w:ind w:firstLine="567"/>
        <w:rPr>
          <w:sz w:val="28"/>
          <w:szCs w:val="28"/>
        </w:rPr>
      </w:pPr>
    </w:p>
    <w:p w:rsidR="00563FCE" w:rsidRDefault="00F365BE">
      <w:pPr>
        <w:jc w:val="center"/>
        <w:rPr>
          <w:sz w:val="28"/>
          <w:szCs w:val="28"/>
        </w:rPr>
      </w:pPr>
      <w:r>
        <w:rPr>
          <w:sz w:val="28"/>
          <w:szCs w:val="28"/>
        </w:rPr>
        <w:t>Об = Б х (Кк</w:t>
      </w:r>
      <w:r>
        <w:rPr>
          <w:bCs/>
          <w:color w:val="26282F"/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+ Кс</w:t>
      </w:r>
      <w:r>
        <w:rPr>
          <w:bCs/>
          <w:color w:val="26282F"/>
          <w:sz w:val="28"/>
          <w:szCs w:val="28"/>
          <w:vertAlign w:val="subscript"/>
        </w:rPr>
        <w:t>1</w:t>
      </w:r>
      <w:r>
        <w:rPr>
          <w:sz w:val="28"/>
          <w:szCs w:val="28"/>
        </w:rPr>
        <w:t>) х Ксп</w:t>
      </w:r>
      <w:r>
        <w:rPr>
          <w:bCs/>
          <w:color w:val="26282F"/>
          <w:sz w:val="28"/>
          <w:szCs w:val="28"/>
          <w:vertAlign w:val="subscript"/>
        </w:rPr>
        <w:t>1</w:t>
      </w:r>
      <w:r>
        <w:rPr>
          <w:sz w:val="28"/>
          <w:szCs w:val="28"/>
        </w:rPr>
        <w:t>, где:</w:t>
      </w:r>
    </w:p>
    <w:p w:rsidR="00563FCE" w:rsidRDefault="00563FCE">
      <w:pPr>
        <w:ind w:firstLine="567"/>
        <w:rPr>
          <w:sz w:val="28"/>
          <w:szCs w:val="28"/>
        </w:rPr>
      </w:pP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bCs/>
          <w:color w:val="26282F"/>
          <w:sz w:val="28"/>
          <w:szCs w:val="28"/>
        </w:rPr>
        <w:t>Об</w:t>
      </w:r>
      <w:r>
        <w:rPr>
          <w:sz w:val="28"/>
          <w:szCs w:val="28"/>
        </w:rPr>
        <w:t xml:space="preserve"> – базовая ставка;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bCs/>
          <w:color w:val="26282F"/>
          <w:sz w:val="28"/>
          <w:szCs w:val="28"/>
        </w:rPr>
        <w:t>Б</w:t>
      </w:r>
      <w:r>
        <w:rPr>
          <w:sz w:val="28"/>
          <w:szCs w:val="28"/>
        </w:rPr>
        <w:t xml:space="preserve"> – базовая единица в соответствии с размером, установленным в пункте 1.7 положения;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bCs/>
          <w:color w:val="26282F"/>
          <w:sz w:val="28"/>
          <w:szCs w:val="28"/>
        </w:rPr>
        <w:t>Кк</w:t>
      </w:r>
      <w:r>
        <w:rPr>
          <w:bCs/>
          <w:color w:val="26282F"/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– коэффициент квалификации;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bCs/>
          <w:color w:val="26282F"/>
          <w:sz w:val="28"/>
          <w:szCs w:val="28"/>
        </w:rPr>
        <w:t>Кс</w:t>
      </w:r>
      <w:r>
        <w:rPr>
          <w:bCs/>
          <w:color w:val="26282F"/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– коэффициент стажа работы (примен</w:t>
      </w:r>
      <w:r>
        <w:rPr>
          <w:sz w:val="28"/>
          <w:szCs w:val="28"/>
        </w:rPr>
        <w:t>яется только при отсутствии квалификационной категории);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bCs/>
          <w:color w:val="26282F"/>
          <w:sz w:val="28"/>
          <w:szCs w:val="28"/>
        </w:rPr>
        <w:t>Ксп</w:t>
      </w:r>
      <w:r>
        <w:rPr>
          <w:bCs/>
          <w:color w:val="26282F"/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– коэффициент специфики работы (при наличии двух и более оснований общий размер коэффициента специфики работы определяется умножением коэффициентов по имеющимся основаниям).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2.3. Значения коэффи</w:t>
      </w:r>
      <w:r>
        <w:rPr>
          <w:sz w:val="28"/>
          <w:szCs w:val="28"/>
        </w:rPr>
        <w:t xml:space="preserve">циентов квалификации, стажа и специфики работы приведены в </w:t>
      </w:r>
      <w:hyperlink w:anchor="sub_9">
        <w:r>
          <w:rPr>
            <w:sz w:val="28"/>
            <w:szCs w:val="28"/>
          </w:rPr>
          <w:t>таблицах 2</w:t>
        </w:r>
      </w:hyperlink>
      <w:r>
        <w:rPr>
          <w:sz w:val="28"/>
          <w:szCs w:val="28"/>
        </w:rPr>
        <w:t xml:space="preserve">, </w:t>
      </w:r>
      <w:hyperlink w:anchor="sub_10">
        <w:r>
          <w:rPr>
            <w:sz w:val="28"/>
            <w:szCs w:val="28"/>
          </w:rPr>
          <w:t>3</w:t>
        </w:r>
      </w:hyperlink>
      <w:r>
        <w:rPr>
          <w:sz w:val="28"/>
          <w:szCs w:val="28"/>
        </w:rPr>
        <w:t xml:space="preserve">, </w:t>
      </w:r>
      <w:hyperlink w:anchor="sub_11">
        <w:r>
          <w:rPr>
            <w:sz w:val="28"/>
            <w:szCs w:val="28"/>
          </w:rPr>
          <w:t>4</w:t>
        </w:r>
      </w:hyperlink>
      <w:r>
        <w:rPr>
          <w:sz w:val="28"/>
          <w:szCs w:val="28"/>
        </w:rPr>
        <w:t>.</w:t>
      </w:r>
    </w:p>
    <w:p w:rsidR="00563FCE" w:rsidRDefault="00563FCE">
      <w:pPr>
        <w:ind w:firstLine="567"/>
        <w:jc w:val="both"/>
        <w:rPr>
          <w:sz w:val="28"/>
          <w:szCs w:val="28"/>
        </w:rPr>
      </w:pPr>
    </w:p>
    <w:p w:rsidR="00563FCE" w:rsidRDefault="00F365BE">
      <w:pPr>
        <w:ind w:firstLine="567"/>
        <w:jc w:val="right"/>
        <w:rPr>
          <w:b/>
          <w:sz w:val="28"/>
          <w:szCs w:val="28"/>
        </w:rPr>
      </w:pPr>
      <w:r>
        <w:rPr>
          <w:bCs/>
          <w:color w:val="26282F"/>
          <w:sz w:val="28"/>
          <w:szCs w:val="28"/>
        </w:rPr>
        <w:t>Таблица 2</w:t>
      </w:r>
    </w:p>
    <w:p w:rsidR="00563FCE" w:rsidRDefault="00563FCE">
      <w:pPr>
        <w:keepNext/>
        <w:ind w:firstLine="567"/>
        <w:jc w:val="center"/>
        <w:outlineLvl w:val="0"/>
        <w:rPr>
          <w:bCs/>
          <w:kern w:val="2"/>
          <w:sz w:val="28"/>
          <w:szCs w:val="28"/>
        </w:rPr>
      </w:pPr>
    </w:p>
    <w:p w:rsidR="00563FCE" w:rsidRDefault="00F365BE">
      <w:pPr>
        <w:keepNext/>
        <w:jc w:val="center"/>
        <w:outlineLvl w:val="0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Коэффициенты квалификации (Кк</w:t>
      </w:r>
      <w:r>
        <w:rPr>
          <w:bCs/>
          <w:kern w:val="2"/>
          <w:sz w:val="28"/>
          <w:szCs w:val="28"/>
          <w:vertAlign w:val="subscript"/>
        </w:rPr>
        <w:t>1</w:t>
      </w:r>
      <w:r>
        <w:rPr>
          <w:bCs/>
          <w:kern w:val="2"/>
          <w:sz w:val="28"/>
          <w:szCs w:val="28"/>
        </w:rPr>
        <w:t>)</w:t>
      </w:r>
    </w:p>
    <w:p w:rsidR="00563FCE" w:rsidRDefault="00563FCE">
      <w:pPr>
        <w:ind w:firstLine="567"/>
        <w:rPr>
          <w:sz w:val="16"/>
          <w:szCs w:val="16"/>
        </w:rPr>
      </w:pPr>
    </w:p>
    <w:tbl>
      <w:tblPr>
        <w:tblW w:w="5000" w:type="pct"/>
        <w:jc w:val="center"/>
        <w:tblLayout w:type="fixed"/>
        <w:tblLook w:val="0000"/>
      </w:tblPr>
      <w:tblGrid>
        <w:gridCol w:w="911"/>
        <w:gridCol w:w="1965"/>
        <w:gridCol w:w="1978"/>
        <w:gridCol w:w="1749"/>
        <w:gridCol w:w="1502"/>
        <w:gridCol w:w="1466"/>
      </w:tblGrid>
      <w:tr w:rsidR="00563FCE">
        <w:trPr>
          <w:jc w:val="center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Группы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Квалификационная</w:t>
            </w:r>
          </w:p>
          <w:p w:rsidR="00563FCE" w:rsidRDefault="00F365BE">
            <w:pPr>
              <w:widowControl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категория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Повышающий</w:t>
            </w:r>
          </w:p>
          <w:p w:rsidR="00563FCE" w:rsidRDefault="00F365BE">
            <w:pPr>
              <w:widowControl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коэффициент</w:t>
            </w:r>
          </w:p>
          <w:p w:rsidR="00563FCE" w:rsidRDefault="00F365BE">
            <w:pPr>
              <w:widowControl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за</w:t>
            </w:r>
          </w:p>
          <w:p w:rsidR="00563FCE" w:rsidRDefault="00F365BE">
            <w:pPr>
              <w:widowControl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квалификационную</w:t>
            </w:r>
          </w:p>
          <w:p w:rsidR="00563FCE" w:rsidRDefault="00F365BE">
            <w:pPr>
              <w:widowControl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категорию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Уровень</w:t>
            </w:r>
          </w:p>
          <w:p w:rsidR="00563FCE" w:rsidRDefault="00F365BE">
            <w:pPr>
              <w:widowControl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образования</w:t>
            </w:r>
          </w:p>
          <w:p w:rsidR="00563FCE" w:rsidRDefault="00563FCE">
            <w:pPr>
              <w:widowControl w:val="0"/>
              <w:jc w:val="center"/>
              <w:rPr>
                <w:b/>
                <w:strike/>
                <w:sz w:val="24"/>
                <w:szCs w:val="28"/>
              </w:rPr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Повышающий</w:t>
            </w:r>
          </w:p>
          <w:p w:rsidR="00563FCE" w:rsidRDefault="00F365BE">
            <w:pPr>
              <w:widowControl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коэффициент</w:t>
            </w:r>
          </w:p>
          <w:p w:rsidR="00563FCE" w:rsidRDefault="00F365BE">
            <w:pPr>
              <w:widowControl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за уровень образования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Итоговый</w:t>
            </w:r>
          </w:p>
          <w:p w:rsidR="00563FCE" w:rsidRDefault="00F365BE">
            <w:pPr>
              <w:widowControl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повышающий</w:t>
            </w:r>
          </w:p>
          <w:p w:rsidR="00563FCE" w:rsidRDefault="00F365BE">
            <w:pPr>
              <w:widowControl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коэффициент</w:t>
            </w:r>
          </w:p>
          <w:p w:rsidR="00563FCE" w:rsidRDefault="00F365BE">
            <w:pPr>
              <w:widowControl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(ст. 1 + гр.</w:t>
            </w:r>
          </w:p>
          <w:p w:rsidR="00563FCE" w:rsidRDefault="00F365BE">
            <w:pPr>
              <w:widowControl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3 + гр. 5)</w:t>
            </w:r>
          </w:p>
        </w:tc>
      </w:tr>
      <w:tr w:rsidR="00563FCE">
        <w:trPr>
          <w:jc w:val="center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</w:t>
            </w: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Отсутствует</w:t>
            </w:r>
          </w:p>
        </w:tc>
        <w:tc>
          <w:tcPr>
            <w:tcW w:w="1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Основное общее или среднее (полное)</w:t>
            </w:r>
          </w:p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общее образование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</w:tr>
      <w:tr w:rsidR="00563FCE">
        <w:trPr>
          <w:jc w:val="center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jc w:val="center"/>
              <w:rPr>
                <w:sz w:val="24"/>
                <w:szCs w:val="28"/>
              </w:rPr>
            </w:pP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jc w:val="center"/>
              <w:rPr>
                <w:sz w:val="24"/>
                <w:szCs w:val="28"/>
              </w:rPr>
            </w:pPr>
          </w:p>
        </w:tc>
        <w:tc>
          <w:tcPr>
            <w:tcW w:w="1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jc w:val="center"/>
              <w:rPr>
                <w:sz w:val="24"/>
                <w:szCs w:val="28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Среднее </w:t>
            </w:r>
            <w:r>
              <w:rPr>
                <w:sz w:val="24"/>
                <w:szCs w:val="28"/>
              </w:rPr>
              <w:t>профессиональное</w:t>
            </w:r>
          </w:p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образование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0,14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1,14</w:t>
            </w:r>
          </w:p>
        </w:tc>
      </w:tr>
      <w:tr w:rsidR="00563FCE">
        <w:trPr>
          <w:trHeight w:val="782"/>
          <w:jc w:val="center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jc w:val="center"/>
              <w:rPr>
                <w:sz w:val="24"/>
                <w:szCs w:val="28"/>
              </w:rPr>
            </w:pP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jc w:val="center"/>
              <w:rPr>
                <w:sz w:val="24"/>
                <w:szCs w:val="28"/>
              </w:rPr>
            </w:pPr>
          </w:p>
        </w:tc>
        <w:tc>
          <w:tcPr>
            <w:tcW w:w="1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jc w:val="center"/>
              <w:rPr>
                <w:sz w:val="24"/>
                <w:szCs w:val="28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Высшее профессиональное образование (бакалавр, специалист,</w:t>
            </w:r>
          </w:p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магистр)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0,28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1,28</w:t>
            </w:r>
          </w:p>
        </w:tc>
      </w:tr>
      <w:tr w:rsidR="00563FCE">
        <w:trPr>
          <w:jc w:val="center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</w:t>
            </w: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Первая</w:t>
            </w:r>
          </w:p>
        </w:tc>
        <w:tc>
          <w:tcPr>
            <w:tcW w:w="1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0,68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Основное общее или среднее (полное) общее образование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1,68</w:t>
            </w:r>
          </w:p>
        </w:tc>
      </w:tr>
      <w:tr w:rsidR="00563FCE">
        <w:trPr>
          <w:jc w:val="center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jc w:val="center"/>
              <w:rPr>
                <w:sz w:val="24"/>
                <w:szCs w:val="28"/>
              </w:rPr>
            </w:pP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rPr>
                <w:sz w:val="24"/>
                <w:szCs w:val="28"/>
              </w:rPr>
            </w:pPr>
          </w:p>
        </w:tc>
        <w:tc>
          <w:tcPr>
            <w:tcW w:w="1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jc w:val="center"/>
              <w:rPr>
                <w:sz w:val="24"/>
                <w:szCs w:val="28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Среднее профессиональное</w:t>
            </w:r>
          </w:p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образование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0,14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1,82</w:t>
            </w:r>
          </w:p>
        </w:tc>
      </w:tr>
      <w:tr w:rsidR="00563FCE">
        <w:trPr>
          <w:jc w:val="center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jc w:val="center"/>
              <w:rPr>
                <w:sz w:val="24"/>
                <w:szCs w:val="28"/>
              </w:rPr>
            </w:pP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jc w:val="center"/>
              <w:rPr>
                <w:sz w:val="24"/>
                <w:szCs w:val="28"/>
              </w:rPr>
            </w:pPr>
          </w:p>
        </w:tc>
        <w:tc>
          <w:tcPr>
            <w:tcW w:w="1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jc w:val="center"/>
              <w:rPr>
                <w:sz w:val="24"/>
                <w:szCs w:val="28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Высшее профессиональное образование (бакалавр, специалист, магистр)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0,28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1,96</w:t>
            </w:r>
          </w:p>
        </w:tc>
      </w:tr>
      <w:tr w:rsidR="00563FCE">
        <w:trPr>
          <w:jc w:val="center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3.</w:t>
            </w: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Высшая</w:t>
            </w:r>
          </w:p>
        </w:tc>
        <w:tc>
          <w:tcPr>
            <w:tcW w:w="1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0,79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Основное общее или среднее (полное) </w:t>
            </w:r>
            <w:r>
              <w:rPr>
                <w:sz w:val="24"/>
                <w:szCs w:val="28"/>
              </w:rPr>
              <w:lastRenderedPageBreak/>
              <w:t>общее образование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1,79</w:t>
            </w:r>
          </w:p>
        </w:tc>
      </w:tr>
      <w:tr w:rsidR="00563FCE">
        <w:trPr>
          <w:jc w:val="center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jc w:val="center"/>
              <w:rPr>
                <w:sz w:val="24"/>
                <w:szCs w:val="28"/>
              </w:rPr>
            </w:pP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jc w:val="center"/>
              <w:rPr>
                <w:sz w:val="24"/>
                <w:szCs w:val="28"/>
              </w:rPr>
            </w:pPr>
          </w:p>
        </w:tc>
        <w:tc>
          <w:tcPr>
            <w:tcW w:w="1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jc w:val="center"/>
              <w:rPr>
                <w:sz w:val="24"/>
                <w:szCs w:val="28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Среднее профессиональное образование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0,14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1,93</w:t>
            </w:r>
          </w:p>
        </w:tc>
      </w:tr>
      <w:tr w:rsidR="00563FCE">
        <w:trPr>
          <w:trHeight w:val="1116"/>
          <w:jc w:val="center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jc w:val="center"/>
              <w:rPr>
                <w:sz w:val="24"/>
                <w:szCs w:val="28"/>
              </w:rPr>
            </w:pP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jc w:val="center"/>
              <w:rPr>
                <w:sz w:val="24"/>
                <w:szCs w:val="28"/>
              </w:rPr>
            </w:pPr>
          </w:p>
        </w:tc>
        <w:tc>
          <w:tcPr>
            <w:tcW w:w="1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jc w:val="center"/>
              <w:rPr>
                <w:sz w:val="24"/>
                <w:szCs w:val="28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Высшее профессиональное</w:t>
            </w:r>
            <w:r>
              <w:rPr>
                <w:color w:val="FF0000"/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образование (бакалавр,</w:t>
            </w:r>
            <w:r>
              <w:rPr>
                <w:sz w:val="24"/>
                <w:szCs w:val="28"/>
              </w:rPr>
              <w:t xml:space="preserve"> специалист, магистр)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0,28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2,07</w:t>
            </w:r>
          </w:p>
        </w:tc>
      </w:tr>
    </w:tbl>
    <w:p w:rsidR="00563FCE" w:rsidRDefault="00563FCE">
      <w:pPr>
        <w:ind w:firstLine="567"/>
        <w:rPr>
          <w:bCs/>
          <w:color w:val="26282F"/>
          <w:sz w:val="28"/>
          <w:szCs w:val="28"/>
        </w:rPr>
      </w:pPr>
    </w:p>
    <w:p w:rsidR="00563FCE" w:rsidRDefault="00563FCE">
      <w:pPr>
        <w:ind w:firstLine="567"/>
        <w:rPr>
          <w:bCs/>
          <w:color w:val="26282F"/>
          <w:sz w:val="28"/>
          <w:szCs w:val="28"/>
        </w:rPr>
      </w:pPr>
    </w:p>
    <w:p w:rsidR="00563FCE" w:rsidRDefault="00F365BE">
      <w:pPr>
        <w:ind w:firstLine="567"/>
        <w:jc w:val="right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Таблица 3</w:t>
      </w:r>
    </w:p>
    <w:p w:rsidR="00563FCE" w:rsidRDefault="00563FCE">
      <w:pPr>
        <w:keepNext/>
        <w:ind w:firstLine="567"/>
        <w:contextualSpacing/>
        <w:jc w:val="center"/>
        <w:outlineLvl w:val="0"/>
        <w:rPr>
          <w:bCs/>
          <w:kern w:val="2"/>
          <w:sz w:val="28"/>
          <w:szCs w:val="28"/>
        </w:rPr>
      </w:pPr>
    </w:p>
    <w:p w:rsidR="00563FCE" w:rsidRDefault="00F365BE">
      <w:pPr>
        <w:keepNext/>
        <w:contextualSpacing/>
        <w:jc w:val="center"/>
        <w:outlineLvl w:val="0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Коэффициенты стажа работы (Кс</w:t>
      </w:r>
      <w:r>
        <w:rPr>
          <w:bCs/>
          <w:kern w:val="2"/>
          <w:sz w:val="28"/>
          <w:szCs w:val="28"/>
          <w:vertAlign w:val="subscript"/>
        </w:rPr>
        <w:t>1</w:t>
      </w:r>
      <w:r>
        <w:rPr>
          <w:bCs/>
          <w:kern w:val="2"/>
          <w:sz w:val="28"/>
          <w:szCs w:val="28"/>
        </w:rPr>
        <w:t>)</w:t>
      </w:r>
    </w:p>
    <w:p w:rsidR="00563FCE" w:rsidRDefault="00563FCE">
      <w:pPr>
        <w:keepNext/>
        <w:ind w:firstLine="567"/>
        <w:contextualSpacing/>
        <w:outlineLvl w:val="0"/>
        <w:rPr>
          <w:bCs/>
          <w:kern w:val="2"/>
          <w:sz w:val="28"/>
          <w:szCs w:val="28"/>
        </w:rPr>
      </w:pPr>
    </w:p>
    <w:tbl>
      <w:tblPr>
        <w:tblW w:w="5000" w:type="pct"/>
        <w:tblLayout w:type="fixed"/>
        <w:tblLook w:val="0000"/>
      </w:tblPr>
      <w:tblGrid>
        <w:gridCol w:w="5076"/>
        <w:gridCol w:w="4495"/>
      </w:tblGrid>
      <w:tr w:rsidR="00563FCE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firstLine="34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Стаж работы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firstLine="34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Применяемый коэффициент</w:t>
            </w:r>
          </w:p>
        </w:tc>
      </w:tr>
      <w:tr w:rsidR="00563FCE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firstLine="34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Свыше 20 лет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firstLine="34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0,20</w:t>
            </w:r>
          </w:p>
        </w:tc>
      </w:tr>
      <w:tr w:rsidR="00563FCE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firstLine="34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 15 до 20 лет (включительно)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firstLine="34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0,15</w:t>
            </w:r>
          </w:p>
        </w:tc>
      </w:tr>
      <w:tr w:rsidR="00563FCE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firstLine="34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 10 до 15 лет (включительно)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firstLine="34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0,10</w:t>
            </w:r>
          </w:p>
        </w:tc>
      </w:tr>
      <w:tr w:rsidR="00563FCE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firstLine="34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 3 до 10 лет (включительно)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firstLine="34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0,05</w:t>
            </w:r>
          </w:p>
        </w:tc>
      </w:tr>
      <w:tr w:rsidR="00563FCE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firstLine="34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До 3 лет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firstLine="34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0,10</w:t>
            </w:r>
          </w:p>
        </w:tc>
      </w:tr>
    </w:tbl>
    <w:p w:rsidR="00563FCE" w:rsidRDefault="00563FCE">
      <w:pPr>
        <w:ind w:firstLine="567"/>
        <w:jc w:val="right"/>
        <w:rPr>
          <w:bCs/>
          <w:color w:val="26282F"/>
          <w:sz w:val="28"/>
          <w:szCs w:val="28"/>
        </w:rPr>
      </w:pPr>
    </w:p>
    <w:p w:rsidR="00563FCE" w:rsidRDefault="00F365BE">
      <w:pPr>
        <w:ind w:firstLine="567"/>
        <w:contextualSpacing/>
        <w:jc w:val="right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Таблица 4</w:t>
      </w:r>
    </w:p>
    <w:p w:rsidR="00563FCE" w:rsidRDefault="00563FCE">
      <w:pPr>
        <w:ind w:firstLine="567"/>
        <w:contextualSpacing/>
        <w:jc w:val="right"/>
        <w:rPr>
          <w:sz w:val="28"/>
          <w:szCs w:val="28"/>
        </w:rPr>
      </w:pPr>
    </w:p>
    <w:p w:rsidR="00563FCE" w:rsidRDefault="00F365BE">
      <w:pPr>
        <w:keepNext/>
        <w:contextualSpacing/>
        <w:jc w:val="center"/>
        <w:outlineLvl w:val="0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Коэффициенты специфики работы (Ксп</w:t>
      </w:r>
      <w:r>
        <w:rPr>
          <w:bCs/>
          <w:kern w:val="2"/>
          <w:sz w:val="28"/>
          <w:szCs w:val="28"/>
          <w:vertAlign w:val="subscript"/>
        </w:rPr>
        <w:t>1</w:t>
      </w:r>
      <w:r>
        <w:rPr>
          <w:bCs/>
          <w:kern w:val="2"/>
          <w:sz w:val="28"/>
          <w:szCs w:val="28"/>
        </w:rPr>
        <w:t>)</w:t>
      </w:r>
    </w:p>
    <w:p w:rsidR="00563FCE" w:rsidRDefault="00563FCE">
      <w:pPr>
        <w:ind w:firstLine="567"/>
        <w:rPr>
          <w:sz w:val="28"/>
          <w:szCs w:val="28"/>
        </w:rPr>
      </w:pPr>
    </w:p>
    <w:tbl>
      <w:tblPr>
        <w:tblW w:w="5000" w:type="pct"/>
        <w:tblLayout w:type="fixed"/>
        <w:tblLook w:val="0000"/>
      </w:tblPr>
      <w:tblGrid>
        <w:gridCol w:w="7747"/>
        <w:gridCol w:w="1824"/>
      </w:tblGrid>
      <w:tr w:rsidR="00563FCE"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firstLine="34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Показатели специфики работы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firstLine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szCs w:val="28"/>
              </w:rPr>
              <w:t>Применяемый коэффициент</w:t>
            </w:r>
          </w:p>
        </w:tc>
      </w:tr>
      <w:tr w:rsidR="00563FCE"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firstLine="34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1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firstLine="34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2</w:t>
            </w:r>
          </w:p>
        </w:tc>
      </w:tr>
      <w:tr w:rsidR="00563FCE"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firstLine="34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Работникам, имеющим почетное звание «Заслуженный работник физической культуры»,  «Заслуженный тренер», «Заслуженный мастер спорта», «Мастер </w:t>
            </w:r>
            <w:r>
              <w:rPr>
                <w:sz w:val="24"/>
                <w:szCs w:val="28"/>
              </w:rPr>
              <w:t>спорта международного класса», «Гроссмейстер по шахматам (шашкам)», «Гроссмейстер России» и другие звания СССР, Российской Федерации и союзных республик, входивших в состав СССР, установленные для работников  различных отраслей, название которых начинается</w:t>
            </w:r>
            <w:r>
              <w:rPr>
                <w:sz w:val="24"/>
                <w:szCs w:val="28"/>
              </w:rPr>
              <w:t xml:space="preserve"> со слова «Заслуженный», ученую степень кандидата наук  (при условии соответствия почетного звания профилю организации)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firstLine="34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1,2</w:t>
            </w:r>
          </w:p>
        </w:tc>
      </w:tr>
      <w:tr w:rsidR="00563FCE"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firstLine="34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Работникам, осуществляющим деятельность в группах для лиц с ограниченными возможностями здоровья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firstLine="34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1,2</w:t>
            </w:r>
          </w:p>
        </w:tc>
      </w:tr>
    </w:tbl>
    <w:p w:rsidR="00563FCE" w:rsidRDefault="00563FCE">
      <w:pPr>
        <w:ind w:firstLine="567"/>
        <w:rPr>
          <w:sz w:val="28"/>
          <w:szCs w:val="28"/>
        </w:rPr>
      </w:pPr>
      <w:bookmarkStart w:id="4" w:name="sub_1106"/>
      <w:bookmarkEnd w:id="4"/>
    </w:p>
    <w:p w:rsidR="00563FCE" w:rsidRDefault="00F365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 xml:space="preserve">. Порядок установления базовых ставок (должностных окладов) и другие условия оплаты труда тренеров, спортсменов, спортсменов-инструкторов </w:t>
      </w:r>
    </w:p>
    <w:p w:rsidR="00563FCE" w:rsidRDefault="00563FCE">
      <w:pPr>
        <w:ind w:firstLine="567"/>
        <w:jc w:val="center"/>
        <w:rPr>
          <w:sz w:val="28"/>
          <w:szCs w:val="28"/>
        </w:rPr>
      </w:pPr>
    </w:p>
    <w:p w:rsidR="00563FCE" w:rsidRDefault="00F365BE">
      <w:pPr>
        <w:keepNext/>
        <w:ind w:firstLine="567"/>
        <w:jc w:val="both"/>
        <w:outlineLvl w:val="0"/>
        <w:rPr>
          <w:bCs/>
          <w:kern w:val="2"/>
          <w:sz w:val="28"/>
          <w:szCs w:val="28"/>
        </w:rPr>
      </w:pPr>
      <w:r>
        <w:rPr>
          <w:sz w:val="28"/>
          <w:szCs w:val="28"/>
        </w:rPr>
        <w:lastRenderedPageBreak/>
        <w:t xml:space="preserve">3.1. Базовые ставки (должностные оклады) устанавливаются тренерам, спортсменам, спортсменам-инструкторам за </w:t>
      </w:r>
      <w:r>
        <w:rPr>
          <w:sz w:val="28"/>
          <w:szCs w:val="28"/>
        </w:rPr>
        <w:t>выполнение ими трудовых (должностных) обязанностей, обусловленных трудовым договором, за полностью отработанное рабочее время согласно действующему законодательству и правилам внутреннего трудового распорядка учреждения без учета компенсационных  и стимули</w:t>
      </w:r>
      <w:r>
        <w:rPr>
          <w:sz w:val="28"/>
          <w:szCs w:val="28"/>
        </w:rPr>
        <w:t>рующих  выплат</w:t>
      </w:r>
      <w:r>
        <w:rPr>
          <w:bCs/>
          <w:kern w:val="2"/>
          <w:sz w:val="28"/>
          <w:szCs w:val="28"/>
        </w:rPr>
        <w:t xml:space="preserve"> с учетом повышений, предусмотренных разделами </w:t>
      </w:r>
      <w:r>
        <w:rPr>
          <w:bCs/>
          <w:kern w:val="2"/>
          <w:sz w:val="28"/>
          <w:szCs w:val="28"/>
          <w:lang w:val="en-US"/>
        </w:rPr>
        <w:t>VI</w:t>
      </w:r>
      <w:r>
        <w:rPr>
          <w:bCs/>
          <w:kern w:val="2"/>
          <w:sz w:val="28"/>
          <w:szCs w:val="28"/>
        </w:rPr>
        <w:t xml:space="preserve"> и </w:t>
      </w:r>
      <w:r>
        <w:rPr>
          <w:sz w:val="28"/>
          <w:szCs w:val="28"/>
        </w:rPr>
        <w:t>VII</w:t>
      </w:r>
      <w:r>
        <w:rPr>
          <w:bCs/>
          <w:kern w:val="2"/>
          <w:sz w:val="28"/>
          <w:szCs w:val="28"/>
        </w:rPr>
        <w:t xml:space="preserve"> положения.</w:t>
      </w:r>
    </w:p>
    <w:p w:rsidR="00563FCE" w:rsidRDefault="00F365BE">
      <w:pPr>
        <w:ind w:firstLine="851"/>
        <w:contextualSpacing/>
        <w:jc w:val="both"/>
      </w:pPr>
      <w:r>
        <w:rPr>
          <w:sz w:val="28"/>
          <w:szCs w:val="28"/>
        </w:rPr>
        <w:t>При этом учитывать, что в рабочее время тренеров, осуществляющих спортивную подготовку, включается тренерская работа, индивидуальная работа со спортсменами, научная, творческа</w:t>
      </w:r>
      <w:r>
        <w:rPr>
          <w:sz w:val="28"/>
          <w:szCs w:val="28"/>
        </w:rPr>
        <w:t>я, исследовательская работа, а также другая работа, предусмотренная трудовыми (должностными) обязанностями и (или) индивидуальным планом - методическая, подготовительная, организационная, диагностическая, работа по ведению мониторинга, работа, предусмотрен</w:t>
      </w:r>
      <w:r>
        <w:rPr>
          <w:sz w:val="28"/>
          <w:szCs w:val="28"/>
        </w:rPr>
        <w:t>ная планами спортивных и иных мероприятий, проводимых со спортсменами, участие в работе коллегиальных органов управления учреждением.</w:t>
      </w:r>
    </w:p>
    <w:p w:rsidR="00563FCE" w:rsidRDefault="00F365BE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Тренерам, осуществляющим спортивную подготовку, устанавливается ставка заработной платы за норму часов непосредственно тре</w:t>
      </w:r>
      <w:r>
        <w:rPr>
          <w:sz w:val="28"/>
          <w:szCs w:val="28"/>
        </w:rPr>
        <w:t>нерской работы 24 часа в неделю. Продолжительность рабочего времени тренера не должна превышать 36 часов в неделю. В исключительных случаях, по согласованию с учредителем, для тренеров допускается увеличение максимальной нагрузки. Нагрузка тренеров, являющ</w:t>
      </w:r>
      <w:r>
        <w:rPr>
          <w:sz w:val="28"/>
          <w:szCs w:val="28"/>
        </w:rPr>
        <w:t>ихся совместителями, не может превышать 50% от недельной нормы часов основных тренеров.</w:t>
      </w:r>
    </w:p>
    <w:p w:rsidR="00563FCE" w:rsidRDefault="00F365BE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Норма часов непосредственно тренерской работы является расчетной величиной для исчисления заработной платы тренеров за месяц с учетом установленного организацией объема</w:t>
      </w:r>
      <w:r>
        <w:rPr>
          <w:sz w:val="28"/>
          <w:szCs w:val="28"/>
        </w:rPr>
        <w:t xml:space="preserve"> тренерской нагрузки в неделю.</w:t>
      </w:r>
    </w:p>
    <w:p w:rsidR="00563FCE" w:rsidRDefault="00F365BE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Объем тренерской нагрузки работников определяется ежегодно на начало тренировочного периода (спортивного сезона) и устанавливается распорядительным актом учреждения.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bookmarkStart w:id="5" w:name="sub_1201"/>
      <w:bookmarkEnd w:id="5"/>
      <w:r>
        <w:rPr>
          <w:sz w:val="28"/>
          <w:szCs w:val="28"/>
        </w:rPr>
        <w:t>3.2. Базовая ставка спортсмена, спортсмена-инструктора учре</w:t>
      </w:r>
      <w:r>
        <w:rPr>
          <w:sz w:val="28"/>
          <w:szCs w:val="28"/>
        </w:rPr>
        <w:t>ждения устанавливается в зависимости от наличия спортивного разряда или спортивного звания и определяется по формуле:</w:t>
      </w:r>
    </w:p>
    <w:p w:rsidR="00563FCE" w:rsidRDefault="00563FCE">
      <w:pPr>
        <w:ind w:firstLine="567"/>
        <w:jc w:val="both"/>
        <w:rPr>
          <w:sz w:val="28"/>
          <w:szCs w:val="28"/>
        </w:rPr>
      </w:pPr>
      <w:bookmarkStart w:id="6" w:name="sub_1202"/>
      <w:bookmarkEnd w:id="6"/>
    </w:p>
    <w:p w:rsidR="00563FCE" w:rsidRDefault="00F365BE">
      <w:pPr>
        <w:jc w:val="center"/>
        <w:rPr>
          <w:sz w:val="28"/>
          <w:szCs w:val="28"/>
        </w:rPr>
      </w:pPr>
      <w:r>
        <w:rPr>
          <w:position w:val="14"/>
          <w:sz w:val="28"/>
          <w:szCs w:val="28"/>
        </w:rPr>
        <w:t>Ос = Б х Кк</w:t>
      </w:r>
      <w:r>
        <w:rPr>
          <w:position w:val="14"/>
          <w:sz w:val="16"/>
          <w:szCs w:val="16"/>
        </w:rPr>
        <w:t>2</w:t>
      </w:r>
      <w:r>
        <w:rPr>
          <w:position w:val="14"/>
          <w:sz w:val="28"/>
          <w:szCs w:val="28"/>
        </w:rPr>
        <w:t>, где: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rStyle w:val="a8"/>
          <w:b w:val="0"/>
          <w:bCs/>
          <w:color w:val="auto"/>
          <w:sz w:val="28"/>
          <w:szCs w:val="28"/>
        </w:rPr>
        <w:t>Ос</w:t>
      </w:r>
      <w:r>
        <w:rPr>
          <w:sz w:val="28"/>
          <w:szCs w:val="28"/>
        </w:rPr>
        <w:t xml:space="preserve"> – базовая ставка спортсмена, спортсмена-инструктора, спортсмена-ведущего;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rStyle w:val="a8"/>
          <w:b w:val="0"/>
          <w:bCs/>
          <w:color w:val="auto"/>
          <w:sz w:val="28"/>
          <w:szCs w:val="28"/>
        </w:rPr>
        <w:t>Б</w:t>
      </w:r>
      <w:r>
        <w:rPr>
          <w:sz w:val="28"/>
          <w:szCs w:val="28"/>
        </w:rPr>
        <w:t xml:space="preserve"> – </w:t>
      </w:r>
      <w:r>
        <w:rPr>
          <w:spacing w:val="-6"/>
          <w:sz w:val="28"/>
          <w:szCs w:val="28"/>
        </w:rPr>
        <w:t>базовая единица в соответствии с разм</w:t>
      </w:r>
      <w:r>
        <w:rPr>
          <w:spacing w:val="-6"/>
          <w:sz w:val="28"/>
          <w:szCs w:val="28"/>
        </w:rPr>
        <w:t xml:space="preserve">ером, установленным в пункте 1.7 </w:t>
      </w:r>
      <w:r>
        <w:rPr>
          <w:sz w:val="28"/>
          <w:szCs w:val="28"/>
        </w:rPr>
        <w:t>положения;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rStyle w:val="a8"/>
          <w:b w:val="0"/>
          <w:bCs/>
          <w:color w:val="auto"/>
          <w:sz w:val="28"/>
          <w:szCs w:val="28"/>
        </w:rPr>
        <w:t>Кк</w:t>
      </w:r>
      <w:r>
        <w:rPr>
          <w:rStyle w:val="a8"/>
          <w:b w:val="0"/>
          <w:bCs/>
          <w:color w:val="auto"/>
          <w:sz w:val="16"/>
          <w:szCs w:val="16"/>
        </w:rPr>
        <w:t>2</w:t>
      </w:r>
      <w:r>
        <w:rPr>
          <w:sz w:val="28"/>
          <w:szCs w:val="28"/>
        </w:rPr>
        <w:t xml:space="preserve"> – персональный коэффициент квалификации спортсмена,                    спортсмена-инструктора, размеры которых приведены в таблице </w:t>
      </w:r>
      <w:hyperlink w:anchor="sub_12">
        <w:r>
          <w:rPr>
            <w:sz w:val="28"/>
            <w:szCs w:val="28"/>
          </w:rPr>
          <w:t>5</w:t>
        </w:r>
      </w:hyperlink>
      <w:r>
        <w:rPr>
          <w:sz w:val="28"/>
          <w:szCs w:val="28"/>
        </w:rPr>
        <w:t>.</w:t>
      </w:r>
    </w:p>
    <w:p w:rsidR="00563FCE" w:rsidRDefault="00563FCE">
      <w:pPr>
        <w:ind w:firstLine="567"/>
      </w:pPr>
    </w:p>
    <w:p w:rsidR="00563FCE" w:rsidRDefault="00F365BE">
      <w:pPr>
        <w:pStyle w:val="Heading1"/>
        <w:spacing w:before="0" w:after="0"/>
        <w:ind w:firstLine="567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Таблица 5</w:t>
      </w:r>
    </w:p>
    <w:p w:rsidR="00563FCE" w:rsidRDefault="00563FCE">
      <w:pPr>
        <w:ind w:firstLine="567"/>
      </w:pPr>
    </w:p>
    <w:p w:rsidR="00563FCE" w:rsidRDefault="00F365BE">
      <w:pPr>
        <w:pStyle w:val="Heading1"/>
        <w:spacing w:before="0" w:after="0"/>
        <w:jc w:val="center"/>
        <w:rPr>
          <w:rStyle w:val="a8"/>
          <w:rFonts w:ascii="Times New Roman" w:hAnsi="Times New Roman"/>
          <w:bCs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Персональные коэффициенты </w:t>
      </w:r>
      <w:r>
        <w:rPr>
          <w:rFonts w:ascii="Times New Roman" w:hAnsi="Times New Roman"/>
          <w:b w:val="0"/>
          <w:sz w:val="28"/>
          <w:szCs w:val="28"/>
        </w:rPr>
        <w:t>квалификации спортсмена, спортсмена-инструктора (</w:t>
      </w:r>
      <w:r>
        <w:rPr>
          <w:rStyle w:val="a8"/>
          <w:rFonts w:ascii="Times New Roman" w:hAnsi="Times New Roman"/>
          <w:b/>
          <w:bCs w:val="0"/>
          <w:color w:val="auto"/>
          <w:sz w:val="28"/>
          <w:szCs w:val="28"/>
        </w:rPr>
        <w:t>Кк</w:t>
      </w:r>
      <w:r>
        <w:rPr>
          <w:rStyle w:val="a8"/>
          <w:rFonts w:ascii="Times New Roman" w:hAnsi="Times New Roman"/>
          <w:b/>
          <w:bCs w:val="0"/>
          <w:color w:val="auto"/>
          <w:sz w:val="16"/>
          <w:szCs w:val="16"/>
        </w:rPr>
        <w:t>2</w:t>
      </w:r>
      <w:r>
        <w:rPr>
          <w:rStyle w:val="a8"/>
          <w:rFonts w:ascii="Times New Roman" w:hAnsi="Times New Roman"/>
          <w:b/>
          <w:bCs w:val="0"/>
          <w:color w:val="auto"/>
          <w:sz w:val="28"/>
          <w:szCs w:val="28"/>
        </w:rPr>
        <w:t>)</w:t>
      </w:r>
    </w:p>
    <w:p w:rsidR="00563FCE" w:rsidRDefault="00563FCE">
      <w:pPr>
        <w:ind w:firstLine="567"/>
      </w:pPr>
    </w:p>
    <w:tbl>
      <w:tblPr>
        <w:tblW w:w="9463" w:type="dxa"/>
        <w:tblLayout w:type="fixed"/>
        <w:tblLook w:val="0000"/>
      </w:tblPr>
      <w:tblGrid>
        <w:gridCol w:w="1357"/>
        <w:gridCol w:w="1352"/>
        <w:gridCol w:w="1350"/>
        <w:gridCol w:w="1351"/>
        <w:gridCol w:w="1352"/>
        <w:gridCol w:w="1350"/>
        <w:gridCol w:w="1351"/>
      </w:tblGrid>
      <w:tr w:rsidR="00563FCE">
        <w:trPr>
          <w:trHeight w:val="3679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lastRenderedPageBreak/>
              <w:t>1-й разряд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pStyle w:val="af8"/>
              <w:jc w:val="center"/>
              <w:rPr>
                <w:rFonts w:ascii="Times New Roman" w:hAnsi="Times New Roman" w:cs="Times New Roman"/>
                <w:b/>
                <w:spacing w:val="-6"/>
                <w:szCs w:val="28"/>
              </w:rPr>
            </w:pPr>
          </w:p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b/>
                <w:spacing w:val="-6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6"/>
                <w:szCs w:val="28"/>
              </w:rPr>
              <w:t>Кан</w:t>
            </w:r>
          </w:p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b/>
                <w:spacing w:val="-6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6"/>
                <w:szCs w:val="28"/>
              </w:rPr>
              <w:t>дидат в мастера спорта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Мастер спорта России, гроссмейстер России, мастер спорта международного класса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Мастер спорта России международного класса –</w:t>
            </w:r>
          </w:p>
          <w:p w:rsidR="00563FCE" w:rsidRDefault="00F365BE">
            <w:pPr>
              <w:widowControl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призер всероссийских</w:t>
            </w:r>
          </w:p>
          <w:p w:rsidR="00563FCE" w:rsidRDefault="00F365BE">
            <w:pPr>
              <w:widowControl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соревнований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Мастер спорта России международного класса – призер междуна-родных соревнова-ний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Заслуженный мастер спорта России</w:t>
            </w:r>
          </w:p>
          <w:p w:rsidR="00563FCE" w:rsidRDefault="00563FCE">
            <w:pPr>
              <w:widowControl w:val="0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Заслуженный мастер спорта России,</w:t>
            </w:r>
          </w:p>
          <w:p w:rsidR="00563FCE" w:rsidRDefault="00F365BE">
            <w:pPr>
              <w:widowControl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призер международных </w:t>
            </w:r>
            <w:r>
              <w:rPr>
                <w:b/>
                <w:spacing w:val="-6"/>
                <w:sz w:val="24"/>
                <w:szCs w:val="28"/>
              </w:rPr>
              <w:t>соревнований</w:t>
            </w:r>
          </w:p>
        </w:tc>
      </w:tr>
      <w:tr w:rsidR="00563FCE">
        <w:tc>
          <w:tcPr>
            <w:tcW w:w="94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Размер повышающего коэффициента для видов спорта, кроме игровых</w:t>
            </w:r>
          </w:p>
        </w:tc>
      </w:tr>
      <w:tr w:rsidR="00563FCE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2,5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3,5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563FCE">
        <w:tc>
          <w:tcPr>
            <w:tcW w:w="94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Размер повышающего коэффициента для игровых видов спорта</w:t>
            </w:r>
          </w:p>
        </w:tc>
      </w:tr>
      <w:tr w:rsidR="00563FCE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2,5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3,5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4,5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5,5</w:t>
            </w:r>
          </w:p>
        </w:tc>
      </w:tr>
    </w:tbl>
    <w:p w:rsidR="00563FCE" w:rsidRDefault="00563FCE">
      <w:pPr>
        <w:jc w:val="both"/>
        <w:rPr>
          <w:sz w:val="28"/>
          <w:szCs w:val="28"/>
        </w:rPr>
      </w:pP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Персональный коэффициент квалификации спортсмена, спортсмена-инструктора устанавливается учреждением при стабильных (не менее трех раз в год) успешных </w:t>
      </w:r>
      <w:r>
        <w:rPr>
          <w:sz w:val="28"/>
          <w:szCs w:val="28"/>
        </w:rPr>
        <w:t>результатах выступлений на официальных спортивных соревнованиях (1–3-е места).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3.4. Ставка тренера учреждения определяется по нормативам этапов спортивной подготовки с учетом подготовки спортсменов высокого класса и определяется по формуле:</w:t>
      </w:r>
    </w:p>
    <w:p w:rsidR="00563FCE" w:rsidRDefault="00563FCE">
      <w:pPr>
        <w:ind w:firstLine="567"/>
        <w:jc w:val="both"/>
        <w:rPr>
          <w:sz w:val="28"/>
          <w:szCs w:val="28"/>
        </w:rPr>
      </w:pPr>
    </w:p>
    <w:p w:rsidR="00563FCE" w:rsidRDefault="00F365BE">
      <w:pPr>
        <w:jc w:val="center"/>
        <w:rPr>
          <w:sz w:val="28"/>
          <w:szCs w:val="28"/>
        </w:rPr>
      </w:pPr>
      <w:r>
        <w:rPr>
          <w:rStyle w:val="a8"/>
          <w:b w:val="0"/>
          <w:bCs/>
          <w:color w:val="auto"/>
          <w:sz w:val="28"/>
          <w:szCs w:val="28"/>
        </w:rPr>
        <w:t>От = Обт х (Нэ</w:t>
      </w:r>
      <w:r>
        <w:rPr>
          <w:rStyle w:val="a8"/>
          <w:b w:val="0"/>
          <w:bCs/>
          <w:color w:val="auto"/>
          <w:sz w:val="28"/>
          <w:szCs w:val="28"/>
        </w:rPr>
        <w:t xml:space="preserve">п х Кэп), </w:t>
      </w:r>
      <w:r>
        <w:rPr>
          <w:sz w:val="28"/>
          <w:szCs w:val="28"/>
        </w:rPr>
        <w:t>где:</w:t>
      </w:r>
    </w:p>
    <w:p w:rsidR="00563FCE" w:rsidRDefault="00563FCE">
      <w:pPr>
        <w:ind w:firstLine="567"/>
        <w:jc w:val="both"/>
        <w:rPr>
          <w:sz w:val="28"/>
          <w:szCs w:val="28"/>
        </w:rPr>
      </w:pP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rStyle w:val="a8"/>
          <w:b w:val="0"/>
          <w:bCs/>
          <w:color w:val="auto"/>
          <w:sz w:val="28"/>
          <w:szCs w:val="28"/>
        </w:rPr>
        <w:t>От</w:t>
      </w:r>
      <w:r>
        <w:rPr>
          <w:sz w:val="28"/>
          <w:szCs w:val="28"/>
        </w:rPr>
        <w:t xml:space="preserve"> – ставка тренера;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rStyle w:val="a8"/>
          <w:b w:val="0"/>
          <w:bCs/>
          <w:color w:val="auto"/>
          <w:sz w:val="28"/>
          <w:szCs w:val="28"/>
        </w:rPr>
        <w:t>Обт</w:t>
      </w:r>
      <w:r>
        <w:rPr>
          <w:sz w:val="28"/>
          <w:szCs w:val="28"/>
        </w:rPr>
        <w:t xml:space="preserve"> – базовая ставка тренера;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rStyle w:val="a8"/>
          <w:b w:val="0"/>
          <w:bCs/>
          <w:color w:val="auto"/>
          <w:sz w:val="28"/>
          <w:szCs w:val="28"/>
        </w:rPr>
        <w:t>Нэп</w:t>
      </w:r>
      <w:r>
        <w:rPr>
          <w:sz w:val="28"/>
          <w:szCs w:val="28"/>
        </w:rPr>
        <w:t xml:space="preserve"> – норматив оплаты труда тренера в процентах за одного занимающегося на этапах спортивной подготовки, значения  которого приведены в таблице 9;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rStyle w:val="a8"/>
          <w:b w:val="0"/>
          <w:bCs/>
          <w:color w:val="auto"/>
          <w:sz w:val="28"/>
          <w:szCs w:val="28"/>
        </w:rPr>
        <w:t>Кэп</w:t>
      </w:r>
      <w:r>
        <w:rPr>
          <w:sz w:val="28"/>
          <w:szCs w:val="28"/>
        </w:rPr>
        <w:t xml:space="preserve"> – количество спортсменов в группах на </w:t>
      </w:r>
      <w:r>
        <w:rPr>
          <w:sz w:val="28"/>
          <w:szCs w:val="28"/>
        </w:rPr>
        <w:t xml:space="preserve">этапах спортивной подготовки;  </w:t>
      </w:r>
    </w:p>
    <w:p w:rsidR="00563FCE" w:rsidRDefault="00563FCE">
      <w:pPr>
        <w:ind w:firstLine="567"/>
        <w:jc w:val="both"/>
        <w:rPr>
          <w:sz w:val="28"/>
          <w:szCs w:val="28"/>
        </w:rPr>
      </w:pP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3.5. Базовая ставка тренера учреждения определяется по формуле:</w:t>
      </w:r>
      <w:bookmarkStart w:id="7" w:name="sub_1205"/>
      <w:bookmarkEnd w:id="7"/>
    </w:p>
    <w:p w:rsidR="00563FCE" w:rsidRDefault="00563FCE">
      <w:pPr>
        <w:ind w:firstLine="567"/>
        <w:jc w:val="both"/>
        <w:rPr>
          <w:sz w:val="28"/>
          <w:szCs w:val="28"/>
        </w:rPr>
      </w:pPr>
    </w:p>
    <w:p w:rsidR="00563FCE" w:rsidRDefault="00F365BE">
      <w:pPr>
        <w:jc w:val="center"/>
        <w:rPr>
          <w:sz w:val="28"/>
          <w:szCs w:val="28"/>
        </w:rPr>
      </w:pPr>
      <w:r>
        <w:rPr>
          <w:rStyle w:val="a8"/>
          <w:b w:val="0"/>
          <w:bCs/>
          <w:color w:val="auto"/>
          <w:sz w:val="28"/>
          <w:szCs w:val="28"/>
        </w:rPr>
        <w:t>Обт = Б х (Кк</w:t>
      </w:r>
      <w:r>
        <w:rPr>
          <w:rStyle w:val="a8"/>
          <w:b w:val="0"/>
          <w:bCs/>
          <w:color w:val="auto"/>
          <w:sz w:val="28"/>
          <w:szCs w:val="28"/>
          <w:vertAlign w:val="subscript"/>
        </w:rPr>
        <w:t xml:space="preserve">3 </w:t>
      </w:r>
      <w:r>
        <w:rPr>
          <w:rStyle w:val="a8"/>
          <w:b w:val="0"/>
          <w:bCs/>
          <w:color w:val="auto"/>
          <w:sz w:val="28"/>
          <w:szCs w:val="28"/>
        </w:rPr>
        <w:t>+ Кс</w:t>
      </w:r>
      <w:r>
        <w:rPr>
          <w:rStyle w:val="a8"/>
          <w:b w:val="0"/>
          <w:bCs/>
          <w:color w:val="auto"/>
          <w:sz w:val="28"/>
          <w:szCs w:val="28"/>
          <w:vertAlign w:val="subscript"/>
        </w:rPr>
        <w:t>2</w:t>
      </w:r>
      <w:r>
        <w:rPr>
          <w:rStyle w:val="a8"/>
          <w:b w:val="0"/>
          <w:bCs/>
          <w:color w:val="auto"/>
          <w:sz w:val="28"/>
          <w:szCs w:val="28"/>
        </w:rPr>
        <w:t>) х Ксп</w:t>
      </w:r>
      <w:r>
        <w:rPr>
          <w:rStyle w:val="a8"/>
          <w:b w:val="0"/>
          <w:bCs/>
          <w:color w:val="auto"/>
          <w:sz w:val="28"/>
          <w:szCs w:val="28"/>
          <w:vertAlign w:val="subscript"/>
        </w:rPr>
        <w:t>2</w:t>
      </w:r>
      <w:r>
        <w:rPr>
          <w:sz w:val="28"/>
          <w:szCs w:val="28"/>
        </w:rPr>
        <w:t>, где:</w:t>
      </w:r>
    </w:p>
    <w:p w:rsidR="00563FCE" w:rsidRDefault="00563FCE">
      <w:pPr>
        <w:ind w:firstLine="567"/>
        <w:jc w:val="both"/>
        <w:rPr>
          <w:sz w:val="28"/>
          <w:szCs w:val="28"/>
        </w:rPr>
      </w:pPr>
    </w:p>
    <w:p w:rsidR="00563FCE" w:rsidRDefault="00F365BE">
      <w:pPr>
        <w:ind w:firstLine="567"/>
        <w:jc w:val="both"/>
        <w:rPr>
          <w:spacing w:val="4"/>
          <w:sz w:val="28"/>
          <w:szCs w:val="28"/>
        </w:rPr>
      </w:pPr>
      <w:r>
        <w:rPr>
          <w:rStyle w:val="a8"/>
          <w:b w:val="0"/>
          <w:bCs/>
          <w:color w:val="auto"/>
          <w:spacing w:val="4"/>
          <w:sz w:val="28"/>
          <w:szCs w:val="28"/>
        </w:rPr>
        <w:t>Обт</w:t>
      </w:r>
      <w:r>
        <w:rPr>
          <w:spacing w:val="4"/>
          <w:sz w:val="28"/>
          <w:szCs w:val="28"/>
        </w:rPr>
        <w:t xml:space="preserve"> – базовая ставка тренера;</w:t>
      </w:r>
    </w:p>
    <w:p w:rsidR="00563FCE" w:rsidRDefault="00F365BE">
      <w:pPr>
        <w:ind w:firstLine="567"/>
        <w:jc w:val="both"/>
        <w:rPr>
          <w:spacing w:val="4"/>
          <w:sz w:val="28"/>
          <w:szCs w:val="28"/>
        </w:rPr>
      </w:pPr>
      <w:r>
        <w:rPr>
          <w:rStyle w:val="a8"/>
          <w:b w:val="0"/>
          <w:bCs/>
          <w:color w:val="auto"/>
          <w:spacing w:val="4"/>
          <w:sz w:val="28"/>
          <w:szCs w:val="28"/>
        </w:rPr>
        <w:t>Б</w:t>
      </w:r>
      <w:r>
        <w:rPr>
          <w:spacing w:val="4"/>
          <w:sz w:val="28"/>
          <w:szCs w:val="28"/>
        </w:rPr>
        <w:t xml:space="preserve"> – базовая единица в соответствии с размером, установленным              в пункте 1.7 положения;</w:t>
      </w:r>
    </w:p>
    <w:p w:rsidR="00563FCE" w:rsidRDefault="00F365BE">
      <w:pPr>
        <w:ind w:firstLine="567"/>
        <w:jc w:val="both"/>
        <w:rPr>
          <w:spacing w:val="4"/>
          <w:sz w:val="28"/>
          <w:szCs w:val="28"/>
        </w:rPr>
      </w:pPr>
      <w:r>
        <w:rPr>
          <w:rStyle w:val="a8"/>
          <w:b w:val="0"/>
          <w:bCs/>
          <w:color w:val="auto"/>
          <w:spacing w:val="4"/>
          <w:sz w:val="28"/>
          <w:szCs w:val="28"/>
        </w:rPr>
        <w:t>Кк</w:t>
      </w:r>
      <w:r>
        <w:rPr>
          <w:rStyle w:val="a8"/>
          <w:b w:val="0"/>
          <w:bCs/>
          <w:color w:val="auto"/>
          <w:spacing w:val="4"/>
          <w:sz w:val="28"/>
          <w:szCs w:val="28"/>
          <w:vertAlign w:val="subscript"/>
        </w:rPr>
        <w:t xml:space="preserve">3 </w:t>
      </w:r>
      <w:r>
        <w:rPr>
          <w:spacing w:val="4"/>
          <w:sz w:val="28"/>
          <w:szCs w:val="28"/>
        </w:rPr>
        <w:t xml:space="preserve">– коэффициент </w:t>
      </w:r>
      <w:r>
        <w:rPr>
          <w:color w:val="0D0D0D"/>
          <w:spacing w:val="4"/>
          <w:sz w:val="28"/>
          <w:szCs w:val="28"/>
        </w:rPr>
        <w:t xml:space="preserve">квалификации </w:t>
      </w:r>
      <w:r>
        <w:rPr>
          <w:spacing w:val="4"/>
          <w:sz w:val="28"/>
          <w:szCs w:val="28"/>
        </w:rPr>
        <w:t xml:space="preserve">в </w:t>
      </w:r>
      <w:hyperlink w:anchor="sub_13">
        <w:r>
          <w:rPr>
            <w:spacing w:val="4"/>
            <w:sz w:val="28"/>
            <w:szCs w:val="28"/>
          </w:rPr>
          <w:t>графе 7 таблицы 6</w:t>
        </w:r>
      </w:hyperlink>
      <w:r>
        <w:rPr>
          <w:spacing w:val="4"/>
          <w:sz w:val="28"/>
          <w:szCs w:val="28"/>
        </w:rPr>
        <w:t xml:space="preserve"> положения (применяется, начиная с тренировочного этапа подготовки);</w:t>
      </w:r>
    </w:p>
    <w:p w:rsidR="00563FCE" w:rsidRDefault="00F365BE">
      <w:pPr>
        <w:ind w:firstLine="567"/>
        <w:jc w:val="both"/>
        <w:rPr>
          <w:spacing w:val="4"/>
          <w:sz w:val="28"/>
          <w:szCs w:val="28"/>
        </w:rPr>
      </w:pPr>
      <w:r>
        <w:rPr>
          <w:rStyle w:val="a8"/>
          <w:b w:val="0"/>
          <w:bCs/>
          <w:color w:val="auto"/>
          <w:spacing w:val="4"/>
          <w:sz w:val="28"/>
          <w:szCs w:val="28"/>
        </w:rPr>
        <w:t>Кс</w:t>
      </w:r>
      <w:r>
        <w:rPr>
          <w:rStyle w:val="a8"/>
          <w:b w:val="0"/>
          <w:bCs/>
          <w:color w:val="auto"/>
          <w:spacing w:val="4"/>
          <w:sz w:val="28"/>
          <w:szCs w:val="28"/>
          <w:vertAlign w:val="subscript"/>
        </w:rPr>
        <w:t xml:space="preserve">2 </w:t>
      </w:r>
      <w:r>
        <w:rPr>
          <w:spacing w:val="4"/>
          <w:sz w:val="28"/>
          <w:szCs w:val="28"/>
        </w:rPr>
        <w:t>– коэффиц</w:t>
      </w:r>
      <w:r>
        <w:rPr>
          <w:spacing w:val="4"/>
          <w:sz w:val="28"/>
          <w:szCs w:val="28"/>
        </w:rPr>
        <w:t>иент стажа работы (применяется только при отсутствии квалификационной категории);</w:t>
      </w:r>
    </w:p>
    <w:p w:rsidR="00563FCE" w:rsidRDefault="00F365BE">
      <w:pPr>
        <w:ind w:firstLine="567"/>
        <w:jc w:val="both"/>
        <w:rPr>
          <w:spacing w:val="4"/>
          <w:sz w:val="28"/>
          <w:szCs w:val="28"/>
        </w:rPr>
      </w:pPr>
      <w:r>
        <w:rPr>
          <w:rStyle w:val="a8"/>
          <w:b w:val="0"/>
          <w:bCs/>
          <w:color w:val="auto"/>
          <w:spacing w:val="4"/>
          <w:sz w:val="28"/>
          <w:szCs w:val="28"/>
        </w:rPr>
        <w:lastRenderedPageBreak/>
        <w:t>Ксп</w:t>
      </w:r>
      <w:r>
        <w:rPr>
          <w:rStyle w:val="a8"/>
          <w:b w:val="0"/>
          <w:bCs/>
          <w:color w:val="auto"/>
          <w:spacing w:val="4"/>
          <w:sz w:val="28"/>
          <w:szCs w:val="28"/>
          <w:vertAlign w:val="subscript"/>
        </w:rPr>
        <w:t xml:space="preserve">2 </w:t>
      </w:r>
      <w:r>
        <w:rPr>
          <w:spacing w:val="4"/>
          <w:sz w:val="28"/>
          <w:szCs w:val="28"/>
        </w:rPr>
        <w:t>– коэффициент специфики работы (при наличии двух и более оснований общий размер коэффициента специфики работы определяется умножением коэффициентов по имеющимся основани</w:t>
      </w:r>
      <w:r>
        <w:rPr>
          <w:spacing w:val="4"/>
          <w:sz w:val="28"/>
          <w:szCs w:val="28"/>
        </w:rPr>
        <w:t>ям).</w:t>
      </w:r>
    </w:p>
    <w:p w:rsidR="00563FCE" w:rsidRDefault="00F365BE">
      <w:pPr>
        <w:ind w:firstLine="567"/>
        <w:jc w:val="both"/>
        <w:rPr>
          <w:rStyle w:val="a8"/>
          <w:b w:val="0"/>
          <w:color w:val="auto"/>
          <w:spacing w:val="4"/>
          <w:sz w:val="28"/>
          <w:szCs w:val="28"/>
        </w:rPr>
      </w:pPr>
      <w:bookmarkStart w:id="8" w:name="sub_1206"/>
      <w:r>
        <w:rPr>
          <w:spacing w:val="4"/>
          <w:sz w:val="28"/>
          <w:szCs w:val="28"/>
        </w:rPr>
        <w:t xml:space="preserve">3.6. Значения коэффициентов квалификации, стажа и специфики работы приведены в </w:t>
      </w:r>
      <w:hyperlink w:anchor="sub_13">
        <w:r>
          <w:rPr>
            <w:spacing w:val="4"/>
            <w:sz w:val="28"/>
            <w:szCs w:val="28"/>
          </w:rPr>
          <w:t>таблицах 6</w:t>
        </w:r>
      </w:hyperlink>
      <w:r>
        <w:rPr>
          <w:spacing w:val="4"/>
          <w:sz w:val="28"/>
          <w:szCs w:val="28"/>
        </w:rPr>
        <w:t xml:space="preserve">, </w:t>
      </w:r>
      <w:hyperlink w:anchor="sub_14">
        <w:r>
          <w:rPr>
            <w:spacing w:val="4"/>
            <w:sz w:val="28"/>
            <w:szCs w:val="28"/>
          </w:rPr>
          <w:t>7</w:t>
        </w:r>
      </w:hyperlink>
      <w:r>
        <w:rPr>
          <w:spacing w:val="4"/>
          <w:sz w:val="28"/>
          <w:szCs w:val="28"/>
        </w:rPr>
        <w:t xml:space="preserve">, </w:t>
      </w:r>
      <w:hyperlink w:anchor="sub_15">
        <w:r>
          <w:rPr>
            <w:spacing w:val="4"/>
            <w:sz w:val="28"/>
            <w:szCs w:val="28"/>
          </w:rPr>
          <w:t>8</w:t>
        </w:r>
      </w:hyperlink>
      <w:r>
        <w:rPr>
          <w:spacing w:val="4"/>
          <w:sz w:val="28"/>
          <w:szCs w:val="28"/>
        </w:rPr>
        <w:t>.</w:t>
      </w:r>
      <w:bookmarkEnd w:id="8"/>
    </w:p>
    <w:p w:rsidR="00563FCE" w:rsidRDefault="00563FCE">
      <w:pPr>
        <w:pStyle w:val="Heading1"/>
        <w:spacing w:before="0" w:after="0"/>
        <w:ind w:firstLine="567"/>
        <w:contextualSpacing/>
        <w:jc w:val="right"/>
        <w:rPr>
          <w:rFonts w:ascii="Times New Roman" w:hAnsi="Times New Roman"/>
          <w:b w:val="0"/>
          <w:sz w:val="28"/>
          <w:szCs w:val="28"/>
        </w:rPr>
      </w:pPr>
    </w:p>
    <w:p w:rsidR="00563FCE" w:rsidRDefault="00F365BE">
      <w:pPr>
        <w:pStyle w:val="Heading1"/>
        <w:spacing w:before="0" w:after="0"/>
        <w:ind w:firstLine="567"/>
        <w:contextualSpacing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Таблица 6</w:t>
      </w:r>
    </w:p>
    <w:p w:rsidR="00563FCE" w:rsidRDefault="00563FCE">
      <w:pPr>
        <w:ind w:firstLine="567"/>
        <w:contextualSpacing/>
      </w:pPr>
    </w:p>
    <w:p w:rsidR="00563FCE" w:rsidRDefault="00F365BE">
      <w:pPr>
        <w:pStyle w:val="Heading1"/>
        <w:spacing w:before="0" w:after="0"/>
        <w:ind w:firstLine="567"/>
        <w:contextualSpacing/>
        <w:jc w:val="center"/>
        <w:rPr>
          <w:rFonts w:ascii="Times New Roman" w:hAnsi="Times New Roman"/>
          <w:b w:val="0"/>
          <w:color w:val="0D0D0D"/>
          <w:spacing w:val="-6"/>
          <w:sz w:val="28"/>
          <w:szCs w:val="28"/>
        </w:rPr>
      </w:pPr>
      <w:r>
        <w:rPr>
          <w:rFonts w:ascii="Times New Roman" w:hAnsi="Times New Roman"/>
          <w:b w:val="0"/>
          <w:color w:val="0D0D0D"/>
          <w:spacing w:val="-6"/>
          <w:sz w:val="28"/>
          <w:szCs w:val="28"/>
        </w:rPr>
        <w:t>Коэффициенты квалификации (Кк</w:t>
      </w:r>
      <w:r>
        <w:rPr>
          <w:rFonts w:ascii="Times New Roman" w:hAnsi="Times New Roman"/>
          <w:b w:val="0"/>
          <w:color w:val="0D0D0D"/>
          <w:spacing w:val="-6"/>
          <w:sz w:val="28"/>
          <w:szCs w:val="28"/>
          <w:vertAlign w:val="subscript"/>
        </w:rPr>
        <w:t>3</w:t>
      </w:r>
      <w:r>
        <w:rPr>
          <w:rFonts w:ascii="Times New Roman" w:hAnsi="Times New Roman"/>
          <w:b w:val="0"/>
          <w:color w:val="0D0D0D"/>
          <w:spacing w:val="-6"/>
          <w:sz w:val="28"/>
          <w:szCs w:val="28"/>
        </w:rPr>
        <w:t>)</w:t>
      </w:r>
    </w:p>
    <w:p w:rsidR="00563FCE" w:rsidRDefault="00563FCE"/>
    <w:tbl>
      <w:tblPr>
        <w:tblpPr w:leftFromText="180" w:rightFromText="180" w:vertAnchor="text" w:horzAnchor="margin" w:tblpXSpec="center" w:tblpY="118"/>
        <w:tblW w:w="9360" w:type="dxa"/>
        <w:tblInd w:w="108" w:type="dxa"/>
        <w:tblLayout w:type="fixed"/>
        <w:tblLook w:val="0000"/>
      </w:tblPr>
      <w:tblGrid>
        <w:gridCol w:w="858"/>
        <w:gridCol w:w="1483"/>
        <w:gridCol w:w="1170"/>
        <w:gridCol w:w="1169"/>
        <w:gridCol w:w="1171"/>
        <w:gridCol w:w="1170"/>
        <w:gridCol w:w="1169"/>
        <w:gridCol w:w="1170"/>
      </w:tblGrid>
      <w:tr w:rsidR="00563FCE">
        <w:trPr>
          <w:trHeight w:val="2218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-142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Группы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Квалификационная </w:t>
            </w:r>
            <w:r>
              <w:rPr>
                <w:rFonts w:ascii="Times New Roman" w:hAnsi="Times New Roman" w:cs="Times New Roman"/>
                <w:b/>
              </w:rPr>
              <w:t>категория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Специализация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-131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Повышающий коэффициент за квалификацию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-108" w:right="-10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Уровень образования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Повышающий коэффициент за уровень образования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 учетом специализации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Без специализации</w:t>
            </w:r>
          </w:p>
        </w:tc>
      </w:tr>
      <w:tr w:rsidR="00563FCE">
        <w:trPr>
          <w:trHeight w:val="622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right="-25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-131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-108" w:right="-10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563FCE">
        <w:trPr>
          <w:trHeight w:val="2218"/>
        </w:trPr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1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Основное общее или среднее (полное)</w:t>
            </w:r>
          </w:p>
          <w:p w:rsidR="00563FCE" w:rsidRDefault="00F365BE">
            <w:pPr>
              <w:widowControl w:val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общее </w:t>
            </w:r>
            <w:r>
              <w:rPr>
                <w:spacing w:val="-6"/>
                <w:sz w:val="24"/>
                <w:szCs w:val="24"/>
              </w:rPr>
              <w:t>образование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63FCE">
        <w:trPr>
          <w:trHeight w:val="2218"/>
        </w:trPr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pStyle w:val="af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pStyle w:val="af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pStyle w:val="af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pStyle w:val="af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Среднее профессиональное</w:t>
            </w:r>
          </w:p>
          <w:p w:rsidR="00563FCE" w:rsidRDefault="00F365BE">
            <w:pPr>
              <w:widowControl w:val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образование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1,29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1,14</w:t>
            </w:r>
          </w:p>
        </w:tc>
      </w:tr>
      <w:tr w:rsidR="00563FCE">
        <w:trPr>
          <w:trHeight w:val="2218"/>
        </w:trPr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pStyle w:val="af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pStyle w:val="af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pStyle w:val="af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pStyle w:val="af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trike/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Высшее</w:t>
            </w:r>
          </w:p>
          <w:p w:rsidR="00563FCE" w:rsidRDefault="00F365BE">
            <w:pPr>
              <w:widowControl w:val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образование профессиональное</w:t>
            </w:r>
            <w:r>
              <w:rPr>
                <w:color w:val="FF0000"/>
                <w:spacing w:val="-6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 xml:space="preserve"> (бакалавр, специалист, магистр)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0,28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1,28</w:t>
            </w:r>
          </w:p>
        </w:tc>
      </w:tr>
      <w:tr w:rsidR="00563FCE"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Первая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1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0,45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Основное общее или среднее (полное)</w:t>
            </w:r>
          </w:p>
          <w:p w:rsidR="00563FCE" w:rsidRDefault="00F365BE">
            <w:pPr>
              <w:widowControl w:val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lastRenderedPageBreak/>
              <w:t>общее образование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1,45</w:t>
            </w:r>
          </w:p>
        </w:tc>
      </w:tr>
      <w:tr w:rsidR="00563FCE">
        <w:tc>
          <w:tcPr>
            <w:tcW w:w="8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pStyle w:val="af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pStyle w:val="af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pStyle w:val="af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pStyle w:val="af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1,59</w:t>
            </w:r>
          </w:p>
        </w:tc>
      </w:tr>
      <w:tr w:rsidR="00563FCE">
        <w:trPr>
          <w:trHeight w:val="1505"/>
        </w:trPr>
        <w:tc>
          <w:tcPr>
            <w:tcW w:w="8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pStyle w:val="af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pStyle w:val="af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pStyle w:val="af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pStyle w:val="af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trike/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Высшее профессиональное</w:t>
            </w:r>
          </w:p>
          <w:p w:rsidR="00563FCE" w:rsidRDefault="00F365BE">
            <w:pPr>
              <w:widowControl w:val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образование (бакалавр, специалист, магистр)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0,28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1,88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1,73</w:t>
            </w:r>
          </w:p>
        </w:tc>
      </w:tr>
      <w:tr w:rsidR="00563FCE"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Высшая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1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0,55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Основное общее или среднее (полное) общее образование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1,55</w:t>
            </w:r>
          </w:p>
        </w:tc>
      </w:tr>
      <w:tr w:rsidR="00563FCE">
        <w:trPr>
          <w:trHeight w:val="460"/>
        </w:trPr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pStyle w:val="af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pStyle w:val="af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pStyle w:val="af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pStyle w:val="af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Среднее </w:t>
            </w:r>
            <w:r>
              <w:rPr>
                <w:spacing w:val="-6"/>
                <w:sz w:val="24"/>
                <w:szCs w:val="24"/>
              </w:rPr>
              <w:t>профессиональное образование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1,69</w:t>
            </w:r>
          </w:p>
        </w:tc>
      </w:tr>
      <w:tr w:rsidR="00563FCE"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pStyle w:val="af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pStyle w:val="af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pStyle w:val="af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pStyle w:val="af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trike/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Высшее </w:t>
            </w:r>
            <w:r>
              <w:rPr>
                <w:color w:val="FF0000"/>
                <w:spacing w:val="-6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профессиональное</w:t>
            </w:r>
          </w:p>
          <w:p w:rsidR="00563FCE" w:rsidRDefault="00F365BE">
            <w:pPr>
              <w:widowControl w:val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Образование</w:t>
            </w:r>
          </w:p>
          <w:p w:rsidR="00563FCE" w:rsidRDefault="00F365BE">
            <w:pPr>
              <w:widowControl w:val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(бакалавр, специалист,</w:t>
            </w:r>
          </w:p>
          <w:p w:rsidR="00563FCE" w:rsidRDefault="00F365BE">
            <w:pPr>
              <w:widowControl w:val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магистр)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0,28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1,98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1,83</w:t>
            </w:r>
          </w:p>
        </w:tc>
      </w:tr>
    </w:tbl>
    <w:p w:rsidR="00563FCE" w:rsidRDefault="00563FCE">
      <w:pPr>
        <w:ind w:firstLine="567"/>
        <w:rPr>
          <w:bCs/>
          <w:kern w:val="2"/>
          <w:sz w:val="24"/>
          <w:szCs w:val="24"/>
        </w:rPr>
      </w:pPr>
    </w:p>
    <w:p w:rsidR="00563FCE" w:rsidRDefault="00563FCE">
      <w:pPr>
        <w:ind w:firstLine="567"/>
        <w:contextualSpacing/>
        <w:jc w:val="right"/>
        <w:rPr>
          <w:bCs/>
          <w:kern w:val="2"/>
          <w:sz w:val="28"/>
          <w:szCs w:val="28"/>
        </w:rPr>
      </w:pPr>
    </w:p>
    <w:p w:rsidR="00563FCE" w:rsidRDefault="00563FCE">
      <w:pPr>
        <w:ind w:firstLine="567"/>
        <w:contextualSpacing/>
        <w:jc w:val="right"/>
        <w:rPr>
          <w:bCs/>
          <w:kern w:val="2"/>
          <w:sz w:val="28"/>
          <w:szCs w:val="28"/>
        </w:rPr>
      </w:pPr>
    </w:p>
    <w:p w:rsidR="00563FCE" w:rsidRDefault="00563FCE">
      <w:pPr>
        <w:ind w:firstLine="567"/>
        <w:contextualSpacing/>
        <w:jc w:val="right"/>
        <w:rPr>
          <w:bCs/>
          <w:kern w:val="2"/>
          <w:sz w:val="28"/>
          <w:szCs w:val="28"/>
        </w:rPr>
      </w:pPr>
    </w:p>
    <w:p w:rsidR="00563FCE" w:rsidRDefault="00F365BE">
      <w:pPr>
        <w:ind w:firstLine="567"/>
        <w:contextualSpacing/>
        <w:jc w:val="right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Таблица 7</w:t>
      </w:r>
    </w:p>
    <w:p w:rsidR="00563FCE" w:rsidRDefault="00563FCE">
      <w:pPr>
        <w:ind w:firstLine="567"/>
        <w:contextualSpacing/>
        <w:jc w:val="right"/>
        <w:rPr>
          <w:bCs/>
          <w:kern w:val="2"/>
          <w:sz w:val="28"/>
          <w:szCs w:val="28"/>
        </w:rPr>
      </w:pPr>
    </w:p>
    <w:p w:rsidR="00563FCE" w:rsidRDefault="00F365BE">
      <w:pPr>
        <w:pStyle w:val="Heading1"/>
        <w:spacing w:before="0" w:after="0"/>
        <w:contextualSpacing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Коэффициенты стажа работы (Кс</w:t>
      </w:r>
      <w:r>
        <w:rPr>
          <w:rFonts w:ascii="Times New Roman" w:hAnsi="Times New Roman"/>
          <w:b w:val="0"/>
          <w:sz w:val="28"/>
          <w:szCs w:val="28"/>
          <w:vertAlign w:val="subscript"/>
        </w:rPr>
        <w:t>2</w:t>
      </w:r>
      <w:r>
        <w:rPr>
          <w:rFonts w:ascii="Times New Roman" w:hAnsi="Times New Roman"/>
          <w:b w:val="0"/>
          <w:sz w:val="28"/>
          <w:szCs w:val="28"/>
        </w:rPr>
        <w:t>)</w:t>
      </w:r>
    </w:p>
    <w:p w:rsidR="00563FCE" w:rsidRDefault="00563FCE">
      <w:pPr>
        <w:ind w:firstLine="567"/>
      </w:pPr>
    </w:p>
    <w:tbl>
      <w:tblPr>
        <w:tblW w:w="5000" w:type="pct"/>
        <w:tblLayout w:type="fixed"/>
        <w:tblLook w:val="0000"/>
      </w:tblPr>
      <w:tblGrid>
        <w:gridCol w:w="5517"/>
        <w:gridCol w:w="4054"/>
      </w:tblGrid>
      <w:tr w:rsidR="00563FCE"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firstLine="567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Стаж работы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firstLine="567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Применяемый коэффициент</w:t>
            </w:r>
          </w:p>
        </w:tc>
      </w:tr>
      <w:tr w:rsidR="00563FCE"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FCE" w:rsidRDefault="00F365BE">
            <w:pPr>
              <w:pStyle w:val="af8"/>
              <w:ind w:firstLine="567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Свыше 20 лет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FCE" w:rsidRDefault="00F365BE">
            <w:pPr>
              <w:pStyle w:val="af8"/>
              <w:ind w:firstLine="567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0,20</w:t>
            </w:r>
          </w:p>
        </w:tc>
      </w:tr>
      <w:tr w:rsidR="00563FCE"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FCE" w:rsidRDefault="00F365BE">
            <w:pPr>
              <w:pStyle w:val="af8"/>
              <w:ind w:firstLine="567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От 15 до 20 лет </w:t>
            </w:r>
            <w:r>
              <w:rPr>
                <w:rFonts w:ascii="Times New Roman" w:hAnsi="Times New Roman" w:cs="Times New Roman"/>
                <w:szCs w:val="28"/>
              </w:rPr>
              <w:t>(включительно)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FCE" w:rsidRDefault="00F365BE">
            <w:pPr>
              <w:pStyle w:val="af8"/>
              <w:ind w:firstLine="567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0,15</w:t>
            </w:r>
          </w:p>
        </w:tc>
      </w:tr>
      <w:tr w:rsidR="00563FCE"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FCE" w:rsidRDefault="00F365BE">
            <w:pPr>
              <w:pStyle w:val="af8"/>
              <w:ind w:firstLine="567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>От 10 до 15 лет (включительно)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FCE" w:rsidRDefault="00F365BE">
            <w:pPr>
              <w:pStyle w:val="af8"/>
              <w:ind w:firstLine="567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0,10</w:t>
            </w:r>
          </w:p>
        </w:tc>
      </w:tr>
      <w:tr w:rsidR="00563FCE"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FCE" w:rsidRDefault="00F365BE">
            <w:pPr>
              <w:pStyle w:val="af8"/>
              <w:ind w:firstLine="567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 5 до 10 лет (включительно)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FCE" w:rsidRDefault="00F365BE">
            <w:pPr>
              <w:pStyle w:val="af8"/>
              <w:ind w:firstLine="567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0,05</w:t>
            </w:r>
          </w:p>
        </w:tc>
      </w:tr>
      <w:tr w:rsidR="00563FCE"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FCE" w:rsidRDefault="00F365BE">
            <w:pPr>
              <w:pStyle w:val="ConsPlusCell"/>
              <w:ind w:firstLine="56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До 5 лет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FCE" w:rsidRDefault="00F365BE">
            <w:pPr>
              <w:pStyle w:val="ConsPlusCell"/>
              <w:ind w:firstLine="56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0,10</w:t>
            </w:r>
          </w:p>
        </w:tc>
      </w:tr>
    </w:tbl>
    <w:p w:rsidR="00563FCE" w:rsidRDefault="00563FCE">
      <w:pPr>
        <w:pStyle w:val="Heading1"/>
        <w:spacing w:before="0" w:after="0"/>
        <w:ind w:firstLine="567"/>
        <w:contextualSpacing/>
        <w:jc w:val="right"/>
        <w:rPr>
          <w:rStyle w:val="a8"/>
          <w:rFonts w:ascii="Times New Roman" w:hAnsi="Times New Roman"/>
          <w:color w:val="auto"/>
          <w:kern w:val="0"/>
          <w:sz w:val="28"/>
          <w:szCs w:val="28"/>
        </w:rPr>
      </w:pPr>
    </w:p>
    <w:p w:rsidR="00563FCE" w:rsidRDefault="00F365BE">
      <w:pPr>
        <w:pStyle w:val="Heading1"/>
        <w:spacing w:before="0" w:after="0"/>
        <w:ind w:firstLine="567"/>
        <w:contextualSpacing/>
        <w:jc w:val="right"/>
      </w:pPr>
      <w:r>
        <w:rPr>
          <w:rStyle w:val="a8"/>
          <w:rFonts w:ascii="Times New Roman" w:hAnsi="Times New Roman"/>
          <w:bCs w:val="0"/>
          <w:color w:val="auto"/>
          <w:kern w:val="0"/>
          <w:sz w:val="28"/>
          <w:szCs w:val="28"/>
        </w:rPr>
        <w:t>Таблица 8</w:t>
      </w:r>
    </w:p>
    <w:p w:rsidR="00563FCE" w:rsidRDefault="00563FCE">
      <w:pPr>
        <w:ind w:firstLine="567"/>
      </w:pPr>
    </w:p>
    <w:p w:rsidR="00563FCE" w:rsidRDefault="00F365BE">
      <w:pPr>
        <w:pStyle w:val="Heading1"/>
        <w:spacing w:before="0" w:after="0"/>
        <w:contextualSpacing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Коэффициенты специфики работы (Ксп</w:t>
      </w:r>
      <w:r>
        <w:rPr>
          <w:rFonts w:ascii="Times New Roman" w:hAnsi="Times New Roman"/>
          <w:b w:val="0"/>
          <w:sz w:val="28"/>
          <w:szCs w:val="28"/>
          <w:vertAlign w:val="subscript"/>
        </w:rPr>
        <w:t>2</w:t>
      </w:r>
      <w:r>
        <w:rPr>
          <w:rFonts w:ascii="Times New Roman" w:hAnsi="Times New Roman"/>
          <w:b w:val="0"/>
          <w:sz w:val="28"/>
          <w:szCs w:val="28"/>
        </w:rPr>
        <w:t>)</w:t>
      </w:r>
    </w:p>
    <w:p w:rsidR="00563FCE" w:rsidRDefault="00563FCE">
      <w:pPr>
        <w:ind w:firstLine="567"/>
      </w:pPr>
    </w:p>
    <w:tbl>
      <w:tblPr>
        <w:tblW w:w="5000" w:type="pct"/>
        <w:tblLayout w:type="fixed"/>
        <w:tblLook w:val="0000"/>
      </w:tblPr>
      <w:tblGrid>
        <w:gridCol w:w="7552"/>
        <w:gridCol w:w="2019"/>
      </w:tblGrid>
      <w:tr w:rsidR="00563FCE"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firstLine="34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Показатели специфики работы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firstLine="34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Применяемый коэффициент</w:t>
            </w:r>
          </w:p>
        </w:tc>
      </w:tr>
      <w:tr w:rsidR="00563FCE"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ind w:firstLine="34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Работникам, осуществляющим деятельность в </w:t>
            </w:r>
            <w:r>
              <w:rPr>
                <w:rFonts w:ascii="Times New Roman" w:hAnsi="Times New Roman" w:cs="Times New Roman"/>
                <w:szCs w:val="28"/>
              </w:rPr>
              <w:t>группах для спортсменов с ограниченными возможностями здоровья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firstLine="34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1,2</w:t>
            </w:r>
          </w:p>
        </w:tc>
      </w:tr>
      <w:tr w:rsidR="00563FCE"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ind w:firstLine="34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Работникам, имеющим почетное звание «Заслуженный работник физической культуры»,  «Заслуженный тренер», «Заслуженный мастер спорта», «Мастер спорта международного класса», «Гроссмейстер по </w:t>
            </w:r>
            <w:r>
              <w:rPr>
                <w:rFonts w:ascii="Times New Roman" w:hAnsi="Times New Roman" w:cs="Times New Roman"/>
                <w:szCs w:val="28"/>
              </w:rPr>
              <w:t>шахматам (шашкам)», «Гроссмейстер России» и другие звания СССР, Российской Федерации и союзных республик, входивших в состав СССР, установленные для работников  различных отраслей, название которых начинается со слова «Заслуженный», ученую степень кандидат</w:t>
            </w:r>
            <w:r>
              <w:rPr>
                <w:rFonts w:ascii="Times New Roman" w:hAnsi="Times New Roman" w:cs="Times New Roman"/>
                <w:szCs w:val="28"/>
              </w:rPr>
              <w:t>а наук  (при условии соответствия почетного звания профилю организации)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firstLine="34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1,2</w:t>
            </w:r>
          </w:p>
        </w:tc>
      </w:tr>
    </w:tbl>
    <w:p w:rsidR="00563FCE" w:rsidRDefault="00563FCE">
      <w:pPr>
        <w:spacing w:line="200" w:lineRule="exact"/>
        <w:ind w:firstLine="567"/>
        <w:rPr>
          <w:sz w:val="28"/>
          <w:szCs w:val="28"/>
        </w:rPr>
      </w:pPr>
    </w:p>
    <w:p w:rsidR="00563FCE" w:rsidRDefault="00F365BE">
      <w:pPr>
        <w:ind w:firstLine="567"/>
        <w:jc w:val="both"/>
      </w:pPr>
      <w:r>
        <w:rPr>
          <w:sz w:val="28"/>
          <w:szCs w:val="28"/>
        </w:rPr>
        <w:t>3.7. Оплата труда тренеров производится  по нормативам оплаты труда за подготовку одного занимающегося на этапах спортивной подготовки по группам видов спорта, значения которых п</w:t>
      </w:r>
      <w:r>
        <w:rPr>
          <w:sz w:val="28"/>
          <w:szCs w:val="28"/>
        </w:rPr>
        <w:t xml:space="preserve">риведены в </w:t>
      </w:r>
      <w:hyperlink w:anchor="sub_16">
        <w:r>
          <w:rPr>
            <w:sz w:val="28"/>
            <w:szCs w:val="28"/>
          </w:rPr>
          <w:t xml:space="preserve">таблице </w:t>
        </w:r>
      </w:hyperlink>
      <w:r>
        <w:rPr>
          <w:sz w:val="28"/>
          <w:szCs w:val="28"/>
        </w:rPr>
        <w:t>9.</w:t>
      </w:r>
    </w:p>
    <w:p w:rsidR="00563FCE" w:rsidRDefault="00563FCE">
      <w:pPr>
        <w:ind w:firstLine="567"/>
        <w:jc w:val="both"/>
        <w:rPr>
          <w:sz w:val="28"/>
          <w:szCs w:val="28"/>
        </w:rPr>
      </w:pPr>
    </w:p>
    <w:p w:rsidR="00563FCE" w:rsidRDefault="00F365BE">
      <w:pPr>
        <w:ind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Таблица 9</w:t>
      </w:r>
    </w:p>
    <w:p w:rsidR="00563FCE" w:rsidRDefault="00563FCE">
      <w:pPr>
        <w:contextualSpacing/>
        <w:jc w:val="center"/>
        <w:rPr>
          <w:sz w:val="28"/>
          <w:szCs w:val="28"/>
        </w:rPr>
      </w:pPr>
      <w:bookmarkStart w:id="9" w:name="sub_16"/>
      <w:bookmarkEnd w:id="9"/>
    </w:p>
    <w:p w:rsidR="00563FCE" w:rsidRDefault="00F365BE">
      <w:pPr>
        <w:pStyle w:val="Heading1"/>
        <w:spacing w:before="0" w:after="0"/>
        <w:contextualSpacing/>
        <w:jc w:val="center"/>
      </w:pPr>
      <w:r>
        <w:rPr>
          <w:rFonts w:ascii="Times New Roman" w:hAnsi="Times New Roman"/>
          <w:b w:val="0"/>
          <w:sz w:val="28"/>
          <w:szCs w:val="28"/>
        </w:rPr>
        <w:t>Нормативы оплаты труда тренеров  за подготовку одного занимающегося на этапах спортивной подготовки по группам видов спорта</w:t>
      </w:r>
    </w:p>
    <w:p w:rsidR="00563FCE" w:rsidRDefault="00563FCE">
      <w:pPr>
        <w:contextualSpacing/>
        <w:jc w:val="center"/>
        <w:rPr>
          <w:sz w:val="28"/>
          <w:szCs w:val="28"/>
        </w:rPr>
      </w:pPr>
    </w:p>
    <w:p w:rsidR="00563FCE" w:rsidRDefault="00563FCE">
      <w:pPr>
        <w:ind w:firstLine="567"/>
      </w:pPr>
    </w:p>
    <w:tbl>
      <w:tblPr>
        <w:tblW w:w="5000" w:type="pct"/>
        <w:tblLayout w:type="fixed"/>
        <w:tblLook w:val="0000"/>
      </w:tblPr>
      <w:tblGrid>
        <w:gridCol w:w="433"/>
        <w:gridCol w:w="3319"/>
        <w:gridCol w:w="2270"/>
        <w:gridCol w:w="2019"/>
        <w:gridCol w:w="1530"/>
      </w:tblGrid>
      <w:tr w:rsidR="00563FCE"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№</w:t>
            </w:r>
          </w:p>
        </w:tc>
        <w:tc>
          <w:tcPr>
            <w:tcW w:w="3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61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Этапы многолетней подготовки спортсменов</w:t>
            </w:r>
          </w:p>
        </w:tc>
        <w:tc>
          <w:tcPr>
            <w:tcW w:w="22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61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Период подготовки (лет)</w:t>
            </w:r>
          </w:p>
        </w:tc>
        <w:tc>
          <w:tcPr>
            <w:tcW w:w="3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61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Размер норматива оплаты в процентах от базовой ставки тренера за подготовку одного занимающегося по группам видов спорта</w:t>
            </w:r>
          </w:p>
        </w:tc>
      </w:tr>
      <w:tr w:rsidR="00563FCE">
        <w:trPr>
          <w:trHeight w:val="712"/>
        </w:trPr>
        <w:tc>
          <w:tcPr>
            <w:tcW w:w="42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563FCE">
            <w:pPr>
              <w:pStyle w:val="af8"/>
              <w:ind w:left="-108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324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563FCE">
            <w:pPr>
              <w:pStyle w:val="af8"/>
              <w:ind w:left="61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221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563FCE">
            <w:pPr>
              <w:pStyle w:val="af8"/>
              <w:ind w:left="61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9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61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первая группа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61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вторая группа</w:t>
            </w:r>
          </w:p>
        </w:tc>
      </w:tr>
      <w:tr w:rsidR="00563FCE">
        <w:tc>
          <w:tcPr>
            <w:tcW w:w="42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ind w:left="-108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324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ind w:left="61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Начальной подготовки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ind w:left="61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До года</w:t>
            </w:r>
          </w:p>
        </w:tc>
        <w:tc>
          <w:tcPr>
            <w:tcW w:w="1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3FCE" w:rsidRDefault="00F365BE">
            <w:pPr>
              <w:pStyle w:val="af8"/>
              <w:ind w:left="61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2,7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FCE" w:rsidRDefault="00F365BE">
            <w:pPr>
              <w:pStyle w:val="af8"/>
              <w:ind w:left="61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2,5</w:t>
            </w:r>
          </w:p>
        </w:tc>
      </w:tr>
      <w:tr w:rsidR="00563FCE">
        <w:tc>
          <w:tcPr>
            <w:tcW w:w="42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563FCE">
            <w:pPr>
              <w:pStyle w:val="af8"/>
              <w:ind w:left="-108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24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563FCE">
            <w:pPr>
              <w:pStyle w:val="af8"/>
              <w:ind w:left="61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ind w:left="61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Свыше года</w:t>
            </w:r>
          </w:p>
        </w:tc>
        <w:tc>
          <w:tcPr>
            <w:tcW w:w="1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3FCE" w:rsidRDefault="00F365BE">
            <w:pPr>
              <w:pStyle w:val="af8"/>
              <w:ind w:left="61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5,4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FCE" w:rsidRDefault="00F365BE">
            <w:pPr>
              <w:pStyle w:val="af8"/>
              <w:ind w:left="61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4,5</w:t>
            </w:r>
          </w:p>
        </w:tc>
      </w:tr>
      <w:tr w:rsidR="00563FCE">
        <w:tc>
          <w:tcPr>
            <w:tcW w:w="42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ind w:left="-108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324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ind w:left="61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Тренировочный (спортивной </w:t>
            </w:r>
            <w:r>
              <w:rPr>
                <w:rFonts w:ascii="Times New Roman" w:hAnsi="Times New Roman" w:cs="Times New Roman"/>
                <w:szCs w:val="28"/>
              </w:rPr>
              <w:t>специализации)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ind w:left="61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До 2 лет</w:t>
            </w:r>
          </w:p>
        </w:tc>
        <w:tc>
          <w:tcPr>
            <w:tcW w:w="1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3FCE" w:rsidRDefault="00F365BE">
            <w:pPr>
              <w:pStyle w:val="af8"/>
              <w:ind w:left="61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8,1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FCE" w:rsidRDefault="00F365BE">
            <w:pPr>
              <w:pStyle w:val="af8"/>
              <w:ind w:left="61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7,2</w:t>
            </w:r>
          </w:p>
        </w:tc>
      </w:tr>
      <w:tr w:rsidR="00563FCE">
        <w:tc>
          <w:tcPr>
            <w:tcW w:w="42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563FCE">
            <w:pPr>
              <w:pStyle w:val="af8"/>
              <w:ind w:left="-108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24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563FCE">
            <w:pPr>
              <w:pStyle w:val="af8"/>
              <w:ind w:left="61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ind w:left="61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Свыше 2 лет</w:t>
            </w:r>
          </w:p>
        </w:tc>
        <w:tc>
          <w:tcPr>
            <w:tcW w:w="1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3FCE" w:rsidRDefault="00F365BE">
            <w:pPr>
              <w:pStyle w:val="af8"/>
              <w:ind w:left="61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13,5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FCE" w:rsidRDefault="00F365BE">
            <w:pPr>
              <w:pStyle w:val="af8"/>
              <w:ind w:left="61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11,7</w:t>
            </w:r>
          </w:p>
        </w:tc>
      </w:tr>
      <w:tr w:rsidR="00563FCE">
        <w:tc>
          <w:tcPr>
            <w:tcW w:w="42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ind w:left="-108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324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ind w:left="61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Совершенствования спортивного мастерства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ind w:left="61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До года</w:t>
            </w:r>
          </w:p>
        </w:tc>
        <w:tc>
          <w:tcPr>
            <w:tcW w:w="1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3FCE" w:rsidRDefault="00F365BE">
            <w:pPr>
              <w:pStyle w:val="af8"/>
              <w:ind w:left="61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24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FCE" w:rsidRDefault="00F365BE">
            <w:pPr>
              <w:pStyle w:val="af8"/>
              <w:ind w:left="61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21</w:t>
            </w:r>
          </w:p>
        </w:tc>
      </w:tr>
      <w:tr w:rsidR="00563FCE">
        <w:tc>
          <w:tcPr>
            <w:tcW w:w="42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563FCE">
            <w:pPr>
              <w:pStyle w:val="af8"/>
              <w:ind w:left="-108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24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563FCE">
            <w:pPr>
              <w:pStyle w:val="af8"/>
              <w:ind w:left="61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ind w:left="61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Свыше года</w:t>
            </w:r>
          </w:p>
        </w:tc>
        <w:tc>
          <w:tcPr>
            <w:tcW w:w="1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3FCE" w:rsidRDefault="00F365BE">
            <w:pPr>
              <w:pStyle w:val="af8"/>
              <w:ind w:left="61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39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FCE" w:rsidRDefault="00F365BE">
            <w:pPr>
              <w:pStyle w:val="af8"/>
              <w:ind w:left="61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34</w:t>
            </w:r>
          </w:p>
        </w:tc>
      </w:tr>
    </w:tbl>
    <w:p w:rsidR="00563FCE" w:rsidRDefault="00563FCE">
      <w:pPr>
        <w:ind w:firstLine="567"/>
        <w:jc w:val="both"/>
        <w:rPr>
          <w:sz w:val="28"/>
          <w:szCs w:val="28"/>
        </w:rPr>
      </w:pP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 Этапы спортивной подготовки для планирования, организации                                и осуществления </w:t>
      </w:r>
      <w:r>
        <w:rPr>
          <w:sz w:val="28"/>
          <w:szCs w:val="28"/>
        </w:rPr>
        <w:t>спортивной подготовки могут быть разбиты на периоды, ступени, годы, циклы подготовки, что рекомендуется отражать в программе спортивной подготовки.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осуществлении спортивной подготовки в организациях, осуществляющих спортивную подготовку, рекомендуется </w:t>
      </w:r>
      <w:r>
        <w:rPr>
          <w:sz w:val="28"/>
          <w:szCs w:val="28"/>
        </w:rPr>
        <w:t>реализовывать следующие этапы и периоды:</w:t>
      </w:r>
    </w:p>
    <w:p w:rsidR="00563FCE" w:rsidRDefault="00F365BE">
      <w:pPr>
        <w:pStyle w:val="afa"/>
        <w:numPr>
          <w:ilvl w:val="0"/>
          <w:numId w:val="12"/>
        </w:numPr>
        <w:ind w:left="0" w:firstLine="567"/>
        <w:jc w:val="both"/>
      </w:pPr>
      <w:r>
        <w:rPr>
          <w:sz w:val="28"/>
          <w:szCs w:val="28"/>
        </w:rPr>
        <w:t>этап начальной подготовки. Периоды – до года подготовки, свыше года подготовки;</w:t>
      </w:r>
    </w:p>
    <w:p w:rsidR="00563FCE" w:rsidRDefault="00F365BE">
      <w:pPr>
        <w:pStyle w:val="afa"/>
        <w:numPr>
          <w:ilvl w:val="0"/>
          <w:numId w:val="12"/>
        </w:numPr>
        <w:ind w:left="0" w:firstLine="567"/>
        <w:jc w:val="both"/>
      </w:pPr>
      <w:r>
        <w:rPr>
          <w:sz w:val="28"/>
          <w:szCs w:val="28"/>
        </w:rPr>
        <w:t>тренировочный этап (этап спортивной специализации). Периоды – начальной специализации до 2 лет подготовки, углубленной специализации св</w:t>
      </w:r>
      <w:r>
        <w:rPr>
          <w:sz w:val="28"/>
          <w:szCs w:val="28"/>
        </w:rPr>
        <w:t>ыше 2 лет подготовки;</w:t>
      </w:r>
    </w:p>
    <w:p w:rsidR="00563FCE" w:rsidRDefault="00F365BE">
      <w:pPr>
        <w:pStyle w:val="afa"/>
        <w:numPr>
          <w:ilvl w:val="0"/>
          <w:numId w:val="12"/>
        </w:numPr>
        <w:ind w:left="0" w:firstLine="567"/>
        <w:jc w:val="both"/>
      </w:pPr>
      <w:r>
        <w:rPr>
          <w:sz w:val="28"/>
          <w:szCs w:val="28"/>
        </w:rPr>
        <w:t>этап совершенствования спортивного мастерства. Периоды – до года подготовки, свыше года подготовки;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Если на одном из этапов спортивной подготовки результаты прохождения спортивной подготовки не соответствуют требованиям, установленным</w:t>
      </w:r>
      <w:r>
        <w:rPr>
          <w:sz w:val="28"/>
          <w:szCs w:val="28"/>
        </w:rPr>
        <w:t xml:space="preserve"> федеральными стандартами спортивной подготовки, прохождение на следующий этап спортивной подготовки не допускается.</w:t>
      </w:r>
    </w:p>
    <w:p w:rsidR="00563FCE" w:rsidRDefault="00F365BE">
      <w:pPr>
        <w:ind w:firstLine="567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3.9. Наполняемость групп и объем тренировочной нагрузки определяются с учетом техники безопасности в соответствии с федеральными стандартам</w:t>
      </w:r>
      <w:r>
        <w:rPr>
          <w:spacing w:val="-6"/>
          <w:sz w:val="28"/>
          <w:szCs w:val="28"/>
        </w:rPr>
        <w:t xml:space="preserve">и спортивной подготовки по видам спорта. В случаях отсутствия федеральных стандартов спортивной подготовки, для определения наполняемости групп и определения максимального объема недельной тренировочной нагрузки на каждом этапе спортивной применяется </w:t>
      </w:r>
      <w:hyperlink w:anchor="sub_63">
        <w:r>
          <w:rPr>
            <w:spacing w:val="-6"/>
            <w:sz w:val="28"/>
            <w:szCs w:val="28"/>
          </w:rPr>
          <w:t xml:space="preserve">таблица </w:t>
        </w:r>
      </w:hyperlink>
      <w:r>
        <w:rPr>
          <w:spacing w:val="-6"/>
          <w:sz w:val="28"/>
          <w:szCs w:val="28"/>
        </w:rPr>
        <w:t>10.</w:t>
      </w:r>
    </w:p>
    <w:p w:rsidR="00563FCE" w:rsidRDefault="00563FCE">
      <w:pPr>
        <w:ind w:firstLine="567"/>
        <w:jc w:val="right"/>
        <w:rPr>
          <w:sz w:val="28"/>
          <w:szCs w:val="28"/>
        </w:rPr>
      </w:pPr>
    </w:p>
    <w:p w:rsidR="00563FCE" w:rsidRDefault="00F365BE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Таблица 10</w:t>
      </w:r>
    </w:p>
    <w:p w:rsidR="00563FCE" w:rsidRDefault="00563FCE">
      <w:pPr>
        <w:ind w:firstLine="567"/>
        <w:jc w:val="right"/>
        <w:rPr>
          <w:rStyle w:val="a8"/>
          <w:b w:val="0"/>
          <w:strike/>
          <w:color w:val="auto"/>
          <w:sz w:val="28"/>
          <w:szCs w:val="28"/>
        </w:rPr>
      </w:pPr>
      <w:bookmarkStart w:id="10" w:name="sub_63"/>
      <w:bookmarkEnd w:id="10"/>
    </w:p>
    <w:p w:rsidR="00563FCE" w:rsidRDefault="00F365BE">
      <w:pPr>
        <w:pStyle w:val="Heading1"/>
        <w:spacing w:before="0" w:after="0"/>
        <w:ind w:firstLine="567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Рекомендации по наполняемости групп и определение максимального объема недельной тренировочной нагрузки на каждом </w:t>
      </w:r>
    </w:p>
    <w:p w:rsidR="00563FCE" w:rsidRDefault="00F365BE">
      <w:pPr>
        <w:pStyle w:val="Heading1"/>
        <w:spacing w:before="0" w:after="0"/>
        <w:ind w:firstLine="567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этапе спортивной подготовки в часах</w:t>
      </w:r>
    </w:p>
    <w:p w:rsidR="00563FCE" w:rsidRDefault="00563FCE">
      <w:pPr>
        <w:ind w:firstLine="567"/>
        <w:jc w:val="center"/>
        <w:rPr>
          <w:sz w:val="28"/>
          <w:szCs w:val="28"/>
        </w:rPr>
      </w:pPr>
    </w:p>
    <w:tbl>
      <w:tblPr>
        <w:tblW w:w="9463" w:type="dxa"/>
        <w:tblLayout w:type="fixed"/>
        <w:tblLook w:val="0000"/>
      </w:tblPr>
      <w:tblGrid>
        <w:gridCol w:w="1669"/>
        <w:gridCol w:w="1556"/>
        <w:gridCol w:w="1562"/>
        <w:gridCol w:w="1558"/>
        <w:gridCol w:w="1560"/>
        <w:gridCol w:w="1558"/>
      </w:tblGrid>
      <w:tr w:rsidR="00563FC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Этап спортивной подготовки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Период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pStyle w:val="af8"/>
              <w:ind w:left="34"/>
              <w:jc w:val="center"/>
              <w:rPr>
                <w:rFonts w:ascii="Times New Roman" w:hAnsi="Times New Roman" w:cs="Times New Roman"/>
                <w:b/>
              </w:rPr>
            </w:pPr>
          </w:p>
          <w:p w:rsidR="00563FCE" w:rsidRDefault="00F365BE">
            <w:pPr>
              <w:pStyle w:val="af8"/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Минимальная </w:t>
            </w:r>
            <w:r>
              <w:rPr>
                <w:rFonts w:ascii="Times New Roman" w:hAnsi="Times New Roman" w:cs="Times New Roman"/>
                <w:b/>
              </w:rPr>
              <w:t>наполняемость группы (человек)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Оптимальный (рекомендуемый) количественный состав группы (человек)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pStyle w:val="af8"/>
              <w:ind w:left="34"/>
              <w:jc w:val="center"/>
              <w:rPr>
                <w:rFonts w:ascii="Times New Roman" w:hAnsi="Times New Roman" w:cs="Times New Roman"/>
                <w:b/>
              </w:rPr>
            </w:pPr>
          </w:p>
          <w:p w:rsidR="00563FCE" w:rsidRDefault="00F365BE">
            <w:pPr>
              <w:pStyle w:val="af8"/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Максимальный количественный состав группы (человек)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pStyle w:val="af8"/>
              <w:ind w:left="34"/>
              <w:jc w:val="center"/>
              <w:rPr>
                <w:rFonts w:ascii="Times New Roman" w:hAnsi="Times New Roman" w:cs="Times New Roman"/>
                <w:b/>
              </w:rPr>
            </w:pPr>
          </w:p>
          <w:p w:rsidR="00563FCE" w:rsidRDefault="00F365BE">
            <w:pPr>
              <w:pStyle w:val="af8"/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Максимальный объем тренировочной нагрузки в неделю в</w:t>
            </w:r>
          </w:p>
          <w:p w:rsidR="00563FCE" w:rsidRDefault="00F365BE">
            <w:pPr>
              <w:widowControl w:val="0"/>
              <w:ind w:left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часах</w:t>
            </w:r>
          </w:p>
        </w:tc>
      </w:tr>
      <w:tr w:rsidR="00563FCE"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Этап начальной подготовки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одного года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Устанавливается организацией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14–16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563FCE"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563FCE">
            <w:pPr>
              <w:pStyle w:val="af9"/>
              <w:widowControl w:val="0"/>
              <w:ind w:left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Свыше одного года</w:t>
            </w:r>
          </w:p>
        </w:tc>
        <w:tc>
          <w:tcPr>
            <w:tcW w:w="156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563FCE">
            <w:pPr>
              <w:pStyle w:val="af8"/>
              <w:ind w:left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12–14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563FCE"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Тренировочный этап (этап спортивной специализации)</w:t>
            </w:r>
          </w:p>
        </w:tc>
        <w:tc>
          <w:tcPr>
            <w:tcW w:w="15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Начальной специализации</w:t>
            </w:r>
          </w:p>
        </w:tc>
        <w:tc>
          <w:tcPr>
            <w:tcW w:w="156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Устанавливается организацией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10–12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563FCE">
        <w:trPr>
          <w:trHeight w:val="830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5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Углубленной специализации</w:t>
            </w:r>
          </w:p>
        </w:tc>
        <w:tc>
          <w:tcPr>
            <w:tcW w:w="156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563FCE">
            <w:pPr>
              <w:pStyle w:val="af8"/>
              <w:ind w:left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8–10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563FCE"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Этап </w:t>
            </w:r>
            <w:r>
              <w:rPr>
                <w:sz w:val="24"/>
                <w:szCs w:val="24"/>
              </w:rPr>
              <w:lastRenderedPageBreak/>
              <w:t xml:space="preserve">совершенствования </w:t>
            </w:r>
            <w:r>
              <w:rPr>
                <w:sz w:val="24"/>
                <w:szCs w:val="24"/>
              </w:rPr>
              <w:t>спортивного мастерства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До одного </w:t>
            </w:r>
            <w:r>
              <w:rPr>
                <w:rFonts w:ascii="Times New Roman" w:hAnsi="Times New Roman" w:cs="Times New Roman"/>
              </w:rPr>
              <w:lastRenderedPageBreak/>
              <w:t>года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1–2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6–8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563FCE">
        <w:trPr>
          <w:trHeight w:val="489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Свыше одного года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4–6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</w:tbl>
    <w:p w:rsidR="00563FCE" w:rsidRDefault="00563FCE">
      <w:pPr>
        <w:ind w:firstLine="700"/>
        <w:jc w:val="both"/>
        <w:rPr>
          <w:sz w:val="28"/>
          <w:szCs w:val="28"/>
          <w:highlight w:val="cyan"/>
        </w:rPr>
      </w:pPr>
    </w:p>
    <w:p w:rsidR="00563FCE" w:rsidRDefault="00F365BE">
      <w:pPr>
        <w:ind w:firstLine="567"/>
        <w:jc w:val="both"/>
      </w:pPr>
      <w:r>
        <w:rPr>
          <w:sz w:val="28"/>
          <w:szCs w:val="28"/>
        </w:rPr>
        <w:t>3.9. Набор (индивидуальный отбор) спортсменов рекомендуется осуществлять ежегодно:</w:t>
      </w:r>
    </w:p>
    <w:p w:rsidR="00563FCE" w:rsidRDefault="00F365BE">
      <w:pPr>
        <w:ind w:firstLine="567"/>
        <w:jc w:val="both"/>
      </w:pPr>
      <w:r>
        <w:rPr>
          <w:sz w:val="28"/>
          <w:szCs w:val="28"/>
        </w:rPr>
        <w:t xml:space="preserve">1) в группы подготовки организаций, начинающих тренировочный (спортивный) сезон, – с 1 </w:t>
      </w:r>
      <w:r>
        <w:rPr>
          <w:sz w:val="28"/>
          <w:szCs w:val="28"/>
        </w:rPr>
        <w:t>сентября до 15 октября текущего года;</w:t>
      </w:r>
    </w:p>
    <w:p w:rsidR="00563FCE" w:rsidRDefault="00F365BE">
      <w:pPr>
        <w:ind w:firstLine="567"/>
        <w:jc w:val="both"/>
      </w:pPr>
      <w:r>
        <w:rPr>
          <w:sz w:val="28"/>
          <w:szCs w:val="28"/>
        </w:rPr>
        <w:t>2) в иных случаях – в порядке, устанавливаемом локальными нормативными актами организации.</w:t>
      </w:r>
    </w:p>
    <w:p w:rsidR="00563FCE" w:rsidRDefault="00F365BE">
      <w:pPr>
        <w:ind w:firstLine="567"/>
        <w:jc w:val="both"/>
      </w:pPr>
      <w:r>
        <w:rPr>
          <w:sz w:val="28"/>
          <w:szCs w:val="28"/>
        </w:rPr>
        <w:t>3.10. Зачисление лиц, поступающих в организацию спортивной направленности (далее – поступающих), оформляется распорядительным д</w:t>
      </w:r>
      <w:r>
        <w:rPr>
          <w:sz w:val="28"/>
          <w:szCs w:val="28"/>
        </w:rPr>
        <w:t>окументом организации (приказом организации), на основании решения приемной или апелляционной комиссии в сроки, установленные организацией спортивной направленности.</w:t>
      </w:r>
    </w:p>
    <w:p w:rsidR="00563FCE" w:rsidRDefault="00F365BE">
      <w:pPr>
        <w:ind w:firstLine="567"/>
        <w:jc w:val="both"/>
      </w:pPr>
      <w:r>
        <w:rPr>
          <w:sz w:val="28"/>
          <w:szCs w:val="28"/>
        </w:rPr>
        <w:t>При наличии мест, оставшихся вакантными после зачисления                  по результатам и</w:t>
      </w:r>
      <w:r>
        <w:rPr>
          <w:sz w:val="28"/>
          <w:szCs w:val="28"/>
        </w:rPr>
        <w:t>ндивидуального отбора поступающих, организация вправе проводить дополнительный прием. Зачисление на вакантные места проводится по результатам дополнительного индивидуального отбора. Организация дополнительного приема и зачисления осуществляется в соответст</w:t>
      </w:r>
      <w:r>
        <w:rPr>
          <w:sz w:val="28"/>
          <w:szCs w:val="28"/>
        </w:rPr>
        <w:t xml:space="preserve">вии  с локальными нормативными актами организации. </w:t>
      </w:r>
    </w:p>
    <w:p w:rsidR="00563FCE" w:rsidRDefault="00F365BE">
      <w:pPr>
        <w:ind w:firstLine="567"/>
        <w:jc w:val="both"/>
      </w:pPr>
      <w:r>
        <w:rPr>
          <w:sz w:val="28"/>
          <w:szCs w:val="28"/>
        </w:rPr>
        <w:t xml:space="preserve">Рекомендуется зачислять поступающих спортсменов в группы, комплектующиеся по видам спорта (дисциплинам) и этапам (периодам) подготовки. </w:t>
      </w:r>
    </w:p>
    <w:p w:rsidR="00563FCE" w:rsidRDefault="00F365BE">
      <w:pPr>
        <w:ind w:firstLine="567"/>
        <w:jc w:val="both"/>
      </w:pPr>
      <w:r>
        <w:rPr>
          <w:sz w:val="28"/>
          <w:szCs w:val="28"/>
        </w:rPr>
        <w:t xml:space="preserve">В случае нехватки лиц, проходящих спортивную подготовку,           </w:t>
      </w:r>
      <w:r>
        <w:rPr>
          <w:sz w:val="28"/>
          <w:szCs w:val="28"/>
        </w:rPr>
        <w:t xml:space="preserve">          и (или) тренерского состава при необходимости возможно объединение  в одну группу занимающихся мальчиков и девочек с учетом специфики видов спорта.</w:t>
      </w:r>
    </w:p>
    <w:p w:rsidR="00563FCE" w:rsidRDefault="00F365BE">
      <w:pPr>
        <w:pStyle w:val="ConsNormal"/>
        <w:widowControl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3.11. Недельный режим учебно-тренировочной работы является максимальным и устанавливается в зависи</w:t>
      </w:r>
      <w:r>
        <w:rPr>
          <w:rFonts w:ascii="Times New Roman" w:hAnsi="Times New Roman" w:cs="Times New Roman"/>
          <w:sz w:val="28"/>
          <w:szCs w:val="28"/>
        </w:rPr>
        <w:t>мости от специфики вида спорта, периода и задач подготовки. Годовой объем учебно-тренировочной работы, предусмотренный указанными режимами работы, начиная с тренировочного этапа подготовки, может быть сокращен не более чем на 25 %.</w:t>
      </w:r>
    </w:p>
    <w:p w:rsidR="00563FCE" w:rsidRDefault="00F365BE">
      <w:pPr>
        <w:ind w:firstLine="567"/>
        <w:jc w:val="both"/>
      </w:pPr>
      <w:bookmarkStart w:id="11" w:name="sub_12011"/>
      <w:bookmarkEnd w:id="11"/>
      <w:r>
        <w:rPr>
          <w:sz w:val="28"/>
          <w:szCs w:val="28"/>
        </w:rPr>
        <w:t xml:space="preserve">3.12. При объединении в </w:t>
      </w:r>
      <w:r>
        <w:rPr>
          <w:sz w:val="28"/>
          <w:szCs w:val="28"/>
        </w:rPr>
        <w:t>одну группу спортсменов разного возраста                и уровня спортивной подготовки должны выполняться следующие условия:</w:t>
      </w:r>
    </w:p>
    <w:p w:rsidR="00563FCE" w:rsidRDefault="00F365BE">
      <w:pPr>
        <w:ind w:firstLine="567"/>
        <w:jc w:val="both"/>
      </w:pPr>
      <w:bookmarkStart w:id="12" w:name="sub_1201111"/>
      <w:bookmarkStart w:id="13" w:name="sub_120111"/>
      <w:bookmarkEnd w:id="12"/>
      <w:bookmarkEnd w:id="13"/>
      <w:r>
        <w:rPr>
          <w:sz w:val="28"/>
          <w:szCs w:val="28"/>
        </w:rPr>
        <w:t>1) разница в уровнях спортивного мастерства занимающихся не должна превышать двух спортивных разрядов (званий);</w:t>
      </w:r>
    </w:p>
    <w:p w:rsidR="00563FCE" w:rsidRDefault="00F365BE">
      <w:pPr>
        <w:ind w:firstLine="567"/>
        <w:jc w:val="both"/>
      </w:pPr>
      <w:bookmarkStart w:id="14" w:name="sub_120113"/>
      <w:bookmarkStart w:id="15" w:name="sub_1201112"/>
      <w:bookmarkEnd w:id="14"/>
      <w:bookmarkEnd w:id="15"/>
      <w:r>
        <w:rPr>
          <w:sz w:val="28"/>
          <w:szCs w:val="28"/>
        </w:rPr>
        <w:t xml:space="preserve">2) для командных </w:t>
      </w:r>
      <w:r>
        <w:rPr>
          <w:sz w:val="28"/>
          <w:szCs w:val="28"/>
        </w:rPr>
        <w:t>игровых видов спорта количественный состав              не должен превышать двух игровых составов с учетом соблюдения правил техники безопасности на тренировочных занятиях.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bookmarkStart w:id="16" w:name="sub_1201131"/>
      <w:bookmarkEnd w:id="16"/>
      <w:r>
        <w:rPr>
          <w:sz w:val="28"/>
          <w:szCs w:val="28"/>
        </w:rPr>
        <w:t>3.13. Перевод учащегося на следующий этап спортивной подготовки проводится по резул</w:t>
      </w:r>
      <w:r>
        <w:rPr>
          <w:sz w:val="28"/>
          <w:szCs w:val="28"/>
        </w:rPr>
        <w:t xml:space="preserve">ьтатам сдачи контрольно-переводных нормативов                и оформляется приказом руководителя учреждения. 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bookmarkStart w:id="17" w:name="sub_12012"/>
      <w:bookmarkStart w:id="18" w:name="sub_12013"/>
      <w:bookmarkEnd w:id="17"/>
      <w:r>
        <w:rPr>
          <w:sz w:val="28"/>
          <w:szCs w:val="28"/>
        </w:rPr>
        <w:t xml:space="preserve">3.14. На этап совершенствования спортивного мастерства зачисляются спортсмены, выполнившие норматив спортивного разряда не ниже кандидата        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lastRenderedPageBreak/>
        <w:t xml:space="preserve">в мастера спорта России, а по игровым видам спорта – не ниже первого спортивного разряда.  </w:t>
      </w:r>
      <w:bookmarkStart w:id="19" w:name="sub_12014"/>
      <w:bookmarkEnd w:id="18"/>
      <w:bookmarkEnd w:id="19"/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3.15. При формировании групп спортивной подготовки на этапах совершенствования спортивного мастерства списки обучающихся (спортсменов) утверждаются Управлен</w:t>
      </w:r>
      <w:r>
        <w:rPr>
          <w:sz w:val="28"/>
          <w:szCs w:val="28"/>
        </w:rPr>
        <w:t>ием культуры, молодёжной политики и спорта администрации города Ливны (далее – управление).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3.16. Виды спорта распределяются по группам в следующем порядке: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 первой группе относятся виды спорта (спортивные дисциплины), включенные в программу Олимпийских</w:t>
      </w:r>
      <w:r>
        <w:rPr>
          <w:sz w:val="28"/>
          <w:szCs w:val="28"/>
        </w:rPr>
        <w:t xml:space="preserve"> игр, кроме командных игровых видов спорта;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 второй группе относятся командные игровые виды спорта (спортивные дисциплины), включенные в программу Олимпийских игр, а также виды спорта, не включенные в программу Олимпийских игр, но получившие признание </w:t>
      </w:r>
      <w:r>
        <w:rPr>
          <w:sz w:val="28"/>
          <w:szCs w:val="28"/>
        </w:rPr>
        <w:t>Международного олимпийского комитета и включенные во Всероссийский реестр видов спорта.</w:t>
      </w:r>
    </w:p>
    <w:p w:rsidR="00563FCE" w:rsidRDefault="00F365B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видам спорта (спортивным дисциплинам), включенным во Всероссийский </w:t>
      </w:r>
      <w:hyperlink r:id="rId10">
        <w:r>
          <w:rPr>
            <w:color w:val="0000FF"/>
            <w:sz w:val="28"/>
            <w:szCs w:val="28"/>
          </w:rPr>
          <w:t>реестр</w:t>
        </w:r>
      </w:hyperlink>
      <w:r>
        <w:rPr>
          <w:sz w:val="28"/>
          <w:szCs w:val="28"/>
        </w:rPr>
        <w:t xml:space="preserve"> видов спорта, но не включенным в первую и вторую группы, нормативы оплаты труда тренеров, начиная с этапа начальной подготовки второго года обучения, рекомендуется устанавливать в размере на 10 - 15% ниже </w:t>
      </w:r>
      <w:r>
        <w:rPr>
          <w:sz w:val="28"/>
          <w:szCs w:val="28"/>
        </w:rPr>
        <w:t>норматива, установленного для второй группы видов спорта.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Кроме основного тренера, к проведению тренировочных занятий могут привлекаться тренеры по смежным видам спорта (по согласованию с управлением) при условии одновременной работы со спортсменами. Оплат</w:t>
      </w:r>
      <w:r>
        <w:rPr>
          <w:sz w:val="28"/>
          <w:szCs w:val="28"/>
        </w:rPr>
        <w:t>а их труда не должна суммарно превышать 50 % от размера норматива оплаты труда, предусмотренного для основного тренера.</w:t>
      </w:r>
    </w:p>
    <w:p w:rsidR="00563FCE" w:rsidRDefault="00563FCE">
      <w:pPr>
        <w:ind w:firstLine="700"/>
        <w:jc w:val="both"/>
        <w:rPr>
          <w:sz w:val="28"/>
          <w:szCs w:val="28"/>
          <w:highlight w:val="cyan"/>
        </w:rPr>
      </w:pPr>
    </w:p>
    <w:p w:rsidR="00563FCE" w:rsidRDefault="00563FCE">
      <w:pPr>
        <w:jc w:val="both"/>
        <w:rPr>
          <w:sz w:val="28"/>
          <w:szCs w:val="28"/>
          <w:highlight w:val="cyan"/>
        </w:rPr>
      </w:pPr>
    </w:p>
    <w:p w:rsidR="00563FCE" w:rsidRDefault="00F365BE">
      <w:pPr>
        <w:pStyle w:val="Heading1"/>
        <w:spacing w:before="0" w:after="0"/>
        <w:jc w:val="center"/>
        <w:rPr>
          <w:rFonts w:ascii="Times New Roman" w:hAnsi="Times New Roman"/>
          <w:color w:val="0D0D0D"/>
          <w:sz w:val="28"/>
          <w:szCs w:val="28"/>
        </w:rPr>
      </w:pPr>
      <w:r>
        <w:rPr>
          <w:rFonts w:ascii="Times New Roman" w:hAnsi="Times New Roman"/>
          <w:color w:val="0D0D0D"/>
          <w:sz w:val="28"/>
          <w:szCs w:val="28"/>
          <w:lang w:val="en-US"/>
        </w:rPr>
        <w:t>IV</w:t>
      </w:r>
      <w:r>
        <w:rPr>
          <w:rFonts w:ascii="Times New Roman" w:hAnsi="Times New Roman"/>
          <w:color w:val="0D0D0D"/>
          <w:sz w:val="28"/>
          <w:szCs w:val="28"/>
        </w:rPr>
        <w:t xml:space="preserve">. Порядок установления должностных окладов и другие условия оплаты труда специалистов и служащих </w:t>
      </w:r>
    </w:p>
    <w:p w:rsidR="00563FCE" w:rsidRDefault="00563FCE">
      <w:pPr>
        <w:ind w:firstLine="567"/>
      </w:pPr>
    </w:p>
    <w:p w:rsidR="00563FCE" w:rsidRDefault="00F365BE">
      <w:pPr>
        <w:ind w:firstLine="567"/>
        <w:jc w:val="both"/>
        <w:rPr>
          <w:sz w:val="28"/>
          <w:szCs w:val="28"/>
        </w:rPr>
      </w:pPr>
      <w:bookmarkStart w:id="20" w:name="sub_1306"/>
      <w:r>
        <w:rPr>
          <w:sz w:val="28"/>
          <w:szCs w:val="28"/>
        </w:rPr>
        <w:t xml:space="preserve">4.1. Должностной оклад </w:t>
      </w:r>
      <w:r>
        <w:rPr>
          <w:sz w:val="28"/>
          <w:szCs w:val="28"/>
        </w:rPr>
        <w:t>специалистов и служащих учреждения определяется по следующей формуле:</w:t>
      </w:r>
    </w:p>
    <w:p w:rsidR="00563FCE" w:rsidRDefault="00563FCE">
      <w:pPr>
        <w:ind w:firstLine="567"/>
        <w:jc w:val="both"/>
        <w:rPr>
          <w:sz w:val="28"/>
          <w:szCs w:val="28"/>
        </w:rPr>
      </w:pPr>
    </w:p>
    <w:p w:rsidR="00563FCE" w:rsidRDefault="00F365BE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>
        <w:rPr>
          <w:sz w:val="28"/>
          <w:szCs w:val="28"/>
          <w:vertAlign w:val="subscript"/>
        </w:rPr>
        <w:t xml:space="preserve">в </w:t>
      </w:r>
      <w:r>
        <w:rPr>
          <w:sz w:val="28"/>
          <w:szCs w:val="28"/>
        </w:rPr>
        <w:t>= Б х (К</w:t>
      </w:r>
      <w:r>
        <w:rPr>
          <w:sz w:val="28"/>
          <w:szCs w:val="28"/>
          <w:vertAlign w:val="subscript"/>
        </w:rPr>
        <w:t xml:space="preserve">в </w:t>
      </w:r>
      <w:r>
        <w:rPr>
          <w:sz w:val="28"/>
          <w:szCs w:val="28"/>
        </w:rPr>
        <w:t>х</w:t>
      </w:r>
      <w:r>
        <w:rPr>
          <w:bCs/>
          <w:sz w:val="28"/>
          <w:szCs w:val="28"/>
        </w:rPr>
        <w:t xml:space="preserve"> Ксп</w:t>
      </w:r>
      <w:r>
        <w:rPr>
          <w:bCs/>
          <w:sz w:val="28"/>
          <w:szCs w:val="28"/>
          <w:vertAlign w:val="subscript"/>
        </w:rPr>
        <w:t>2</w:t>
      </w:r>
      <w:r>
        <w:rPr>
          <w:sz w:val="28"/>
          <w:szCs w:val="28"/>
        </w:rPr>
        <w:t>), где:</w:t>
      </w:r>
      <w:bookmarkEnd w:id="20"/>
    </w:p>
    <w:p w:rsidR="00563FCE" w:rsidRDefault="00563FCE">
      <w:pPr>
        <w:ind w:firstLine="567"/>
        <w:jc w:val="both"/>
        <w:rPr>
          <w:bCs/>
          <w:sz w:val="28"/>
          <w:szCs w:val="28"/>
        </w:rPr>
      </w:pP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</w:t>
      </w:r>
      <w:r>
        <w:rPr>
          <w:bCs/>
          <w:sz w:val="28"/>
          <w:szCs w:val="28"/>
          <w:vertAlign w:val="subscript"/>
        </w:rPr>
        <w:t>в</w:t>
      </w:r>
      <w:r>
        <w:rPr>
          <w:sz w:val="28"/>
          <w:szCs w:val="28"/>
        </w:rPr>
        <w:t xml:space="preserve"> – должностной оклад специалистов и служащих;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Б</w:t>
      </w:r>
      <w:r>
        <w:rPr>
          <w:sz w:val="28"/>
          <w:szCs w:val="28"/>
        </w:rPr>
        <w:t xml:space="preserve"> – базовая единица в соответствии с размером, установленным в пункте 1.7 положения;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</w:t>
      </w:r>
      <w:r>
        <w:rPr>
          <w:bCs/>
          <w:sz w:val="28"/>
          <w:szCs w:val="28"/>
          <w:vertAlign w:val="subscript"/>
        </w:rPr>
        <w:t>в</w:t>
      </w:r>
      <w:r>
        <w:rPr>
          <w:sz w:val="28"/>
          <w:szCs w:val="28"/>
        </w:rPr>
        <w:t xml:space="preserve"> – повышающий коэффици</w:t>
      </w:r>
      <w:r>
        <w:rPr>
          <w:sz w:val="28"/>
          <w:szCs w:val="28"/>
        </w:rPr>
        <w:t xml:space="preserve">ент к окладам по должностям специалистов и служащих организаций </w:t>
      </w:r>
      <w:r>
        <w:rPr>
          <w:color w:val="0D0D0D"/>
          <w:sz w:val="28"/>
          <w:szCs w:val="28"/>
        </w:rPr>
        <w:t>спортивной направленности</w:t>
      </w:r>
      <w:r>
        <w:rPr>
          <w:sz w:val="28"/>
          <w:szCs w:val="28"/>
        </w:rPr>
        <w:t xml:space="preserve">, значения которого приведены в </w:t>
      </w:r>
      <w:hyperlink w:anchor="sub_19">
        <w:r>
          <w:rPr>
            <w:sz w:val="28"/>
            <w:szCs w:val="28"/>
          </w:rPr>
          <w:t xml:space="preserve">таблице </w:t>
        </w:r>
      </w:hyperlink>
      <w:r>
        <w:rPr>
          <w:sz w:val="28"/>
          <w:szCs w:val="28"/>
        </w:rPr>
        <w:t>11.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Ксп</w:t>
      </w:r>
      <w:r>
        <w:rPr>
          <w:bCs/>
          <w:sz w:val="28"/>
          <w:szCs w:val="28"/>
          <w:vertAlign w:val="subscript"/>
        </w:rPr>
        <w:t xml:space="preserve">2 </w:t>
      </w:r>
      <w:r>
        <w:rPr>
          <w:sz w:val="28"/>
          <w:szCs w:val="28"/>
        </w:rPr>
        <w:t xml:space="preserve">– коэффициент специфики работы, значения которого приведены                        в </w:t>
      </w:r>
      <w:hyperlink w:anchor="sub_11">
        <w:r>
          <w:rPr>
            <w:sz w:val="28"/>
            <w:szCs w:val="28"/>
          </w:rPr>
          <w:t xml:space="preserve">таблице 8 </w:t>
        </w:r>
      </w:hyperlink>
      <w:r>
        <w:rPr>
          <w:sz w:val="28"/>
          <w:szCs w:val="28"/>
        </w:rPr>
        <w:t>(при наличии двух и более оснований общий размер коэффициента специфики работы определяется умножением коэффициентов по имеющимся основаниям).</w:t>
      </w:r>
    </w:p>
    <w:p w:rsidR="00563FCE" w:rsidRDefault="00563FCE">
      <w:pPr>
        <w:ind w:firstLine="567"/>
        <w:jc w:val="both"/>
        <w:rPr>
          <w:sz w:val="28"/>
          <w:szCs w:val="28"/>
        </w:rPr>
      </w:pPr>
    </w:p>
    <w:p w:rsidR="00563FCE" w:rsidRDefault="00F365BE">
      <w:pPr>
        <w:ind w:firstLine="567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Таблица 11</w:t>
      </w:r>
    </w:p>
    <w:p w:rsidR="00563FCE" w:rsidRDefault="00F365BE">
      <w:pPr>
        <w:jc w:val="center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</w:rPr>
        <w:t>Повышающие коэффициенты</w:t>
      </w:r>
      <w:r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</w:rPr>
        <w:t>(К</w:t>
      </w:r>
      <w:r>
        <w:rPr>
          <w:bCs/>
          <w:sz w:val="28"/>
          <w:szCs w:val="28"/>
          <w:vertAlign w:val="subscript"/>
        </w:rPr>
        <w:t>в</w:t>
      </w:r>
      <w:r>
        <w:rPr>
          <w:bCs/>
          <w:sz w:val="28"/>
          <w:szCs w:val="28"/>
          <w:lang w:val="en-US"/>
        </w:rPr>
        <w:t>)</w:t>
      </w:r>
    </w:p>
    <w:p w:rsidR="00563FCE" w:rsidRDefault="00563FCE">
      <w:pPr>
        <w:ind w:firstLine="567"/>
        <w:jc w:val="center"/>
        <w:rPr>
          <w:bCs/>
          <w:sz w:val="28"/>
          <w:szCs w:val="28"/>
        </w:rPr>
      </w:pPr>
    </w:p>
    <w:tbl>
      <w:tblPr>
        <w:tblW w:w="5000" w:type="pct"/>
        <w:tblLayout w:type="fixed"/>
        <w:tblLook w:val="0000"/>
      </w:tblPr>
      <w:tblGrid>
        <w:gridCol w:w="3119"/>
        <w:gridCol w:w="1126"/>
        <w:gridCol w:w="171"/>
        <w:gridCol w:w="1011"/>
        <w:gridCol w:w="167"/>
        <w:gridCol w:w="841"/>
        <w:gridCol w:w="201"/>
        <w:gridCol w:w="800"/>
        <w:gridCol w:w="2135"/>
      </w:tblGrid>
      <w:tr w:rsidR="00563FCE">
        <w:tc>
          <w:tcPr>
            <w:tcW w:w="30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должности и требования к </w:t>
            </w:r>
            <w:r>
              <w:rPr>
                <w:b/>
                <w:sz w:val="24"/>
                <w:szCs w:val="24"/>
              </w:rPr>
              <w:t>квалификации</w:t>
            </w:r>
          </w:p>
        </w:tc>
        <w:tc>
          <w:tcPr>
            <w:tcW w:w="42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Категории</w:t>
            </w:r>
            <w:r>
              <w:rPr>
                <w:b/>
                <w:sz w:val="24"/>
                <w:szCs w:val="24"/>
              </w:rPr>
              <w:br/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4"/>
              <w:jc w:val="center"/>
              <w:rPr>
                <w:b/>
                <w:bCs/>
                <w:spacing w:val="-6"/>
                <w:sz w:val="24"/>
                <w:szCs w:val="24"/>
                <w:vertAlign w:val="subscript"/>
              </w:rPr>
            </w:pPr>
            <w:r>
              <w:rPr>
                <w:b/>
                <w:spacing w:val="-6"/>
                <w:sz w:val="24"/>
                <w:szCs w:val="24"/>
              </w:rPr>
              <w:t>Повышающий коэффициент                  к должностным окладам по должностям специалистов                 и служащих из числа вспомогательного персонала (К</w:t>
            </w:r>
            <w:r>
              <w:rPr>
                <w:rStyle w:val="a8"/>
                <w:b w:val="0"/>
                <w:bCs/>
                <w:color w:val="auto"/>
                <w:spacing w:val="-6"/>
                <w:sz w:val="24"/>
                <w:szCs w:val="24"/>
                <w:vertAlign w:val="subscript"/>
              </w:rPr>
              <w:t>в</w:t>
            </w:r>
            <w:r>
              <w:rPr>
                <w:b/>
                <w:spacing w:val="-6"/>
                <w:sz w:val="24"/>
                <w:szCs w:val="24"/>
              </w:rPr>
              <w:t>)</w:t>
            </w:r>
          </w:p>
        </w:tc>
      </w:tr>
      <w:tr w:rsidR="00563FCE">
        <w:tc>
          <w:tcPr>
            <w:tcW w:w="30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ind w:left="3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высшая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ведущая</w:t>
            </w: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первая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вторая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без категории</w:t>
            </w:r>
          </w:p>
        </w:tc>
      </w:tr>
      <w:tr w:rsidR="00563FCE">
        <w:tc>
          <w:tcPr>
            <w:tcW w:w="93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Вспомогательный персонал</w:t>
            </w:r>
          </w:p>
        </w:tc>
      </w:tr>
      <w:tr w:rsidR="00563FCE"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Медицинский работник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1,79</w:t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1,64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1,36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1,24</w:t>
            </w:r>
          </w:p>
        </w:tc>
      </w:tr>
    </w:tbl>
    <w:p w:rsidR="00563FCE" w:rsidRDefault="00563FCE">
      <w:pPr>
        <w:ind w:firstLine="567"/>
        <w:rPr>
          <w:b/>
          <w:sz w:val="26"/>
          <w:szCs w:val="26"/>
        </w:rPr>
      </w:pPr>
    </w:p>
    <w:p w:rsidR="00563FCE" w:rsidRDefault="00F365BE">
      <w:pPr>
        <w:pStyle w:val="ConsPlusNonformat"/>
        <w:widowControl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 xml:space="preserve">. Тарифные разряды, межразрядные тарифные коэффициенты 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и тарифные ставки по разрядам тарифной сетки обслуживающего персонала </w:t>
      </w:r>
    </w:p>
    <w:p w:rsidR="00563FCE" w:rsidRDefault="00563FCE">
      <w:pPr>
        <w:jc w:val="both"/>
        <w:rPr>
          <w:sz w:val="28"/>
          <w:szCs w:val="28"/>
        </w:rPr>
      </w:pP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 Тарифная ставка обслуживающего персонала учреждения определяется по следующей</w:t>
      </w:r>
      <w:r>
        <w:rPr>
          <w:sz w:val="28"/>
          <w:szCs w:val="28"/>
        </w:rPr>
        <w:t xml:space="preserve"> формуле:</w:t>
      </w:r>
    </w:p>
    <w:p w:rsidR="00563FCE" w:rsidRDefault="00563FCE">
      <w:pPr>
        <w:ind w:firstLine="567"/>
        <w:jc w:val="both"/>
        <w:rPr>
          <w:sz w:val="28"/>
          <w:szCs w:val="28"/>
        </w:rPr>
      </w:pPr>
    </w:p>
    <w:p w:rsidR="00563FCE" w:rsidRDefault="00F365BE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Ооп = Б х Коп, где:</w:t>
      </w:r>
    </w:p>
    <w:p w:rsidR="00563FCE" w:rsidRDefault="00563FCE">
      <w:pPr>
        <w:ind w:firstLine="567"/>
        <w:jc w:val="both"/>
        <w:rPr>
          <w:sz w:val="28"/>
          <w:szCs w:val="28"/>
        </w:rPr>
      </w:pP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Ооп – тарифная ставка обслуживающего персонала;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 – базовая единица в соответствии с размером, установленным в пункте 1.7 положения;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Коп – тарифный коэффициент к должностным окладам по должностям работников из числа обслужив</w:t>
      </w:r>
      <w:r>
        <w:rPr>
          <w:sz w:val="28"/>
          <w:szCs w:val="28"/>
        </w:rPr>
        <w:t xml:space="preserve">ающего персонала учреждения, значения которых приведены в </w:t>
      </w:r>
      <w:hyperlink r:id="rId11">
        <w:r>
          <w:rPr>
            <w:sz w:val="28"/>
            <w:szCs w:val="28"/>
          </w:rPr>
          <w:t>таб</w:t>
        </w:r>
        <w:r>
          <w:rPr>
            <w:color w:val="000000"/>
            <w:sz w:val="28"/>
            <w:szCs w:val="28"/>
          </w:rPr>
          <w:t>лице 12.</w:t>
        </w:r>
      </w:hyperlink>
    </w:p>
    <w:p w:rsidR="00563FCE" w:rsidRDefault="00563FCE">
      <w:pPr>
        <w:rPr>
          <w:bCs/>
          <w:sz w:val="28"/>
          <w:szCs w:val="28"/>
        </w:rPr>
      </w:pPr>
    </w:p>
    <w:p w:rsidR="00563FCE" w:rsidRDefault="00563FCE">
      <w:pPr>
        <w:ind w:firstLine="567"/>
        <w:jc w:val="right"/>
        <w:rPr>
          <w:bCs/>
          <w:sz w:val="28"/>
          <w:szCs w:val="28"/>
        </w:rPr>
      </w:pPr>
    </w:p>
    <w:p w:rsidR="00563FCE" w:rsidRDefault="00563FCE">
      <w:pPr>
        <w:ind w:firstLine="567"/>
        <w:jc w:val="right"/>
        <w:rPr>
          <w:bCs/>
          <w:sz w:val="28"/>
          <w:szCs w:val="28"/>
        </w:rPr>
      </w:pPr>
    </w:p>
    <w:p w:rsidR="00563FCE" w:rsidRDefault="00563FCE">
      <w:pPr>
        <w:ind w:firstLine="567"/>
        <w:jc w:val="right"/>
        <w:rPr>
          <w:bCs/>
          <w:sz w:val="28"/>
          <w:szCs w:val="28"/>
        </w:rPr>
      </w:pPr>
    </w:p>
    <w:p w:rsidR="00563FCE" w:rsidRDefault="00F365BE">
      <w:pPr>
        <w:ind w:firstLine="567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Таблица 12</w:t>
      </w:r>
    </w:p>
    <w:p w:rsidR="00563FCE" w:rsidRDefault="00563FCE">
      <w:pPr>
        <w:ind w:firstLine="567"/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7"/>
        <w:gridCol w:w="972"/>
        <w:gridCol w:w="975"/>
        <w:gridCol w:w="974"/>
        <w:gridCol w:w="973"/>
        <w:gridCol w:w="973"/>
        <w:gridCol w:w="973"/>
        <w:gridCol w:w="975"/>
        <w:gridCol w:w="836"/>
        <w:gridCol w:w="861"/>
      </w:tblGrid>
      <w:tr w:rsidR="00563FCE">
        <w:tc>
          <w:tcPr>
            <w:tcW w:w="93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FCE" w:rsidRDefault="00F365BE">
            <w:pPr>
              <w:widowControl w:val="0"/>
              <w:ind w:left="-62" w:firstLine="62"/>
              <w:jc w:val="center"/>
              <w:rPr>
                <w:b/>
                <w:sz w:val="24"/>
                <w:szCs w:val="28"/>
                <w:lang w:eastAsia="en-US"/>
              </w:rPr>
            </w:pPr>
            <w:r>
              <w:rPr>
                <w:b/>
                <w:sz w:val="24"/>
                <w:szCs w:val="28"/>
                <w:lang w:eastAsia="en-US"/>
              </w:rPr>
              <w:t>Разряд оплаты труда</w:t>
            </w:r>
          </w:p>
        </w:tc>
      </w:tr>
      <w:tr w:rsidR="00563FCE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-62" w:firstLine="62"/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-62" w:firstLine="62"/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2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-62" w:firstLine="62"/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-62" w:firstLine="62"/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-62" w:firstLine="62"/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-62" w:firstLine="62"/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-62" w:firstLine="62"/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7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-62" w:firstLine="62"/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-62" w:firstLine="62"/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-62" w:firstLine="62"/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10</w:t>
            </w:r>
          </w:p>
        </w:tc>
      </w:tr>
      <w:tr w:rsidR="00563FCE">
        <w:tc>
          <w:tcPr>
            <w:tcW w:w="93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-62" w:firstLine="62"/>
              <w:jc w:val="center"/>
              <w:rPr>
                <w:b/>
                <w:sz w:val="24"/>
                <w:szCs w:val="28"/>
                <w:lang w:eastAsia="en-US"/>
              </w:rPr>
            </w:pPr>
            <w:r>
              <w:rPr>
                <w:b/>
                <w:sz w:val="24"/>
                <w:szCs w:val="28"/>
                <w:lang w:eastAsia="en-US"/>
              </w:rPr>
              <w:t>Тарифный коэффициент</w:t>
            </w:r>
          </w:p>
        </w:tc>
      </w:tr>
      <w:tr w:rsidR="00563FCE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-62" w:firstLine="62"/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1,0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-62" w:firstLine="62"/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1,07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-62" w:firstLine="62"/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1,14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-62" w:firstLine="62"/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1,21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-62" w:firstLine="62"/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1,28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-62" w:firstLine="62"/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1,35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-62" w:firstLine="62"/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1,42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-62" w:firstLine="62"/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1,6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-62" w:firstLine="62"/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-62" w:firstLine="62"/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1,75</w:t>
            </w:r>
          </w:p>
        </w:tc>
      </w:tr>
    </w:tbl>
    <w:p w:rsidR="00563FCE" w:rsidRDefault="00563FCE">
      <w:pPr>
        <w:ind w:firstLine="567"/>
        <w:jc w:val="both"/>
        <w:rPr>
          <w:sz w:val="28"/>
          <w:szCs w:val="28"/>
        </w:rPr>
      </w:pP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5.2. Профессии обслуживающего персонала учреждения тарифицируются в соответствии с Единым тарифно-квалификационным справочником работ и профессий рабочих, утвержденным постановлением Правительства Российской Федерации.</w:t>
      </w:r>
    </w:p>
    <w:p w:rsidR="00563FCE" w:rsidRDefault="00563FCE">
      <w:pPr>
        <w:pStyle w:val="Heading1"/>
        <w:spacing w:before="0" w:after="0"/>
        <w:ind w:firstLine="567"/>
        <w:jc w:val="center"/>
        <w:rPr>
          <w:rFonts w:ascii="Times New Roman" w:hAnsi="Times New Roman"/>
          <w:sz w:val="28"/>
          <w:szCs w:val="28"/>
        </w:rPr>
      </w:pPr>
      <w:bookmarkStart w:id="21" w:name="sub_11"/>
      <w:bookmarkEnd w:id="21"/>
    </w:p>
    <w:p w:rsidR="00563FCE" w:rsidRDefault="00F365BE">
      <w:pPr>
        <w:pStyle w:val="Heading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Выплаты компенсационного характера</w:t>
      </w:r>
    </w:p>
    <w:p w:rsidR="00563FCE" w:rsidRDefault="00563FCE"/>
    <w:p w:rsidR="00563FCE" w:rsidRDefault="00F365BE">
      <w:pPr>
        <w:pStyle w:val="afb"/>
        <w:ind w:firstLine="567"/>
        <w:jc w:val="both"/>
        <w:rPr>
          <w:sz w:val="28"/>
          <w:szCs w:val="28"/>
        </w:rPr>
      </w:pPr>
      <w:bookmarkStart w:id="22" w:name="sub_1702"/>
      <w:bookmarkEnd w:id="22"/>
      <w:r>
        <w:rPr>
          <w:color w:val="0D0D0D"/>
          <w:sz w:val="28"/>
          <w:szCs w:val="28"/>
        </w:rPr>
        <w:t>6.1.</w:t>
      </w:r>
      <w:r>
        <w:rPr>
          <w:sz w:val="28"/>
          <w:szCs w:val="28"/>
        </w:rPr>
        <w:t xml:space="preserve"> Компенсационные выплаты работникам учреждения осуществляются за работы во вредных и (или) опасных и иных особых условиях труда, в условиях труда, отклоняющихся от нормальных.</w:t>
      </w:r>
    </w:p>
    <w:p w:rsidR="00563FCE" w:rsidRDefault="00F365BE">
      <w:pPr>
        <w:pStyle w:val="afb"/>
        <w:ind w:firstLine="567"/>
        <w:jc w:val="both"/>
        <w:rPr>
          <w:sz w:val="28"/>
          <w:szCs w:val="28"/>
        </w:rPr>
      </w:pPr>
      <w:bookmarkStart w:id="23" w:name="sub_17021"/>
      <w:bookmarkEnd w:id="23"/>
      <w:r>
        <w:rPr>
          <w:color w:val="0D0D0D"/>
          <w:sz w:val="28"/>
          <w:szCs w:val="28"/>
        </w:rPr>
        <w:t>6.2.</w:t>
      </w:r>
      <w:r>
        <w:rPr>
          <w:sz w:val="28"/>
          <w:szCs w:val="28"/>
        </w:rPr>
        <w:t xml:space="preserve"> Выплаты компенсационного характера </w:t>
      </w:r>
      <w:r>
        <w:rPr>
          <w:sz w:val="28"/>
          <w:szCs w:val="28"/>
        </w:rPr>
        <w:t>устанавливаются к ставкам (должностным окладам) в процентном отношении.</w:t>
      </w:r>
    </w:p>
    <w:p w:rsidR="00563FCE" w:rsidRDefault="00F365BE">
      <w:pPr>
        <w:pStyle w:val="afb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Выплаты компенсационного характера, установленные                        в процентном отношении, применяются к ставке (должностному окладу)            и определяются по следующей </w:t>
      </w:r>
      <w:r>
        <w:rPr>
          <w:sz w:val="28"/>
          <w:szCs w:val="28"/>
        </w:rPr>
        <w:t>формуле:</w:t>
      </w:r>
    </w:p>
    <w:p w:rsidR="00563FCE" w:rsidRDefault="00563FCE">
      <w:pPr>
        <w:ind w:firstLine="567"/>
        <w:jc w:val="center"/>
        <w:rPr>
          <w:sz w:val="28"/>
          <w:szCs w:val="28"/>
        </w:rPr>
      </w:pPr>
    </w:p>
    <w:p w:rsidR="00563FCE" w:rsidRDefault="00F365BE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952500" cy="266700"/>
            <wp:effectExtent l="0" t="0" r="0" b="0"/>
            <wp:docPr id="1" name="Рисунок 1" descr="http://internet.garant.ru/document/formula?revision=1462017&amp;document_id=28511948&amp;paragraph_id=1228&amp;number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://internet.garant.ru/document/formula?revision=1462017&amp;document_id=28511948&amp;paragraph_id=1228&amp;number=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 где:</w:t>
      </w:r>
    </w:p>
    <w:p w:rsidR="00563FCE" w:rsidRDefault="00563FCE">
      <w:pPr>
        <w:ind w:firstLine="567"/>
        <w:jc w:val="center"/>
        <w:rPr>
          <w:sz w:val="28"/>
          <w:szCs w:val="28"/>
        </w:rPr>
      </w:pPr>
    </w:p>
    <w:p w:rsidR="00563FCE" w:rsidRDefault="00F365BE">
      <w:pPr>
        <w:pStyle w:val="afb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 – компенсационные выплаты;</w:t>
      </w:r>
    </w:p>
    <w:p w:rsidR="00563FCE" w:rsidRDefault="00F365BE">
      <w:pPr>
        <w:pStyle w:val="afb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 – базовая ставка за норму часов тренерской работы в неделю                    или должностной оклад;</w:t>
      </w:r>
    </w:p>
    <w:p w:rsidR="00563FCE" w:rsidRDefault="00F365BE">
      <w:pPr>
        <w:pStyle w:val="afb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Кpi – компенсационный коэффициент по каждому виду, размеры которых приведены в пунктах 6.5–6.8 положения.</w:t>
      </w:r>
    </w:p>
    <w:p w:rsidR="00563FCE" w:rsidRDefault="00F365BE">
      <w:pPr>
        <w:pStyle w:val="afb"/>
        <w:ind w:firstLine="567"/>
        <w:jc w:val="both"/>
        <w:rPr>
          <w:sz w:val="28"/>
          <w:szCs w:val="28"/>
        </w:rPr>
      </w:pPr>
      <w:bookmarkStart w:id="24" w:name="sub_17022"/>
      <w:bookmarkEnd w:id="24"/>
      <w:r>
        <w:rPr>
          <w:sz w:val="28"/>
          <w:szCs w:val="28"/>
        </w:rPr>
        <w:t>6.4. В случае применения коэффициентов по двум и более основаниям используется сумма указанных коэффициентов.</w:t>
      </w:r>
    </w:p>
    <w:p w:rsidR="00563FCE" w:rsidRDefault="00F365BE">
      <w:pPr>
        <w:pStyle w:val="afb"/>
        <w:ind w:firstLine="567"/>
        <w:jc w:val="both"/>
      </w:pPr>
      <w:r>
        <w:rPr>
          <w:color w:val="000000"/>
          <w:sz w:val="28"/>
          <w:szCs w:val="28"/>
        </w:rPr>
        <w:t>6.5. Конкретные размеры выплат, условия их осуществления устанавливаются коллективными договорами, соглашениями, локальными нормативными актами в</w:t>
      </w:r>
      <w:r>
        <w:rPr>
          <w:color w:val="000000"/>
          <w:sz w:val="28"/>
          <w:szCs w:val="28"/>
        </w:rPr>
        <w:t xml:space="preserve"> соответствии с </w:t>
      </w:r>
      <w:hyperlink r:id="rId13">
        <w:r>
          <w:rPr>
            <w:color w:val="000000"/>
            <w:sz w:val="28"/>
            <w:szCs w:val="28"/>
          </w:rPr>
          <w:t>трудовым законодательством</w:t>
        </w:r>
      </w:hyperlink>
      <w:r>
        <w:rPr>
          <w:color w:val="000000"/>
          <w:sz w:val="28"/>
          <w:szCs w:val="28"/>
        </w:rPr>
        <w:t xml:space="preserve"> и иными нормативными правовыми актами Российской Федерации и Орловской области, содержащими нормы трудового права.</w:t>
      </w:r>
    </w:p>
    <w:p w:rsidR="00563FCE" w:rsidRDefault="00F365BE">
      <w:pPr>
        <w:pStyle w:val="afb"/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>Конкретные размеры выплат компенсационного характера не мог</w:t>
      </w:r>
      <w:r>
        <w:rPr>
          <w:color w:val="000000"/>
          <w:sz w:val="28"/>
          <w:szCs w:val="28"/>
        </w:rPr>
        <w:t>ут быть ниже предусмотренных трудовым законодательством и иными нормативными актами, содержащими нормы трудового права.</w:t>
      </w:r>
    </w:p>
    <w:p w:rsidR="00563FCE" w:rsidRDefault="00F365BE">
      <w:pPr>
        <w:pStyle w:val="afb"/>
        <w:ind w:firstLine="567"/>
        <w:jc w:val="both"/>
        <w:rPr>
          <w:sz w:val="28"/>
          <w:szCs w:val="28"/>
        </w:rPr>
      </w:pPr>
      <w:bookmarkStart w:id="25" w:name="sub_17025"/>
      <w:bookmarkEnd w:id="25"/>
      <w:r>
        <w:rPr>
          <w:sz w:val="28"/>
          <w:szCs w:val="28"/>
        </w:rPr>
        <w:t>6.6. К выплатам компенсационного характера относятся:</w:t>
      </w:r>
    </w:p>
    <w:p w:rsidR="00563FCE" w:rsidRDefault="00F365BE">
      <w:pPr>
        <w:pStyle w:val="afb"/>
        <w:ind w:firstLine="567"/>
        <w:jc w:val="both"/>
        <w:rPr>
          <w:sz w:val="28"/>
          <w:szCs w:val="28"/>
        </w:rPr>
      </w:pPr>
      <w:bookmarkStart w:id="26" w:name="sub_17028"/>
      <w:bookmarkEnd w:id="26"/>
      <w:r>
        <w:rPr>
          <w:sz w:val="28"/>
          <w:szCs w:val="28"/>
        </w:rPr>
        <w:t>1) выплаты за работу с вредными и (или) опасными и иными особыми условиями труда;</w:t>
      </w:r>
    </w:p>
    <w:p w:rsidR="00563FCE" w:rsidRDefault="00F365BE">
      <w:pPr>
        <w:pStyle w:val="afb"/>
        <w:ind w:firstLine="567"/>
        <w:jc w:val="both"/>
        <w:rPr>
          <w:sz w:val="28"/>
          <w:szCs w:val="28"/>
        </w:rPr>
      </w:pPr>
      <w:bookmarkStart w:id="27" w:name="sub_170281"/>
      <w:bookmarkEnd w:id="27"/>
      <w:r>
        <w:rPr>
          <w:sz w:val="28"/>
          <w:szCs w:val="28"/>
        </w:rPr>
        <w:t>2) выплаты за работу в ночное время;</w:t>
      </w:r>
    </w:p>
    <w:p w:rsidR="00563FCE" w:rsidRDefault="00F365BE">
      <w:pPr>
        <w:pStyle w:val="afb"/>
        <w:ind w:firstLine="567"/>
        <w:jc w:val="both"/>
        <w:rPr>
          <w:sz w:val="28"/>
          <w:szCs w:val="28"/>
        </w:rPr>
      </w:pPr>
      <w:bookmarkStart w:id="28" w:name="sub_170282"/>
      <w:bookmarkEnd w:id="28"/>
      <w:r>
        <w:rPr>
          <w:sz w:val="28"/>
          <w:szCs w:val="28"/>
        </w:rPr>
        <w:t>3) выплаты за работу в выходные и нерабочие праздничные дни;</w:t>
      </w:r>
    </w:p>
    <w:p w:rsidR="00563FCE" w:rsidRDefault="00F365BE">
      <w:pPr>
        <w:pStyle w:val="afb"/>
        <w:ind w:firstLine="567"/>
        <w:jc w:val="both"/>
        <w:rPr>
          <w:sz w:val="28"/>
          <w:szCs w:val="28"/>
        </w:rPr>
      </w:pPr>
      <w:bookmarkStart w:id="29" w:name="sub_170283"/>
      <w:bookmarkStart w:id="30" w:name="sub_170284"/>
      <w:bookmarkEnd w:id="29"/>
      <w:r>
        <w:rPr>
          <w:sz w:val="28"/>
          <w:szCs w:val="28"/>
        </w:rPr>
        <w:t>4) доплаты за совмещение профессий (должностей), расширение зон обслуживания, увеличение объема выполняемых работ, выполнение обязанностей временно отсутствую</w:t>
      </w:r>
      <w:r>
        <w:rPr>
          <w:sz w:val="28"/>
          <w:szCs w:val="28"/>
        </w:rPr>
        <w:t>щего работника без освобождения               от работы, определенной трудовым договором, в том числе:</w:t>
      </w:r>
      <w:bookmarkEnd w:id="30"/>
    </w:p>
    <w:p w:rsidR="00563FCE" w:rsidRDefault="00F365BE">
      <w:pPr>
        <w:pStyle w:val="afb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выполнение обязанности специалиста по охране труда, гражданской обороне  и чрезвычайным ситуациям (при отсутствии должности </w:t>
      </w:r>
      <w:r>
        <w:rPr>
          <w:sz w:val="28"/>
          <w:szCs w:val="28"/>
        </w:rPr>
        <w:lastRenderedPageBreak/>
        <w:t>специалиста по охране труд</w:t>
      </w:r>
      <w:r>
        <w:rPr>
          <w:sz w:val="28"/>
          <w:szCs w:val="28"/>
        </w:rPr>
        <w:t>а, гражданской обороне  и чрезвычайным ситуациям);</w:t>
      </w:r>
    </w:p>
    <w:p w:rsidR="00563FCE" w:rsidRDefault="00F365BE">
      <w:pPr>
        <w:pStyle w:val="afb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ведение делопроизводства;</w:t>
      </w:r>
    </w:p>
    <w:p w:rsidR="00563FCE" w:rsidRDefault="00F365BE">
      <w:pPr>
        <w:pStyle w:val="afb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заведование хозяйством;</w:t>
      </w:r>
    </w:p>
    <w:p w:rsidR="00563FCE" w:rsidRDefault="00F365BE">
      <w:pPr>
        <w:pStyle w:val="afb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организацию работы центра тестирования по выполнению нормативов испытаний (тестов) Всероссийского физкультурно-спортивного комплекса «Готов к </w:t>
      </w:r>
      <w:r>
        <w:rPr>
          <w:sz w:val="28"/>
          <w:szCs w:val="28"/>
        </w:rPr>
        <w:t>труду и обороне» (ГТО).</w:t>
      </w:r>
    </w:p>
    <w:p w:rsidR="00563FCE" w:rsidRDefault="00F365BE">
      <w:pPr>
        <w:pStyle w:val="afb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выполнение обязанностей контрактного управляющего. </w:t>
      </w:r>
    </w:p>
    <w:p w:rsidR="00563FCE" w:rsidRDefault="00F365BE">
      <w:pPr>
        <w:pStyle w:val="afb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Доплата за совмещение профессий (должностей) устанавливается работнику учреждения при совмещении им профессий (должностей). Размер доплаты и срок, на который она устанавливается</w:t>
      </w:r>
      <w:r>
        <w:rPr>
          <w:sz w:val="28"/>
          <w:szCs w:val="28"/>
        </w:rPr>
        <w:t>, определяются по соглашению сторон трудового договора с учетом содержания или объема дополнительной работы, но не более 50% от должностного оклада.</w:t>
      </w:r>
    </w:p>
    <w:p w:rsidR="00563FCE" w:rsidRDefault="00F365BE">
      <w:pPr>
        <w:pStyle w:val="afb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Доплата за расширение зон обслуживания  устанавливается работнику учреждения при расширении зон обслуживани</w:t>
      </w:r>
      <w:r>
        <w:rPr>
          <w:sz w:val="28"/>
          <w:szCs w:val="28"/>
        </w:rPr>
        <w:t>я. Размер доплаты и срок, на который она устанавливается, определяются по соглашению сторон трудового договора с учетом содержания или объема дополнительной работы, но не более 50% от должностного оклада.</w:t>
      </w:r>
    </w:p>
    <w:p w:rsidR="00563FCE" w:rsidRDefault="00F365BE">
      <w:pPr>
        <w:pStyle w:val="afb"/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>За выполнение обязанностей контрактного управляющег</w:t>
      </w:r>
      <w:r>
        <w:rPr>
          <w:color w:val="000000"/>
          <w:sz w:val="28"/>
          <w:szCs w:val="28"/>
        </w:rPr>
        <w:t>о устанавливается доплата в размере 50% от минимального размера оплаты труда.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6.7. Условия и размеры выплат компенсационного характера:</w:t>
      </w:r>
    </w:p>
    <w:p w:rsidR="00563FCE" w:rsidRDefault="00F365BE">
      <w:pPr>
        <w:pStyle w:val="afa"/>
        <w:numPr>
          <w:ilvl w:val="0"/>
          <w:numId w:val="5"/>
        </w:numPr>
        <w:ind w:left="0" w:firstLine="567"/>
        <w:jc w:val="both"/>
      </w:pPr>
      <w:r>
        <w:rPr>
          <w:sz w:val="28"/>
          <w:szCs w:val="28"/>
        </w:rPr>
        <w:t xml:space="preserve"> за работу с вредными и (или) опасными и иными особыми условиями труда – в размере 12 % от ставки заработной платы, окла</w:t>
      </w:r>
      <w:r>
        <w:rPr>
          <w:sz w:val="28"/>
          <w:szCs w:val="28"/>
        </w:rPr>
        <w:t>да (должностного оклада);</w:t>
      </w:r>
    </w:p>
    <w:p w:rsidR="00563FCE" w:rsidRDefault="00F365BE">
      <w:pPr>
        <w:pStyle w:val="afa"/>
        <w:numPr>
          <w:ilvl w:val="0"/>
          <w:numId w:val="5"/>
        </w:numPr>
        <w:ind w:left="0" w:firstLine="567"/>
        <w:jc w:val="both"/>
      </w:pPr>
      <w:r>
        <w:rPr>
          <w:sz w:val="28"/>
          <w:szCs w:val="28"/>
        </w:rPr>
        <w:t xml:space="preserve"> за каждый час работы в ночное время – в размере 20% от ставки заработной платы, оклада (должностного оклада);</w:t>
      </w:r>
    </w:p>
    <w:p w:rsidR="00563FCE" w:rsidRDefault="00F365BE">
      <w:pPr>
        <w:pStyle w:val="afa"/>
        <w:numPr>
          <w:ilvl w:val="0"/>
          <w:numId w:val="5"/>
        </w:numPr>
        <w:ind w:left="0" w:firstLine="567"/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работу в выходные и нерабочие праздничные дни – в размерах,                            не менее установленных статьей 153 Трудового </w:t>
      </w:r>
      <w:hyperlink r:id="rId14">
        <w:r>
          <w:rPr>
            <w:sz w:val="28"/>
            <w:szCs w:val="28"/>
          </w:rPr>
          <w:t>кодекса</w:t>
        </w:r>
      </w:hyperlink>
      <w:r>
        <w:rPr>
          <w:sz w:val="28"/>
          <w:szCs w:val="28"/>
        </w:rPr>
        <w:t xml:space="preserve"> Российской Федерации;</w:t>
      </w:r>
    </w:p>
    <w:p w:rsidR="00563FCE" w:rsidRDefault="00F365BE">
      <w:pPr>
        <w:pStyle w:val="afa"/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сверхурочную</w:t>
      </w:r>
      <w:r>
        <w:rPr>
          <w:sz w:val="28"/>
          <w:szCs w:val="28"/>
        </w:rPr>
        <w:t xml:space="preserve"> работу – в размерах, не менее установленных статьей 152 Трудового </w:t>
      </w:r>
      <w:hyperlink r:id="rId15">
        <w:r>
          <w:rPr>
            <w:sz w:val="28"/>
            <w:szCs w:val="28"/>
          </w:rPr>
          <w:t>кодекса</w:t>
        </w:r>
      </w:hyperlink>
      <w:r>
        <w:rPr>
          <w:sz w:val="28"/>
          <w:szCs w:val="28"/>
        </w:rPr>
        <w:t xml:space="preserve"> Российской Федерации.</w:t>
      </w:r>
    </w:p>
    <w:p w:rsidR="00563FCE" w:rsidRDefault="00563FCE">
      <w:pPr>
        <w:pStyle w:val="Heading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563FCE" w:rsidRDefault="00F365BE">
      <w:pPr>
        <w:pStyle w:val="Heading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 Выплаты стимулирующего характера</w:t>
      </w:r>
    </w:p>
    <w:p w:rsidR="00563FCE" w:rsidRDefault="00563FCE">
      <w:pPr>
        <w:jc w:val="center"/>
        <w:outlineLvl w:val="0"/>
        <w:rPr>
          <w:sz w:val="28"/>
          <w:szCs w:val="28"/>
        </w:rPr>
      </w:pPr>
    </w:p>
    <w:p w:rsidR="00563FCE" w:rsidRDefault="00F365BE">
      <w:pPr>
        <w:ind w:firstLine="567"/>
        <w:jc w:val="both"/>
        <w:rPr>
          <w:sz w:val="28"/>
          <w:szCs w:val="28"/>
        </w:rPr>
      </w:pPr>
      <w:bookmarkStart w:id="31" w:name="sub_1703"/>
      <w:bookmarkEnd w:id="31"/>
      <w:r>
        <w:rPr>
          <w:sz w:val="28"/>
          <w:szCs w:val="28"/>
        </w:rPr>
        <w:t>7.1.  К выплатам стимулирующего характ</w:t>
      </w:r>
      <w:r>
        <w:rPr>
          <w:sz w:val="28"/>
          <w:szCs w:val="28"/>
        </w:rPr>
        <w:t xml:space="preserve">ера для работников учреждения относятся ежемесячные, стимулирующие надбавки, доплаты, разовые поощрительные выплаты (премии) и иные выплаты стимулирующего характера, выплачиваемые в соответствии с условиями заключенного с ними трудового договора. 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bookmarkStart w:id="32" w:name="sub_170312"/>
      <w:bookmarkStart w:id="33" w:name="sub_170313"/>
      <w:bookmarkEnd w:id="32"/>
      <w:r>
        <w:rPr>
          <w:sz w:val="28"/>
          <w:szCs w:val="28"/>
        </w:rPr>
        <w:t>7.2. Вып</w:t>
      </w:r>
      <w:r>
        <w:rPr>
          <w:sz w:val="28"/>
          <w:szCs w:val="28"/>
        </w:rPr>
        <w:t>латы стимулирующего характера устанавливаются                             как в абсолютном значении, так и в процентном отношении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к базовым ставкам (должностным окладам) в пределах утвержденного фонда оплаты труда работникам учреждения</w:t>
      </w:r>
      <w:bookmarkEnd w:id="33"/>
      <w:r>
        <w:rPr>
          <w:sz w:val="28"/>
          <w:szCs w:val="28"/>
        </w:rPr>
        <w:t>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bookmarkStart w:id="34" w:name="sub_170315"/>
      <w:bookmarkEnd w:id="34"/>
      <w:r>
        <w:rPr>
          <w:sz w:val="28"/>
          <w:szCs w:val="28"/>
        </w:rPr>
        <w:t>7.</w:t>
      </w:r>
      <w:r>
        <w:rPr>
          <w:sz w:val="28"/>
          <w:szCs w:val="28"/>
          <w:lang w:val="en-US"/>
        </w:rPr>
        <w:t>3</w:t>
      </w:r>
      <w:r>
        <w:rPr>
          <w:sz w:val="28"/>
          <w:szCs w:val="28"/>
        </w:rPr>
        <w:t>. Работникам учр</w:t>
      </w:r>
      <w:r>
        <w:rPr>
          <w:sz w:val="28"/>
          <w:szCs w:val="28"/>
        </w:rPr>
        <w:t>еждения:</w:t>
      </w:r>
    </w:p>
    <w:p w:rsidR="00563FCE" w:rsidRDefault="00F365BE">
      <w:pPr>
        <w:numPr>
          <w:ilvl w:val="0"/>
          <w:numId w:val="13"/>
        </w:numPr>
        <w:tabs>
          <w:tab w:val="clear" w:pos="720"/>
          <w:tab w:val="left" w:pos="573"/>
        </w:tabs>
        <w:ind w:left="0" w:firstLine="567"/>
        <w:jc w:val="both"/>
      </w:pPr>
      <w:r>
        <w:rPr>
          <w:sz w:val="28"/>
          <w:szCs w:val="28"/>
        </w:rPr>
        <w:lastRenderedPageBreak/>
        <w:t>имеющим звание «Мастер спорта» устанавливается доплата в размере - 500 рублей в месяц;</w:t>
      </w:r>
    </w:p>
    <w:p w:rsidR="00563FCE" w:rsidRDefault="00F365BE">
      <w:pPr>
        <w:numPr>
          <w:ilvl w:val="0"/>
          <w:numId w:val="13"/>
        </w:numPr>
        <w:tabs>
          <w:tab w:val="clear" w:pos="720"/>
          <w:tab w:val="left" w:pos="573"/>
        </w:tabs>
        <w:ind w:left="0" w:firstLine="567"/>
        <w:jc w:val="both"/>
      </w:pPr>
      <w:r>
        <w:rPr>
          <w:sz w:val="28"/>
          <w:szCs w:val="28"/>
        </w:rPr>
        <w:t>награжденным отраслевым знаком «Отличник физической культуры             и спорта» устанавливается доплата в размере - 700 рублей в месяц;</w:t>
      </w:r>
    </w:p>
    <w:p w:rsidR="00563FCE" w:rsidRDefault="00F365BE">
      <w:pPr>
        <w:numPr>
          <w:ilvl w:val="0"/>
          <w:numId w:val="13"/>
        </w:numPr>
        <w:tabs>
          <w:tab w:val="clear" w:pos="720"/>
          <w:tab w:val="left" w:pos="573"/>
        </w:tabs>
        <w:ind w:left="0" w:firstLine="567"/>
        <w:jc w:val="both"/>
      </w:pPr>
      <w:r>
        <w:rPr>
          <w:sz w:val="28"/>
          <w:szCs w:val="28"/>
        </w:rPr>
        <w:t>награжденным почетным</w:t>
      </w:r>
      <w:r>
        <w:rPr>
          <w:sz w:val="28"/>
          <w:szCs w:val="28"/>
        </w:rPr>
        <w:t xml:space="preserve"> знаком «За заслуги в развитии физической культуры и спорта», почетным знаком «За заслуги в развитии Олимпийского движения в России» устанавливается доплата в размере - 1000 рублей в месяц.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Работникам организаций, имеющим право на доплаты по двум и более о</w:t>
      </w:r>
      <w:r>
        <w:rPr>
          <w:sz w:val="28"/>
          <w:szCs w:val="28"/>
        </w:rPr>
        <w:t>снованиям, указанным в настоящем пункте, доплата производится по одному из оснований по выбору работника.</w:t>
      </w:r>
    </w:p>
    <w:p w:rsidR="00563FCE" w:rsidRDefault="00F365BE">
      <w:pPr>
        <w:ind w:firstLine="567"/>
        <w:contextualSpacing/>
        <w:jc w:val="both"/>
        <w:rPr>
          <w:sz w:val="28"/>
          <w:szCs w:val="28"/>
        </w:rPr>
      </w:pPr>
      <w:bookmarkStart w:id="35" w:name="sub_1703172"/>
      <w:bookmarkEnd w:id="35"/>
      <w:r>
        <w:rPr>
          <w:sz w:val="28"/>
          <w:szCs w:val="28"/>
        </w:rPr>
        <w:t>7.</w:t>
      </w:r>
      <w:r w:rsidRPr="00F365BE">
        <w:rPr>
          <w:sz w:val="28"/>
          <w:szCs w:val="28"/>
        </w:rPr>
        <w:t>4</w:t>
      </w:r>
      <w:r>
        <w:rPr>
          <w:sz w:val="28"/>
          <w:szCs w:val="28"/>
        </w:rPr>
        <w:t xml:space="preserve">. Размеры стимулирующих выплат за стаж работы, выслугу лет в процентах от базовой ставки (должностного оклада) приведены в </w:t>
      </w:r>
      <w:hyperlink w:anchor="sub_185">
        <w:r>
          <w:rPr>
            <w:sz w:val="28"/>
            <w:szCs w:val="28"/>
          </w:rPr>
          <w:t>таблице 13.</w:t>
        </w:r>
      </w:hyperlink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Доплата за стаж работы производится работникам в зависимости от общего количества лет, проработанных в учреждении и иных органах спортивной направленности в процентах от базовой ставки (должностного оклада), за исключе</w:t>
      </w:r>
      <w:r>
        <w:rPr>
          <w:sz w:val="28"/>
          <w:szCs w:val="28"/>
        </w:rPr>
        <w:t>нием работников, которым положением установлены иные размеры данных выплат.</w:t>
      </w:r>
    </w:p>
    <w:p w:rsidR="00563FCE" w:rsidRDefault="00563FCE">
      <w:pPr>
        <w:pStyle w:val="Heading1"/>
        <w:spacing w:before="0" w:after="0"/>
        <w:ind w:firstLine="567"/>
        <w:contextualSpacing/>
        <w:jc w:val="right"/>
        <w:rPr>
          <w:rFonts w:ascii="Times New Roman" w:hAnsi="Times New Roman"/>
          <w:b w:val="0"/>
          <w:sz w:val="28"/>
          <w:szCs w:val="28"/>
        </w:rPr>
      </w:pPr>
    </w:p>
    <w:p w:rsidR="00563FCE" w:rsidRDefault="00F365BE">
      <w:pPr>
        <w:pStyle w:val="Heading1"/>
        <w:spacing w:before="0" w:after="0"/>
        <w:ind w:firstLine="567"/>
        <w:contextualSpacing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Таблица 13</w:t>
      </w:r>
    </w:p>
    <w:p w:rsidR="00563FCE" w:rsidRDefault="00563FCE">
      <w:pPr>
        <w:ind w:firstLine="567"/>
      </w:pPr>
    </w:p>
    <w:p w:rsidR="00563FCE" w:rsidRDefault="00F365BE">
      <w:pPr>
        <w:pStyle w:val="Heading1"/>
        <w:spacing w:before="0" w:after="0"/>
        <w:contextualSpacing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Размеры стимулирующих выплат за стаж работы в процентах от базовой ставки (должностного оклада)</w:t>
      </w:r>
    </w:p>
    <w:p w:rsidR="00563FCE" w:rsidRDefault="00563FCE">
      <w:pPr>
        <w:ind w:firstLine="567"/>
      </w:pPr>
    </w:p>
    <w:tbl>
      <w:tblPr>
        <w:tblW w:w="9356" w:type="dxa"/>
        <w:tblInd w:w="109" w:type="dxa"/>
        <w:tblLayout w:type="fixed"/>
        <w:tblLook w:val="0000"/>
      </w:tblPr>
      <w:tblGrid>
        <w:gridCol w:w="4478"/>
        <w:gridCol w:w="4878"/>
      </w:tblGrid>
      <w:tr w:rsidR="00563FCE"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Показатель</w:t>
            </w:r>
          </w:p>
        </w:tc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Размеры стимулирующей выплаты в процентах от базовой ставки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 (должностного оклада)</w:t>
            </w:r>
          </w:p>
        </w:tc>
      </w:tr>
      <w:tr w:rsidR="00563FCE"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Стаж работы от 5 до 10 лет</w:t>
            </w:r>
          </w:p>
        </w:tc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 3 до 5</w:t>
            </w:r>
          </w:p>
        </w:tc>
      </w:tr>
      <w:tr w:rsidR="00563FCE"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Стаж работы от 10 до 20 лет</w:t>
            </w:r>
          </w:p>
        </w:tc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 5 до 10</w:t>
            </w:r>
          </w:p>
        </w:tc>
      </w:tr>
      <w:tr w:rsidR="00563FCE"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Стаж работы от 20 до 25 лет</w:t>
            </w:r>
          </w:p>
        </w:tc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 10 до 20</w:t>
            </w:r>
          </w:p>
        </w:tc>
      </w:tr>
      <w:tr w:rsidR="00563FCE"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Стаж работы свыше 25 лет</w:t>
            </w:r>
          </w:p>
        </w:tc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 20 до 25</w:t>
            </w:r>
          </w:p>
        </w:tc>
      </w:tr>
    </w:tbl>
    <w:p w:rsidR="00563FCE" w:rsidRDefault="00563FCE">
      <w:pPr>
        <w:ind w:firstLine="567"/>
      </w:pPr>
    </w:p>
    <w:p w:rsidR="00563FCE" w:rsidRDefault="00F365BE">
      <w:pPr>
        <w:ind w:firstLine="567"/>
        <w:jc w:val="both"/>
        <w:rPr>
          <w:sz w:val="28"/>
          <w:szCs w:val="28"/>
        </w:rPr>
      </w:pPr>
      <w:bookmarkStart w:id="36" w:name="sub_1703173"/>
      <w:bookmarkEnd w:id="36"/>
      <w:r>
        <w:rPr>
          <w:sz w:val="28"/>
          <w:szCs w:val="28"/>
        </w:rPr>
        <w:t>7.</w:t>
      </w:r>
      <w:r w:rsidRPr="00F365BE">
        <w:rPr>
          <w:sz w:val="28"/>
          <w:szCs w:val="28"/>
        </w:rPr>
        <w:t>5</w:t>
      </w:r>
      <w:r>
        <w:rPr>
          <w:sz w:val="28"/>
          <w:szCs w:val="28"/>
        </w:rPr>
        <w:t xml:space="preserve">. Премирование работников учреждения производится в целях повышения </w:t>
      </w:r>
      <w:r>
        <w:rPr>
          <w:sz w:val="28"/>
          <w:szCs w:val="28"/>
        </w:rPr>
        <w:t>материальной заинтересованности в достижении высоких результатов в работе и высокого качества труда.</w:t>
      </w:r>
    </w:p>
    <w:p w:rsidR="00563FCE" w:rsidRDefault="00F365B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170322"/>
      <w:bookmarkStart w:id="38" w:name="sub_170323"/>
      <w:bookmarkEnd w:id="37"/>
      <w:r>
        <w:rPr>
          <w:rFonts w:ascii="Times New Roman" w:hAnsi="Times New Roman" w:cs="Times New Roman"/>
          <w:sz w:val="28"/>
          <w:szCs w:val="28"/>
        </w:rPr>
        <w:t>7.</w:t>
      </w:r>
      <w:r w:rsidRPr="00F365B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bookmarkEnd w:id="38"/>
      <w:r>
        <w:rPr>
          <w:rFonts w:ascii="Times New Roman" w:hAnsi="Times New Roman" w:cs="Times New Roman"/>
          <w:sz w:val="28"/>
          <w:szCs w:val="28"/>
        </w:rPr>
        <w:t>Критериями для установления разовых поощрительных выплат (премий) работникам учреждения являются следующие качественные показатели:</w:t>
      </w:r>
    </w:p>
    <w:p w:rsidR="00563FCE" w:rsidRDefault="00F365BE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рост качества выст</w:t>
      </w:r>
      <w:r>
        <w:rPr>
          <w:sz w:val="28"/>
          <w:szCs w:val="28"/>
        </w:rPr>
        <w:t>уплений спортсменов;</w:t>
      </w:r>
      <w:bookmarkStart w:id="39" w:name="sub_1703231"/>
      <w:bookmarkEnd w:id="39"/>
    </w:p>
    <w:p w:rsidR="00563FCE" w:rsidRDefault="00F365BE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призеров всероссийских и международных спортивных соревнований;</w:t>
      </w:r>
    </w:p>
    <w:p w:rsidR="00563FCE" w:rsidRDefault="00F365BE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bookmarkStart w:id="40" w:name="sub_1703232"/>
      <w:bookmarkStart w:id="41" w:name="sub_1703233"/>
      <w:bookmarkEnd w:id="40"/>
      <w:r>
        <w:rPr>
          <w:sz w:val="28"/>
          <w:szCs w:val="28"/>
        </w:rPr>
        <w:t xml:space="preserve">участие в инновационной деятельности, ведение экспериментальной работы, разработка и внедрение авторских программ; </w:t>
      </w:r>
      <w:bookmarkStart w:id="42" w:name="sub_1703236"/>
      <w:bookmarkEnd w:id="41"/>
    </w:p>
    <w:p w:rsidR="00563FCE" w:rsidRDefault="00F365BE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bookmarkStart w:id="43" w:name="sub_1703237"/>
      <w:bookmarkEnd w:id="42"/>
      <w:r>
        <w:rPr>
          <w:sz w:val="28"/>
          <w:szCs w:val="28"/>
        </w:rPr>
        <w:t xml:space="preserve">организация и проведение мероприятий, </w:t>
      </w:r>
      <w:r>
        <w:rPr>
          <w:sz w:val="28"/>
          <w:szCs w:val="28"/>
        </w:rPr>
        <w:t>повышающих авторитет учреждения у спортсменов (воспитанников), родителей;</w:t>
      </w:r>
      <w:bookmarkStart w:id="44" w:name="sub_1703238"/>
      <w:bookmarkEnd w:id="43"/>
      <w:bookmarkEnd w:id="44"/>
    </w:p>
    <w:p w:rsidR="00563FCE" w:rsidRDefault="00F365BE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достижение спортсменами учреждения высоких спортивных результатов, позволяющих войти в основной и резервный составы сборных команд России по определенным видам спорта;</w:t>
      </w:r>
    </w:p>
    <w:p w:rsidR="00563FCE" w:rsidRDefault="00F365BE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bookmarkStart w:id="45" w:name="sub_1703239"/>
      <w:bookmarkEnd w:id="45"/>
      <w:r>
        <w:rPr>
          <w:sz w:val="28"/>
          <w:szCs w:val="28"/>
        </w:rPr>
        <w:t>сохранение и у</w:t>
      </w:r>
      <w:r>
        <w:rPr>
          <w:sz w:val="28"/>
          <w:szCs w:val="28"/>
        </w:rPr>
        <w:t>крепление здоровья участников тренировочного процесса;</w:t>
      </w:r>
    </w:p>
    <w:p w:rsidR="00563FCE" w:rsidRDefault="00F365BE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сохранение контингента обучающихся и воспитанников;</w:t>
      </w:r>
    </w:p>
    <w:p w:rsidR="00563FCE" w:rsidRDefault="00F365BE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качественная разработка программ по видам спорта. 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bookmarkStart w:id="46" w:name="sub_17032312"/>
      <w:bookmarkEnd w:id="46"/>
      <w:r>
        <w:rPr>
          <w:sz w:val="28"/>
          <w:szCs w:val="28"/>
        </w:rPr>
        <w:t>7.</w:t>
      </w:r>
      <w:r w:rsidRPr="00F365BE">
        <w:rPr>
          <w:sz w:val="28"/>
          <w:szCs w:val="28"/>
        </w:rPr>
        <w:t>7</w:t>
      </w:r>
      <w:r>
        <w:rPr>
          <w:sz w:val="28"/>
          <w:szCs w:val="28"/>
        </w:rPr>
        <w:t>. К иным выплатам стимулирующего характера относятся выплаты в связи с праздничными датами:</w:t>
      </w:r>
    </w:p>
    <w:p w:rsidR="00563FCE" w:rsidRDefault="00F365BE">
      <w:pPr>
        <w:numPr>
          <w:ilvl w:val="0"/>
          <w:numId w:val="6"/>
        </w:numPr>
        <w:ind w:left="0" w:firstLine="567"/>
        <w:jc w:val="both"/>
      </w:pPr>
      <w:r>
        <w:rPr>
          <w:sz w:val="28"/>
          <w:szCs w:val="28"/>
        </w:rPr>
        <w:t xml:space="preserve">ко </w:t>
      </w:r>
      <w:r>
        <w:rPr>
          <w:sz w:val="28"/>
          <w:szCs w:val="28"/>
        </w:rPr>
        <w:t>Дню физкультурник</w:t>
      </w:r>
      <w:r>
        <w:rPr>
          <w:color w:val="000000"/>
          <w:sz w:val="28"/>
          <w:szCs w:val="28"/>
        </w:rPr>
        <w:t xml:space="preserve">а, Новому году  </w:t>
      </w:r>
      <w:r>
        <w:rPr>
          <w:sz w:val="28"/>
          <w:szCs w:val="28"/>
        </w:rPr>
        <w:t xml:space="preserve">– до 2 000 рублей; </w:t>
      </w:r>
    </w:p>
    <w:p w:rsidR="00563FCE" w:rsidRDefault="00F365BE">
      <w:pPr>
        <w:numPr>
          <w:ilvl w:val="0"/>
          <w:numId w:val="6"/>
        </w:numPr>
        <w:ind w:left="0" w:firstLine="567"/>
        <w:jc w:val="both"/>
      </w:pPr>
      <w:r>
        <w:rPr>
          <w:sz w:val="28"/>
          <w:szCs w:val="28"/>
        </w:rPr>
        <w:t>ко Дню защитника Отечества и Международному женскому дню – в размере 1 000 рублей.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bookmarkStart w:id="47" w:name="sub_170325"/>
      <w:bookmarkStart w:id="48" w:name="sub_170326"/>
      <w:bookmarkEnd w:id="47"/>
      <w:r>
        <w:rPr>
          <w:sz w:val="28"/>
          <w:szCs w:val="28"/>
        </w:rPr>
        <w:t>7.</w:t>
      </w:r>
      <w:r w:rsidRPr="00F365BE">
        <w:rPr>
          <w:sz w:val="28"/>
          <w:szCs w:val="28"/>
        </w:rPr>
        <w:t>8</w:t>
      </w:r>
      <w:r>
        <w:rPr>
          <w:sz w:val="28"/>
          <w:szCs w:val="28"/>
        </w:rPr>
        <w:t>. Конкретные виды, размеры и периодичность премий и выплат стимулирующего характера работникам организаций, определяю</w:t>
      </w:r>
      <w:r>
        <w:rPr>
          <w:sz w:val="28"/>
          <w:szCs w:val="28"/>
        </w:rPr>
        <w:t>тся</w:t>
      </w:r>
      <w:bookmarkEnd w:id="48"/>
      <w:r>
        <w:rPr>
          <w:sz w:val="28"/>
          <w:szCs w:val="28"/>
        </w:rPr>
        <w:t xml:space="preserve"> в соответствии с коллективным договором или локальными нормативными актами учреждения, принятыми с учетом мнения выборного профсоюзного или иного представительного органа работников учреждения, в пределах бюджетных ассигнований на оплату труда работник</w:t>
      </w:r>
      <w:r>
        <w:rPr>
          <w:sz w:val="28"/>
          <w:szCs w:val="28"/>
        </w:rPr>
        <w:t>ов учреждения при условии экономии фонда оплаты труда работников учреждения, а также средств от предпринимательской и иной приносящей доход деятельности, направленных учреждением на оплату труда.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F365BE">
        <w:rPr>
          <w:sz w:val="28"/>
          <w:szCs w:val="28"/>
        </w:rPr>
        <w:t>9</w:t>
      </w:r>
      <w:r>
        <w:rPr>
          <w:sz w:val="28"/>
          <w:szCs w:val="28"/>
        </w:rPr>
        <w:t>. Премирование работника не производится при наличии у не</w:t>
      </w:r>
      <w:r>
        <w:rPr>
          <w:sz w:val="28"/>
          <w:szCs w:val="28"/>
        </w:rPr>
        <w:t xml:space="preserve">го дисциплинарного взыскания. 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bookmarkStart w:id="49" w:name="sub_170327"/>
      <w:bookmarkEnd w:id="49"/>
      <w:r>
        <w:rPr>
          <w:sz w:val="28"/>
          <w:szCs w:val="28"/>
        </w:rPr>
        <w:t>7.1</w:t>
      </w:r>
      <w:r w:rsidRPr="00F365BE">
        <w:rPr>
          <w:sz w:val="28"/>
          <w:szCs w:val="28"/>
        </w:rPr>
        <w:t>0</w:t>
      </w:r>
      <w:r>
        <w:rPr>
          <w:sz w:val="28"/>
          <w:szCs w:val="28"/>
        </w:rPr>
        <w:t xml:space="preserve">. Из фонда оплаты труда учреждения работникам может быть оказана материальная помощь в следующих случаях: </w:t>
      </w:r>
    </w:p>
    <w:p w:rsidR="00563FCE" w:rsidRDefault="00F365BE">
      <w:pPr>
        <w:numPr>
          <w:ilvl w:val="0"/>
          <w:numId w:val="10"/>
        </w:numPr>
        <w:tabs>
          <w:tab w:val="clear" w:pos="720"/>
          <w:tab w:val="left" w:pos="627"/>
          <w:tab w:val="left" w:pos="853"/>
        </w:tabs>
        <w:ind w:left="0" w:firstLine="567"/>
        <w:jc w:val="both"/>
      </w:pPr>
      <w:r>
        <w:rPr>
          <w:sz w:val="28"/>
          <w:szCs w:val="28"/>
        </w:rPr>
        <w:t>в связи с юбилейными датами (50, 55, 60, 65 и каждые последующие пять лет) – в размере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базовой единицы;</w:t>
      </w:r>
    </w:p>
    <w:p w:rsidR="00563FCE" w:rsidRDefault="00F365BE">
      <w:pPr>
        <w:numPr>
          <w:ilvl w:val="0"/>
          <w:numId w:val="9"/>
        </w:numPr>
        <w:tabs>
          <w:tab w:val="clear" w:pos="720"/>
          <w:tab w:val="left" w:pos="627"/>
          <w:tab w:val="left" w:pos="853"/>
        </w:tabs>
        <w:ind w:left="0" w:firstLine="567"/>
        <w:jc w:val="both"/>
      </w:pPr>
      <w:r>
        <w:rPr>
          <w:sz w:val="28"/>
          <w:szCs w:val="28"/>
        </w:rPr>
        <w:t xml:space="preserve">при </w:t>
      </w:r>
      <w:r>
        <w:rPr>
          <w:sz w:val="28"/>
          <w:szCs w:val="28"/>
        </w:rPr>
        <w:t>увольнении в связи с выходом на пенсию по старости                         или инвалидности, связанной с профессиональной деятельностью – в размере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до двух базовых единиц;</w:t>
      </w:r>
    </w:p>
    <w:p w:rsidR="00563FCE" w:rsidRDefault="00F365BE">
      <w:pPr>
        <w:numPr>
          <w:ilvl w:val="0"/>
          <w:numId w:val="8"/>
        </w:numPr>
        <w:tabs>
          <w:tab w:val="clear" w:pos="720"/>
          <w:tab w:val="left" w:pos="627"/>
          <w:tab w:val="left" w:pos="853"/>
        </w:tabs>
        <w:ind w:left="0" w:firstLine="567"/>
        <w:jc w:val="both"/>
      </w:pPr>
      <w:r>
        <w:rPr>
          <w:sz w:val="28"/>
          <w:szCs w:val="28"/>
        </w:rPr>
        <w:t>в связи со смертью работника, членов его семьи (супруги, дети, родители) и в связи с</w:t>
      </w:r>
      <w:r>
        <w:rPr>
          <w:sz w:val="28"/>
          <w:szCs w:val="28"/>
        </w:rPr>
        <w:t xml:space="preserve"> необходимостью лечения работника (при условии представления документов об оплате, выданных медицинской организацией)                          –</w:t>
      </w:r>
      <w:r>
        <w:rPr>
          <w:color w:val="000000"/>
          <w:sz w:val="28"/>
          <w:szCs w:val="28"/>
        </w:rPr>
        <w:t xml:space="preserve"> в размере до двух базовых единиц;</w:t>
      </w:r>
    </w:p>
    <w:p w:rsidR="00563FCE" w:rsidRDefault="00F365BE">
      <w:pPr>
        <w:numPr>
          <w:ilvl w:val="0"/>
          <w:numId w:val="7"/>
        </w:numPr>
        <w:tabs>
          <w:tab w:val="clear" w:pos="720"/>
          <w:tab w:val="left" w:pos="627"/>
          <w:tab w:val="left" w:pos="853"/>
        </w:tabs>
        <w:ind w:left="0" w:firstLine="567"/>
        <w:jc w:val="both"/>
      </w:pPr>
      <w:r>
        <w:rPr>
          <w:sz w:val="28"/>
          <w:szCs w:val="28"/>
        </w:rPr>
        <w:t>при уходе в очередной оплачиваемый отпуск один раз в год – в размере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базовой </w:t>
      </w:r>
      <w:r>
        <w:rPr>
          <w:sz w:val="28"/>
          <w:szCs w:val="28"/>
        </w:rPr>
        <w:t>единицы.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bookmarkStart w:id="50" w:name="sub_170328"/>
      <w:bookmarkStart w:id="51" w:name="sub_170329"/>
      <w:bookmarkEnd w:id="50"/>
      <w:r>
        <w:rPr>
          <w:sz w:val="28"/>
          <w:szCs w:val="28"/>
        </w:rPr>
        <w:t>Материальная помощь выделяется на основании приказа учреждения              с обязательным учетом мнения выборного профсоюзного или иного представительного органа работников учреждения</w:t>
      </w:r>
      <w:bookmarkEnd w:id="51"/>
      <w:r>
        <w:rPr>
          <w:sz w:val="28"/>
          <w:szCs w:val="28"/>
        </w:rPr>
        <w:t xml:space="preserve"> (если таковой имеется) в пределах бюджетных ассигнований на оп</w:t>
      </w:r>
      <w:r>
        <w:rPr>
          <w:sz w:val="28"/>
          <w:szCs w:val="28"/>
        </w:rPr>
        <w:t>лату труда работников учреждения, а также средств от предпринимательской и иной приносящей доход деятельности, направленных учреждением на оплату труда.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7.1</w:t>
      </w:r>
      <w:r w:rsidRPr="00F365BE">
        <w:rPr>
          <w:sz w:val="28"/>
          <w:szCs w:val="28"/>
        </w:rPr>
        <w:t>1</w:t>
      </w:r>
      <w:r>
        <w:rPr>
          <w:sz w:val="28"/>
          <w:szCs w:val="28"/>
        </w:rPr>
        <w:t>. Тренерам, осуществляющим спортивную подготовку на начальном и тренировочных этапах, при первичном</w:t>
      </w:r>
      <w:r>
        <w:rPr>
          <w:sz w:val="28"/>
          <w:szCs w:val="28"/>
        </w:rPr>
        <w:t xml:space="preserve"> трудоустройстве по профильной </w:t>
      </w:r>
      <w:r>
        <w:rPr>
          <w:sz w:val="28"/>
          <w:szCs w:val="28"/>
        </w:rPr>
        <w:lastRenderedPageBreak/>
        <w:t>специальности в организации, осуществляющие спортивную подготовку, в течение 2 лет устанавливаются стимулирующие выплаты в размере до 20%.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7.1</w:t>
      </w:r>
      <w:r w:rsidRPr="00F365BE">
        <w:rPr>
          <w:sz w:val="28"/>
          <w:szCs w:val="28"/>
        </w:rPr>
        <w:t>2</w:t>
      </w:r>
      <w:r>
        <w:rPr>
          <w:sz w:val="28"/>
          <w:szCs w:val="28"/>
        </w:rPr>
        <w:t>. Работникам учреждения, осуществляющим деятельность в области физической культуры</w:t>
      </w:r>
      <w:r>
        <w:rPr>
          <w:sz w:val="28"/>
          <w:szCs w:val="28"/>
        </w:rPr>
        <w:t xml:space="preserve"> и спорта, связанной с работой с инвалидами и лицами с ограниченными возможностями здоровья, устанавливаются стимулирующие выплаты к ставке заработной платы, окладу (должностному окладу) в размере 20%.</w:t>
      </w:r>
    </w:p>
    <w:p w:rsidR="00563FCE" w:rsidRDefault="00563FCE">
      <w:pPr>
        <w:ind w:firstLine="567"/>
        <w:jc w:val="both"/>
        <w:rPr>
          <w:sz w:val="28"/>
          <w:szCs w:val="28"/>
        </w:rPr>
      </w:pPr>
    </w:p>
    <w:p w:rsidR="00563FCE" w:rsidRDefault="00F365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 Порядок формирования фонда оплаты труда работни</w:t>
      </w:r>
      <w:r>
        <w:rPr>
          <w:b/>
          <w:sz w:val="28"/>
          <w:szCs w:val="28"/>
        </w:rPr>
        <w:t xml:space="preserve">ков </w:t>
      </w:r>
    </w:p>
    <w:p w:rsidR="00563FCE" w:rsidRDefault="00563FCE">
      <w:pPr>
        <w:ind w:firstLine="567"/>
        <w:rPr>
          <w:sz w:val="28"/>
          <w:szCs w:val="28"/>
        </w:rPr>
      </w:pP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8.1. Фонд оплаты труда работников учреждения формируется: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из средств на оплату базовых ставок (должностных окладов) заработной платы работникам, которые определяются на предстоящий финансовый год (из расчета на 12 месяцев), исходя из штатного расп</w:t>
      </w:r>
      <w:r>
        <w:rPr>
          <w:sz w:val="28"/>
          <w:szCs w:val="28"/>
        </w:rPr>
        <w:t>исания, тарификационного списка учреждения по состоянию на 1 сентября соответствующего тренировочного года;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средств на выплаты компенсационного характера – в размере 5 % средств, предусмотренных на оплату базовых ставок (должностных окладов) заработной </w:t>
      </w:r>
      <w:r>
        <w:rPr>
          <w:sz w:val="28"/>
          <w:szCs w:val="28"/>
        </w:rPr>
        <w:t>платы;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средств оплаты труда на выплаты стимулирующего характера, которые определяются в размере до 20% средств, предусмотренных на оплату базовых ставок (должностных окладов) заработной платы.</w:t>
      </w:r>
    </w:p>
    <w:p w:rsidR="00563FCE" w:rsidRDefault="00563FCE">
      <w:pPr>
        <w:ind w:firstLine="567"/>
        <w:rPr>
          <w:sz w:val="28"/>
          <w:szCs w:val="28"/>
        </w:rPr>
      </w:pPr>
    </w:p>
    <w:p w:rsidR="00563FCE" w:rsidRDefault="00563FCE">
      <w:pPr>
        <w:ind w:firstLine="567"/>
        <w:rPr>
          <w:sz w:val="28"/>
          <w:szCs w:val="28"/>
        </w:rPr>
      </w:pPr>
    </w:p>
    <w:p w:rsidR="00563FCE" w:rsidRDefault="00563FCE">
      <w:pPr>
        <w:ind w:firstLine="567"/>
        <w:rPr>
          <w:sz w:val="28"/>
          <w:szCs w:val="28"/>
        </w:rPr>
      </w:pPr>
    </w:p>
    <w:p w:rsidR="00563FCE" w:rsidRDefault="00563FCE">
      <w:pPr>
        <w:ind w:firstLine="567"/>
        <w:rPr>
          <w:sz w:val="28"/>
          <w:szCs w:val="28"/>
        </w:rPr>
      </w:pPr>
    </w:p>
    <w:p w:rsidR="00563FCE" w:rsidRDefault="00563FCE">
      <w:pPr>
        <w:ind w:firstLine="567"/>
        <w:rPr>
          <w:sz w:val="28"/>
          <w:szCs w:val="28"/>
        </w:rPr>
      </w:pPr>
    </w:p>
    <w:p w:rsidR="00563FCE" w:rsidRDefault="00563FCE">
      <w:pPr>
        <w:ind w:firstLine="567"/>
        <w:rPr>
          <w:sz w:val="28"/>
          <w:szCs w:val="28"/>
        </w:rPr>
      </w:pPr>
    </w:p>
    <w:p w:rsidR="00563FCE" w:rsidRDefault="00563FCE">
      <w:pPr>
        <w:ind w:firstLine="567"/>
        <w:rPr>
          <w:sz w:val="28"/>
          <w:szCs w:val="28"/>
        </w:rPr>
      </w:pPr>
    </w:p>
    <w:p w:rsidR="00563FCE" w:rsidRDefault="00563FCE">
      <w:pPr>
        <w:ind w:firstLine="567"/>
        <w:rPr>
          <w:sz w:val="28"/>
          <w:szCs w:val="28"/>
        </w:rPr>
      </w:pPr>
    </w:p>
    <w:p w:rsidR="00563FCE" w:rsidRDefault="00563FCE">
      <w:pPr>
        <w:ind w:firstLine="567"/>
        <w:rPr>
          <w:sz w:val="28"/>
          <w:szCs w:val="28"/>
        </w:rPr>
      </w:pPr>
    </w:p>
    <w:p w:rsidR="00563FCE" w:rsidRDefault="00563FCE">
      <w:pPr>
        <w:ind w:firstLine="567"/>
        <w:rPr>
          <w:sz w:val="28"/>
          <w:szCs w:val="28"/>
        </w:rPr>
      </w:pPr>
    </w:p>
    <w:p w:rsidR="00563FCE" w:rsidRDefault="00563FCE">
      <w:pPr>
        <w:ind w:firstLine="567"/>
        <w:rPr>
          <w:sz w:val="28"/>
          <w:szCs w:val="28"/>
        </w:rPr>
      </w:pPr>
    </w:p>
    <w:p w:rsidR="00563FCE" w:rsidRDefault="00563FCE">
      <w:pPr>
        <w:ind w:firstLine="567"/>
        <w:rPr>
          <w:sz w:val="28"/>
          <w:szCs w:val="28"/>
        </w:rPr>
      </w:pPr>
    </w:p>
    <w:p w:rsidR="00563FCE" w:rsidRDefault="00563FCE">
      <w:pPr>
        <w:ind w:firstLine="567"/>
        <w:rPr>
          <w:sz w:val="28"/>
          <w:szCs w:val="28"/>
        </w:rPr>
      </w:pPr>
    </w:p>
    <w:p w:rsidR="00563FCE" w:rsidRDefault="00563FCE">
      <w:pPr>
        <w:ind w:firstLine="567"/>
        <w:rPr>
          <w:sz w:val="28"/>
          <w:szCs w:val="28"/>
        </w:rPr>
      </w:pPr>
    </w:p>
    <w:p w:rsidR="00563FCE" w:rsidRDefault="00563FCE">
      <w:pPr>
        <w:ind w:firstLine="567"/>
        <w:rPr>
          <w:sz w:val="28"/>
          <w:szCs w:val="28"/>
        </w:rPr>
      </w:pPr>
    </w:p>
    <w:p w:rsidR="00563FCE" w:rsidRDefault="00563FCE">
      <w:pPr>
        <w:ind w:firstLine="567"/>
        <w:rPr>
          <w:sz w:val="28"/>
          <w:szCs w:val="28"/>
        </w:rPr>
      </w:pPr>
    </w:p>
    <w:p w:rsidR="00563FCE" w:rsidRDefault="00563FCE">
      <w:pPr>
        <w:ind w:firstLine="567"/>
        <w:rPr>
          <w:sz w:val="28"/>
          <w:szCs w:val="28"/>
        </w:rPr>
      </w:pPr>
    </w:p>
    <w:p w:rsidR="00563FCE" w:rsidRDefault="00563FCE">
      <w:pPr>
        <w:ind w:firstLine="567"/>
        <w:rPr>
          <w:sz w:val="28"/>
          <w:szCs w:val="28"/>
        </w:rPr>
      </w:pPr>
    </w:p>
    <w:p w:rsidR="00563FCE" w:rsidRDefault="00563FCE">
      <w:pPr>
        <w:ind w:firstLine="567"/>
        <w:rPr>
          <w:sz w:val="28"/>
          <w:szCs w:val="28"/>
        </w:rPr>
      </w:pPr>
    </w:p>
    <w:p w:rsidR="00563FCE" w:rsidRDefault="00563FCE">
      <w:pPr>
        <w:ind w:firstLine="567"/>
        <w:rPr>
          <w:sz w:val="28"/>
          <w:szCs w:val="28"/>
        </w:rPr>
      </w:pPr>
    </w:p>
    <w:p w:rsidR="00563FCE" w:rsidRDefault="00563FCE">
      <w:pPr>
        <w:ind w:firstLine="567"/>
        <w:rPr>
          <w:sz w:val="28"/>
          <w:szCs w:val="28"/>
        </w:rPr>
      </w:pPr>
    </w:p>
    <w:p w:rsidR="00563FCE" w:rsidRDefault="00563FCE">
      <w:pPr>
        <w:ind w:firstLine="567"/>
        <w:rPr>
          <w:sz w:val="28"/>
          <w:szCs w:val="28"/>
        </w:rPr>
      </w:pPr>
    </w:p>
    <w:p w:rsidR="00563FCE" w:rsidRDefault="00563FCE">
      <w:pPr>
        <w:ind w:firstLine="567"/>
        <w:rPr>
          <w:sz w:val="28"/>
          <w:szCs w:val="28"/>
        </w:rPr>
      </w:pPr>
    </w:p>
    <w:tbl>
      <w:tblPr>
        <w:tblW w:w="10138" w:type="dxa"/>
        <w:tblLayout w:type="fixed"/>
        <w:tblLook w:val="00A0"/>
      </w:tblPr>
      <w:tblGrid>
        <w:gridCol w:w="5353"/>
        <w:gridCol w:w="4785"/>
      </w:tblGrid>
      <w:tr w:rsidR="00563FCE">
        <w:tc>
          <w:tcPr>
            <w:tcW w:w="5352" w:type="dxa"/>
          </w:tcPr>
          <w:p w:rsidR="00563FCE" w:rsidRDefault="00563FCE">
            <w:pPr>
              <w:widowControl w:val="0"/>
              <w:jc w:val="center"/>
              <w:rPr>
                <w:rStyle w:val="a8"/>
                <w:b w:val="0"/>
                <w:bCs/>
                <w:color w:val="auto"/>
                <w:sz w:val="28"/>
                <w:szCs w:val="28"/>
              </w:rPr>
            </w:pPr>
          </w:p>
          <w:p w:rsidR="00563FCE" w:rsidRDefault="00563FCE">
            <w:pPr>
              <w:widowControl w:val="0"/>
              <w:jc w:val="center"/>
              <w:rPr>
                <w:rStyle w:val="a8"/>
                <w:b w:val="0"/>
                <w:bCs/>
                <w:color w:val="auto"/>
                <w:sz w:val="28"/>
                <w:szCs w:val="28"/>
              </w:rPr>
            </w:pPr>
          </w:p>
          <w:p w:rsidR="00563FCE" w:rsidRDefault="00563FCE">
            <w:pPr>
              <w:widowControl w:val="0"/>
              <w:jc w:val="center"/>
              <w:rPr>
                <w:rStyle w:val="a8"/>
                <w:b w:val="0"/>
                <w:bCs/>
                <w:color w:val="auto"/>
                <w:sz w:val="28"/>
                <w:szCs w:val="28"/>
              </w:rPr>
            </w:pPr>
          </w:p>
          <w:p w:rsidR="00563FCE" w:rsidRDefault="00563FCE">
            <w:pPr>
              <w:widowControl w:val="0"/>
              <w:jc w:val="center"/>
              <w:rPr>
                <w:rStyle w:val="a8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4785" w:type="dxa"/>
          </w:tcPr>
          <w:p w:rsidR="00563FCE" w:rsidRDefault="00F365BE">
            <w:pPr>
              <w:widowControl w:val="0"/>
              <w:rPr>
                <w:rStyle w:val="a8"/>
                <w:b w:val="0"/>
                <w:bCs/>
                <w:color w:val="auto"/>
                <w:sz w:val="28"/>
                <w:szCs w:val="28"/>
              </w:rPr>
            </w:pPr>
            <w:r>
              <w:rPr>
                <w:rStyle w:val="a8"/>
                <w:b w:val="0"/>
                <w:bCs/>
                <w:color w:val="auto"/>
                <w:sz w:val="28"/>
                <w:szCs w:val="28"/>
              </w:rPr>
              <w:t>Приложение</w:t>
            </w:r>
            <w:r w:rsidRPr="00F365BE">
              <w:rPr>
                <w:rStyle w:val="a8"/>
                <w:b w:val="0"/>
                <w:bCs/>
                <w:color w:val="auto"/>
                <w:sz w:val="28"/>
                <w:szCs w:val="28"/>
              </w:rPr>
              <w:t xml:space="preserve"> 2 </w:t>
            </w:r>
            <w:r>
              <w:rPr>
                <w:rStyle w:val="a8"/>
                <w:b w:val="0"/>
                <w:bCs/>
                <w:color w:val="auto"/>
                <w:sz w:val="28"/>
                <w:szCs w:val="28"/>
              </w:rPr>
              <w:t xml:space="preserve">к постановлению </w:t>
            </w:r>
            <w:r>
              <w:rPr>
                <w:rStyle w:val="a8"/>
                <w:b w:val="0"/>
                <w:bCs/>
                <w:color w:val="auto"/>
                <w:sz w:val="28"/>
                <w:szCs w:val="28"/>
              </w:rPr>
              <w:t>администрации города Ливны</w:t>
            </w:r>
          </w:p>
          <w:p w:rsidR="00563FCE" w:rsidRDefault="00F365BE">
            <w:pPr>
              <w:widowControl w:val="0"/>
              <w:ind w:left="-108"/>
              <w:rPr>
                <w:b/>
                <w:sz w:val="28"/>
                <w:szCs w:val="28"/>
              </w:rPr>
            </w:pPr>
            <w:r>
              <w:rPr>
                <w:rStyle w:val="a8"/>
                <w:b w:val="0"/>
                <w:bCs/>
                <w:color w:val="auto"/>
                <w:sz w:val="28"/>
                <w:szCs w:val="28"/>
              </w:rPr>
              <w:t xml:space="preserve">от </w:t>
            </w:r>
            <w:r>
              <w:rPr>
                <w:rStyle w:val="a8"/>
                <w:b w:val="0"/>
                <w:bCs/>
                <w:color w:val="auto"/>
                <w:sz w:val="28"/>
                <w:szCs w:val="28"/>
                <w:u w:val="single"/>
              </w:rPr>
              <w:t>21 декабря 2020 г.</w:t>
            </w:r>
            <w:r>
              <w:rPr>
                <w:rStyle w:val="a8"/>
                <w:b w:val="0"/>
                <w:bCs/>
                <w:color w:val="auto"/>
                <w:sz w:val="28"/>
                <w:szCs w:val="28"/>
              </w:rPr>
              <w:t xml:space="preserve"> № </w:t>
            </w:r>
            <w:r>
              <w:rPr>
                <w:rStyle w:val="a8"/>
                <w:b w:val="0"/>
                <w:bCs/>
                <w:color w:val="auto"/>
                <w:sz w:val="28"/>
                <w:szCs w:val="28"/>
                <w:u w:val="single"/>
              </w:rPr>
              <w:t>67</w:t>
            </w:r>
          </w:p>
          <w:p w:rsidR="00563FCE" w:rsidRDefault="00563FCE">
            <w:pPr>
              <w:widowControl w:val="0"/>
              <w:ind w:firstLine="567"/>
              <w:rPr>
                <w:rStyle w:val="a8"/>
                <w:b w:val="0"/>
                <w:bCs/>
                <w:color w:val="auto"/>
                <w:sz w:val="28"/>
                <w:szCs w:val="28"/>
              </w:rPr>
            </w:pPr>
          </w:p>
          <w:p w:rsidR="00563FCE" w:rsidRDefault="00563FCE">
            <w:pPr>
              <w:widowControl w:val="0"/>
              <w:ind w:left="4111" w:firstLine="567"/>
              <w:rPr>
                <w:rStyle w:val="a8"/>
                <w:b w:val="0"/>
                <w:bCs/>
                <w:color w:val="auto"/>
                <w:sz w:val="28"/>
                <w:szCs w:val="28"/>
              </w:rPr>
            </w:pPr>
          </w:p>
        </w:tc>
      </w:tr>
    </w:tbl>
    <w:p w:rsidR="00563FCE" w:rsidRDefault="00F365BE">
      <w:pPr>
        <w:pStyle w:val="Heading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</w:t>
      </w:r>
      <w:r>
        <w:rPr>
          <w:rFonts w:ascii="Times New Roman" w:hAnsi="Times New Roman"/>
          <w:sz w:val="28"/>
          <w:szCs w:val="28"/>
        </w:rPr>
        <w:br/>
        <w:t xml:space="preserve">оплаты труда руководителя, и заместителей руководителя муниципального бюджетного учреждения </w:t>
      </w:r>
    </w:p>
    <w:p w:rsidR="00563FCE" w:rsidRDefault="00F365BE">
      <w:pPr>
        <w:pStyle w:val="Heading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«Спортивная школа» города Ливны</w:t>
      </w:r>
    </w:p>
    <w:p w:rsidR="00563FCE" w:rsidRDefault="00563FCE">
      <w:pPr>
        <w:rPr>
          <w:b/>
        </w:rPr>
      </w:pPr>
    </w:p>
    <w:p w:rsidR="00563FCE" w:rsidRDefault="00563FCE">
      <w:pPr>
        <w:rPr>
          <w:b/>
        </w:rPr>
      </w:pPr>
    </w:p>
    <w:p w:rsidR="00563FCE" w:rsidRDefault="00F365BE">
      <w:pPr>
        <w:pStyle w:val="Heading1"/>
        <w:keepNext w:val="0"/>
        <w:widowControl w:val="0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положения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Оплата труда руководителя, заместителей </w:t>
      </w:r>
      <w:r>
        <w:rPr>
          <w:sz w:val="28"/>
          <w:szCs w:val="28"/>
        </w:rPr>
        <w:t>руководителя                 (далее  – руководящие работники) учреждения, состоит из должностного оклада, размер которого определяется исходя из численности занимающихся (воспитанников), отнесения учреждения к группе по оплате труда руководителя, специфики</w:t>
      </w:r>
      <w:r>
        <w:rPr>
          <w:sz w:val="28"/>
          <w:szCs w:val="28"/>
        </w:rPr>
        <w:t xml:space="preserve"> работы руководящих работников, компенсационных, стимулирующих  выплат.</w:t>
      </w:r>
      <w:bookmarkStart w:id="52" w:name="sub_1011"/>
      <w:bookmarkEnd w:id="52"/>
    </w:p>
    <w:p w:rsidR="00563FCE" w:rsidRDefault="00563FCE">
      <w:pPr>
        <w:ind w:firstLine="567"/>
        <w:rPr>
          <w:b/>
          <w:sz w:val="28"/>
          <w:szCs w:val="28"/>
        </w:rPr>
      </w:pPr>
    </w:p>
    <w:p w:rsidR="00563FCE" w:rsidRDefault="00F365BE">
      <w:pPr>
        <w:numPr>
          <w:ilvl w:val="0"/>
          <w:numId w:val="2"/>
        </w:num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и условия оплаты труда руководителя, заместителей руководителя 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 Показатели и порядок отнесения учреждения к группе по оплате труда руководящих работников определяются сог</w:t>
      </w:r>
      <w:r>
        <w:rPr>
          <w:sz w:val="28"/>
          <w:szCs w:val="28"/>
        </w:rPr>
        <w:t xml:space="preserve">ласно разделу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настоящего Порядка.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bookmarkStart w:id="53" w:name="sub_1902"/>
      <w:bookmarkEnd w:id="53"/>
      <w:r>
        <w:rPr>
          <w:sz w:val="28"/>
          <w:szCs w:val="28"/>
        </w:rPr>
        <w:t>2.2. Должностной оклад руководителя учреждения определяется           по следующей формуле:</w:t>
      </w:r>
      <w:bookmarkStart w:id="54" w:name="sub_1903"/>
      <w:bookmarkEnd w:id="54"/>
    </w:p>
    <w:p w:rsidR="00563FCE" w:rsidRDefault="00563FCE">
      <w:pPr>
        <w:ind w:firstLine="567"/>
        <w:jc w:val="both"/>
        <w:rPr>
          <w:sz w:val="28"/>
          <w:szCs w:val="28"/>
        </w:rPr>
      </w:pPr>
    </w:p>
    <w:p w:rsidR="00563FCE" w:rsidRDefault="00F365BE">
      <w:pPr>
        <w:ind w:firstLine="567"/>
        <w:jc w:val="center"/>
        <w:rPr>
          <w:sz w:val="28"/>
          <w:szCs w:val="28"/>
        </w:rPr>
      </w:pPr>
      <w:r>
        <w:rPr>
          <w:rStyle w:val="a8"/>
          <w:b w:val="0"/>
          <w:bCs/>
          <w:color w:val="auto"/>
          <w:sz w:val="28"/>
          <w:szCs w:val="28"/>
        </w:rPr>
        <w:t>Од = Б х (Кр</w:t>
      </w:r>
      <w:r>
        <w:rPr>
          <w:rStyle w:val="a8"/>
          <w:b w:val="0"/>
          <w:bCs/>
          <w:color w:val="auto"/>
          <w:sz w:val="28"/>
          <w:szCs w:val="28"/>
          <w:vertAlign w:val="subscript"/>
        </w:rPr>
        <w:t>1</w:t>
      </w:r>
      <w:r>
        <w:rPr>
          <w:rStyle w:val="a8"/>
          <w:b w:val="0"/>
          <w:bCs/>
          <w:color w:val="auto"/>
          <w:sz w:val="28"/>
          <w:szCs w:val="28"/>
        </w:rPr>
        <w:t xml:space="preserve"> + Кр</w:t>
      </w:r>
      <w:r>
        <w:rPr>
          <w:rStyle w:val="a8"/>
          <w:b w:val="0"/>
          <w:bCs/>
          <w:color w:val="auto"/>
          <w:sz w:val="28"/>
          <w:szCs w:val="28"/>
          <w:vertAlign w:val="subscript"/>
        </w:rPr>
        <w:t>2</w:t>
      </w:r>
      <w:r>
        <w:rPr>
          <w:rStyle w:val="a8"/>
          <w:b w:val="0"/>
          <w:bCs/>
          <w:color w:val="auto"/>
          <w:sz w:val="28"/>
          <w:szCs w:val="28"/>
        </w:rPr>
        <w:t>) х Ксп</w:t>
      </w:r>
      <w:r>
        <w:rPr>
          <w:rStyle w:val="a8"/>
          <w:b w:val="0"/>
          <w:bCs/>
          <w:color w:val="auto"/>
          <w:sz w:val="28"/>
          <w:szCs w:val="28"/>
          <w:vertAlign w:val="subscript"/>
        </w:rPr>
        <w:t>2</w:t>
      </w:r>
      <w:r>
        <w:rPr>
          <w:sz w:val="28"/>
          <w:szCs w:val="28"/>
        </w:rPr>
        <w:t>, где:</w:t>
      </w:r>
    </w:p>
    <w:p w:rsidR="00563FCE" w:rsidRDefault="00563FCE">
      <w:pPr>
        <w:ind w:firstLine="567"/>
        <w:rPr>
          <w:sz w:val="28"/>
          <w:szCs w:val="28"/>
        </w:rPr>
      </w:pP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rStyle w:val="a8"/>
          <w:b w:val="0"/>
          <w:bCs/>
          <w:color w:val="auto"/>
          <w:sz w:val="28"/>
          <w:szCs w:val="28"/>
        </w:rPr>
        <w:t>Од</w:t>
      </w:r>
      <w:r>
        <w:rPr>
          <w:sz w:val="28"/>
          <w:szCs w:val="28"/>
        </w:rPr>
        <w:t xml:space="preserve"> – должностной оклад руководителя учреждения;</w:t>
      </w:r>
    </w:p>
    <w:p w:rsidR="00563FCE" w:rsidRDefault="00F365BE">
      <w:pPr>
        <w:ind w:firstLine="567"/>
        <w:jc w:val="both"/>
        <w:rPr>
          <w:spacing w:val="-6"/>
          <w:sz w:val="28"/>
          <w:szCs w:val="28"/>
        </w:rPr>
      </w:pPr>
      <w:r>
        <w:rPr>
          <w:rStyle w:val="a8"/>
          <w:b w:val="0"/>
          <w:bCs/>
          <w:color w:val="auto"/>
          <w:spacing w:val="-6"/>
          <w:sz w:val="28"/>
          <w:szCs w:val="28"/>
        </w:rPr>
        <w:t>Б</w:t>
      </w:r>
      <w:r>
        <w:rPr>
          <w:spacing w:val="-6"/>
          <w:sz w:val="28"/>
          <w:szCs w:val="28"/>
        </w:rPr>
        <w:t xml:space="preserve"> – базовая единица в соответствии с разме</w:t>
      </w:r>
      <w:r>
        <w:rPr>
          <w:spacing w:val="-6"/>
          <w:sz w:val="28"/>
          <w:szCs w:val="28"/>
        </w:rPr>
        <w:t>ром, установленным пунктом    1.7 положения об оплате труда работников муниципального бюджетного учреждения «Спортивная школа» города Ливны (далее – положение);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rStyle w:val="a8"/>
          <w:b w:val="0"/>
          <w:bCs/>
          <w:color w:val="auto"/>
          <w:sz w:val="28"/>
          <w:szCs w:val="28"/>
        </w:rPr>
        <w:t>Кр</w:t>
      </w:r>
      <w:r>
        <w:rPr>
          <w:rStyle w:val="a8"/>
          <w:b w:val="0"/>
          <w:bCs/>
          <w:color w:val="auto"/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– повышающий коэффициент к должностному окладу руководителя учреждения в зависимости от численности занимающихся (воспитанников), значения которого приведены в </w:t>
      </w:r>
      <w:hyperlink w:anchor="sub_931">
        <w:r>
          <w:rPr>
            <w:sz w:val="28"/>
            <w:szCs w:val="28"/>
          </w:rPr>
          <w:t>таблице 1</w:t>
        </w:r>
      </w:hyperlink>
      <w:r>
        <w:rPr>
          <w:sz w:val="28"/>
          <w:szCs w:val="28"/>
        </w:rPr>
        <w:t>;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rStyle w:val="a8"/>
          <w:b w:val="0"/>
          <w:bCs/>
          <w:color w:val="auto"/>
          <w:sz w:val="28"/>
          <w:szCs w:val="28"/>
        </w:rPr>
        <w:t>Кр</w:t>
      </w:r>
      <w:r>
        <w:rPr>
          <w:rStyle w:val="a8"/>
          <w:b w:val="0"/>
          <w:bCs/>
          <w:color w:val="auto"/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– повышающий коэффициент к должностному окладу руков</w:t>
      </w:r>
      <w:r>
        <w:rPr>
          <w:sz w:val="28"/>
          <w:szCs w:val="28"/>
        </w:rPr>
        <w:t xml:space="preserve">одителя учреждения в зависимости от отнесения учреждения к группе по оплате труда руководителей, значения которого приведены в </w:t>
      </w:r>
      <w:hyperlink w:anchor="sub_902">
        <w:r>
          <w:rPr>
            <w:sz w:val="28"/>
            <w:szCs w:val="28"/>
          </w:rPr>
          <w:t>таблице 2</w:t>
        </w:r>
      </w:hyperlink>
      <w:r>
        <w:rPr>
          <w:sz w:val="28"/>
          <w:szCs w:val="28"/>
        </w:rPr>
        <w:t>;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rStyle w:val="a8"/>
          <w:b w:val="0"/>
          <w:bCs/>
          <w:color w:val="auto"/>
          <w:sz w:val="28"/>
          <w:szCs w:val="28"/>
        </w:rPr>
        <w:t>Ксп</w:t>
      </w:r>
      <w:r>
        <w:rPr>
          <w:rStyle w:val="a8"/>
          <w:b w:val="0"/>
          <w:bCs/>
          <w:color w:val="auto"/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– коэффициент специфики работы, значения которого приведены                в </w:t>
      </w:r>
      <w:hyperlink w:anchor="sub_1104">
        <w:r>
          <w:rPr>
            <w:sz w:val="28"/>
            <w:szCs w:val="28"/>
          </w:rPr>
          <w:t xml:space="preserve">таблице 8 </w:t>
        </w:r>
      </w:hyperlink>
      <w:r>
        <w:rPr>
          <w:sz w:val="28"/>
          <w:szCs w:val="28"/>
        </w:rPr>
        <w:t xml:space="preserve"> положения (при наличии двух и более оснований общий размер коэффициента специфики работы определяется умножением коэффициентов по имеющимся основаниям).</w:t>
      </w:r>
    </w:p>
    <w:p w:rsidR="00563FCE" w:rsidRDefault="00563FCE">
      <w:pPr>
        <w:ind w:firstLine="567"/>
        <w:jc w:val="right"/>
        <w:rPr>
          <w:rStyle w:val="a8"/>
          <w:b w:val="0"/>
          <w:bCs/>
          <w:color w:val="auto"/>
          <w:sz w:val="28"/>
          <w:szCs w:val="28"/>
        </w:rPr>
      </w:pPr>
    </w:p>
    <w:p w:rsidR="00563FCE" w:rsidRDefault="00F365BE">
      <w:pPr>
        <w:ind w:firstLine="567"/>
        <w:jc w:val="right"/>
        <w:rPr>
          <w:rStyle w:val="a8"/>
          <w:b w:val="0"/>
          <w:bCs/>
          <w:color w:val="auto"/>
          <w:sz w:val="28"/>
          <w:szCs w:val="28"/>
        </w:rPr>
      </w:pPr>
      <w:bookmarkStart w:id="55" w:name="sub_931"/>
      <w:r>
        <w:rPr>
          <w:rStyle w:val="a8"/>
          <w:b w:val="0"/>
          <w:bCs/>
          <w:color w:val="auto"/>
          <w:sz w:val="28"/>
          <w:szCs w:val="28"/>
        </w:rPr>
        <w:t>Таблица 1</w:t>
      </w:r>
      <w:bookmarkEnd w:id="55"/>
    </w:p>
    <w:p w:rsidR="00563FCE" w:rsidRDefault="00563FCE">
      <w:pPr>
        <w:ind w:firstLine="567"/>
        <w:jc w:val="right"/>
        <w:rPr>
          <w:sz w:val="28"/>
          <w:szCs w:val="28"/>
        </w:rPr>
      </w:pPr>
    </w:p>
    <w:tbl>
      <w:tblPr>
        <w:tblW w:w="9356" w:type="dxa"/>
        <w:tblInd w:w="109" w:type="dxa"/>
        <w:tblLayout w:type="fixed"/>
        <w:tblLook w:val="0000"/>
      </w:tblPr>
      <w:tblGrid>
        <w:gridCol w:w="6817"/>
        <w:gridCol w:w="2539"/>
      </w:tblGrid>
      <w:tr w:rsidR="00563FCE"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lastRenderedPageBreak/>
              <w:t>Число занимающихся, обучающихся по программам спортивной по</w:t>
            </w:r>
            <w:r>
              <w:rPr>
                <w:rFonts w:ascii="Times New Roman" w:hAnsi="Times New Roman" w:cs="Times New Roman"/>
                <w:b/>
                <w:szCs w:val="28"/>
              </w:rPr>
              <w:t>дготовки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Повышающий коэффициент (</w:t>
            </w:r>
            <w:r>
              <w:rPr>
                <w:rStyle w:val="a8"/>
                <w:rFonts w:ascii="Times New Roman" w:hAnsi="Times New Roman" w:cs="Times New Roman"/>
                <w:b w:val="0"/>
                <w:bCs/>
                <w:color w:val="auto"/>
                <w:szCs w:val="28"/>
              </w:rPr>
              <w:t>Кр</w:t>
            </w:r>
            <w:r>
              <w:rPr>
                <w:rStyle w:val="a8"/>
                <w:rFonts w:ascii="Times New Roman" w:hAnsi="Times New Roman" w:cs="Times New Roman"/>
                <w:b w:val="0"/>
                <w:bCs/>
                <w:color w:val="auto"/>
                <w:szCs w:val="2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b/>
                <w:szCs w:val="28"/>
              </w:rPr>
              <w:t>)</w:t>
            </w:r>
          </w:p>
        </w:tc>
      </w:tr>
      <w:tr w:rsidR="00563FCE"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FCE" w:rsidRDefault="00F365BE">
            <w:pPr>
              <w:pStyle w:val="af9"/>
              <w:widowControl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Свыше 750 чел.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3,2</w:t>
            </w:r>
          </w:p>
        </w:tc>
      </w:tr>
      <w:tr w:rsidR="00563FCE"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FCE" w:rsidRDefault="00F365BE">
            <w:pPr>
              <w:pStyle w:val="af9"/>
              <w:widowControl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 450 до 750 чел. (включительно)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2,55</w:t>
            </w:r>
          </w:p>
        </w:tc>
      </w:tr>
      <w:tr w:rsidR="00563FCE"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FCE" w:rsidRDefault="00F365BE">
            <w:pPr>
              <w:pStyle w:val="af9"/>
              <w:widowControl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 230 до 450 чел. (включительно)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2,2</w:t>
            </w:r>
          </w:p>
        </w:tc>
      </w:tr>
      <w:tr w:rsidR="00563FCE"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FCE" w:rsidRDefault="00F365BE">
            <w:pPr>
              <w:pStyle w:val="af9"/>
              <w:widowControl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 100 до 230 чел. (включительно)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</w:t>
            </w:r>
          </w:p>
        </w:tc>
      </w:tr>
      <w:tr w:rsidR="00563FCE"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FCE" w:rsidRDefault="00F365BE">
            <w:pPr>
              <w:pStyle w:val="af9"/>
              <w:widowControl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До 100 чел.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1,5</w:t>
            </w:r>
          </w:p>
        </w:tc>
      </w:tr>
    </w:tbl>
    <w:p w:rsidR="00563FCE" w:rsidRDefault="00563FCE">
      <w:pPr>
        <w:ind w:firstLine="567"/>
        <w:jc w:val="center"/>
        <w:rPr>
          <w:sz w:val="28"/>
          <w:szCs w:val="28"/>
        </w:rPr>
      </w:pPr>
    </w:p>
    <w:p w:rsidR="00563FCE" w:rsidRDefault="00F365BE">
      <w:pPr>
        <w:ind w:firstLine="567"/>
        <w:jc w:val="right"/>
        <w:rPr>
          <w:rStyle w:val="a8"/>
          <w:b w:val="0"/>
          <w:bCs/>
          <w:color w:val="auto"/>
          <w:sz w:val="28"/>
          <w:szCs w:val="28"/>
        </w:rPr>
      </w:pPr>
      <w:r>
        <w:rPr>
          <w:rStyle w:val="a8"/>
          <w:b w:val="0"/>
          <w:bCs/>
          <w:color w:val="auto"/>
          <w:sz w:val="28"/>
          <w:szCs w:val="28"/>
        </w:rPr>
        <w:t>Таблица 2</w:t>
      </w:r>
    </w:p>
    <w:p w:rsidR="00563FCE" w:rsidRDefault="00563FCE">
      <w:pPr>
        <w:ind w:firstLine="567"/>
        <w:jc w:val="right"/>
        <w:rPr>
          <w:sz w:val="28"/>
          <w:szCs w:val="28"/>
        </w:rPr>
      </w:pPr>
    </w:p>
    <w:tbl>
      <w:tblPr>
        <w:tblW w:w="9356" w:type="dxa"/>
        <w:tblInd w:w="109" w:type="dxa"/>
        <w:tblLayout w:type="fixed"/>
        <w:tblLook w:val="0000"/>
      </w:tblPr>
      <w:tblGrid>
        <w:gridCol w:w="6817"/>
        <w:gridCol w:w="2539"/>
      </w:tblGrid>
      <w:tr w:rsidR="00563FCE"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34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bookmarkStart w:id="56" w:name="sub_902"/>
            <w:r>
              <w:rPr>
                <w:rFonts w:ascii="Times New Roman" w:hAnsi="Times New Roman" w:cs="Times New Roman"/>
                <w:b/>
                <w:szCs w:val="28"/>
              </w:rPr>
              <w:t>Группа по оплате труда руководителя</w:t>
            </w:r>
            <w:bookmarkEnd w:id="56"/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34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 xml:space="preserve">Повышающий коэффициент </w:t>
            </w:r>
            <w:r>
              <w:rPr>
                <w:rFonts w:ascii="Times New Roman" w:hAnsi="Times New Roman" w:cs="Times New Roman"/>
                <w:szCs w:val="28"/>
              </w:rPr>
              <w:t>(</w:t>
            </w:r>
            <w:r>
              <w:rPr>
                <w:rStyle w:val="a8"/>
                <w:rFonts w:ascii="Times New Roman" w:hAnsi="Times New Roman" w:cs="Times New Roman"/>
                <w:bCs/>
                <w:color w:val="auto"/>
                <w:szCs w:val="28"/>
              </w:rPr>
              <w:t>Кр</w:t>
            </w:r>
            <w:r>
              <w:rPr>
                <w:rStyle w:val="a8"/>
                <w:rFonts w:ascii="Times New Roman" w:hAnsi="Times New Roman" w:cs="Times New Roman"/>
                <w:bCs/>
                <w:color w:val="auto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Cs w:val="28"/>
              </w:rPr>
              <w:t>)</w:t>
            </w:r>
          </w:p>
        </w:tc>
      </w:tr>
      <w:tr w:rsidR="00563FCE"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ind w:left="34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I группа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34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1,5</w:t>
            </w:r>
          </w:p>
        </w:tc>
      </w:tr>
      <w:tr w:rsidR="00563FCE"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ind w:left="34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II группа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34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</w:t>
            </w:r>
          </w:p>
        </w:tc>
      </w:tr>
      <w:tr w:rsidR="00563FCE"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ind w:left="34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III группа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34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0,5</w:t>
            </w:r>
          </w:p>
        </w:tc>
      </w:tr>
      <w:tr w:rsidR="00563FCE"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ind w:left="34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IV группа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ind w:left="34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0,25</w:t>
            </w:r>
          </w:p>
        </w:tc>
      </w:tr>
    </w:tbl>
    <w:p w:rsidR="00563FCE" w:rsidRDefault="00F365BE">
      <w:pPr>
        <w:ind w:firstLine="567"/>
        <w:rPr>
          <w:rStyle w:val="a8"/>
          <w:b w:val="0"/>
          <w:color w:val="auto"/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57" w:name="sub_1904"/>
      <w:bookmarkEnd w:id="57"/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Должностные оклады заместителей руководителя учреждения устанавливаются руководителем учреждения на 10% ниже должностного оклада руководителя без учета </w:t>
      </w:r>
      <w:r>
        <w:rPr>
          <w:sz w:val="28"/>
          <w:szCs w:val="28"/>
        </w:rPr>
        <w:t>коэффициентов специфики.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bookmarkStart w:id="58" w:name="sub_1905"/>
      <w:bookmarkEnd w:id="58"/>
      <w:r>
        <w:rPr>
          <w:sz w:val="28"/>
          <w:szCs w:val="28"/>
        </w:rPr>
        <w:t>Виды и размеры коэффициентов специфики для расчета должностных окладов заместителей руководителя учреждения определяются руководителем учреждения персонально по каждому из заместителей руководителя в соответствии  с таблицей 8 поло</w:t>
      </w:r>
      <w:r>
        <w:rPr>
          <w:sz w:val="28"/>
          <w:szCs w:val="28"/>
        </w:rPr>
        <w:t>жения.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bookmarkStart w:id="59" w:name="sub_952"/>
      <w:bookmarkEnd w:id="59"/>
      <w:r>
        <w:rPr>
          <w:sz w:val="28"/>
          <w:szCs w:val="28"/>
        </w:rPr>
        <w:t>2.4. Оплата труда за тренерскую работу руководящим работникам учреждения производится по должностным окладам соответствующих должностей.</w:t>
      </w:r>
    </w:p>
    <w:p w:rsidR="00563FCE" w:rsidRDefault="00F365BE">
      <w:pPr>
        <w:ind w:firstLine="567"/>
        <w:jc w:val="both"/>
        <w:rPr>
          <w:spacing w:val="-6"/>
          <w:sz w:val="28"/>
          <w:szCs w:val="28"/>
        </w:rPr>
      </w:pPr>
      <w:bookmarkStart w:id="60" w:name="sub_1906"/>
      <w:bookmarkEnd w:id="60"/>
      <w:r>
        <w:rPr>
          <w:sz w:val="28"/>
          <w:szCs w:val="28"/>
        </w:rPr>
        <w:t>2.5. Руководящим работникам учреждения устанавливаются компенсационные, стимулирующие выплаты.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bookmarkStart w:id="61" w:name="sub_1907"/>
      <w:bookmarkEnd w:id="61"/>
      <w:r>
        <w:rPr>
          <w:sz w:val="28"/>
          <w:szCs w:val="28"/>
        </w:rPr>
        <w:t xml:space="preserve">2.6. Компенсационные выплаты руководящим работникам учреждения устанавливаются в размерах и в порядке, определенном разделом 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 положения.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bookmarkStart w:id="62" w:name="sub_1908"/>
      <w:bookmarkEnd w:id="62"/>
      <w:r>
        <w:rPr>
          <w:sz w:val="28"/>
          <w:szCs w:val="28"/>
        </w:rPr>
        <w:t>2.7. К выплатам стимулирующего характера для руководителя учреждения относятся премии и надбавки, выплачиваемые в с</w:t>
      </w:r>
      <w:r>
        <w:rPr>
          <w:sz w:val="28"/>
          <w:szCs w:val="28"/>
        </w:rPr>
        <w:t>оответствии         с условиями заключенного с ним трудового договора.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bookmarkStart w:id="63" w:name="sub_1909"/>
      <w:bookmarkEnd w:id="63"/>
      <w:r>
        <w:rPr>
          <w:sz w:val="28"/>
          <w:szCs w:val="28"/>
        </w:rPr>
        <w:t>2.8. Стимулирующие надбавки руководителю учреждения устанавливаются в целях повышения социального статуса и профессионального престижа по результатам инновационной деятельности, за прев</w:t>
      </w:r>
      <w:r>
        <w:rPr>
          <w:sz w:val="28"/>
          <w:szCs w:val="28"/>
        </w:rPr>
        <w:t>ышение объемных показателей, сложность, напряженность, высокие достижения в труде, особые условия труда, осуществление методических                                и координационных функций, личный творческий вклад в деятельности учреждения, создание услови</w:t>
      </w:r>
      <w:r>
        <w:rPr>
          <w:sz w:val="28"/>
          <w:szCs w:val="28"/>
        </w:rPr>
        <w:t>й для сохранения и укрепления здоровья занимающихся.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bookmarkStart w:id="64" w:name="sub_1910"/>
      <w:bookmarkEnd w:id="64"/>
      <w:r>
        <w:rPr>
          <w:sz w:val="28"/>
          <w:szCs w:val="28"/>
        </w:rPr>
        <w:t xml:space="preserve">2.9. Критерии для установления стимулирующих надбавок руководителю учреждения представлены в </w:t>
      </w:r>
      <w:hyperlink w:anchor="sub_9113">
        <w:r>
          <w:rPr>
            <w:sz w:val="28"/>
            <w:szCs w:val="28"/>
          </w:rPr>
          <w:t xml:space="preserve">таблице </w:t>
        </w:r>
      </w:hyperlink>
      <w:r>
        <w:rPr>
          <w:sz w:val="28"/>
          <w:szCs w:val="28"/>
        </w:rPr>
        <w:t>3.</w:t>
      </w:r>
    </w:p>
    <w:p w:rsidR="00563FCE" w:rsidRDefault="00563FCE">
      <w:pPr>
        <w:ind w:firstLine="567"/>
        <w:jc w:val="both"/>
        <w:rPr>
          <w:sz w:val="28"/>
          <w:szCs w:val="28"/>
        </w:rPr>
      </w:pPr>
    </w:p>
    <w:p w:rsidR="00563FCE" w:rsidRDefault="00F365BE">
      <w:pPr>
        <w:ind w:left="6372" w:firstLine="567"/>
        <w:jc w:val="right"/>
        <w:rPr>
          <w:rStyle w:val="a8"/>
          <w:b w:val="0"/>
          <w:bCs/>
          <w:color w:val="auto"/>
          <w:sz w:val="28"/>
          <w:szCs w:val="28"/>
        </w:rPr>
      </w:pPr>
      <w:bookmarkStart w:id="65" w:name="sub_1911"/>
      <w:bookmarkEnd w:id="65"/>
      <w:r>
        <w:rPr>
          <w:rStyle w:val="a8"/>
          <w:b w:val="0"/>
          <w:bCs/>
          <w:color w:val="auto"/>
          <w:sz w:val="28"/>
          <w:szCs w:val="28"/>
        </w:rPr>
        <w:t xml:space="preserve">      Таблица 3</w:t>
      </w:r>
    </w:p>
    <w:p w:rsidR="00563FCE" w:rsidRDefault="00563FCE">
      <w:pPr>
        <w:ind w:left="6372" w:firstLine="567"/>
        <w:jc w:val="center"/>
        <w:rPr>
          <w:b/>
          <w:sz w:val="28"/>
          <w:szCs w:val="28"/>
        </w:rPr>
      </w:pPr>
      <w:bookmarkStart w:id="66" w:name="sub_9113"/>
      <w:bookmarkEnd w:id="66"/>
    </w:p>
    <w:tbl>
      <w:tblPr>
        <w:tblW w:w="9356" w:type="dxa"/>
        <w:tblInd w:w="109" w:type="dxa"/>
        <w:tblLayout w:type="fixed"/>
        <w:tblLook w:val="0000"/>
      </w:tblPr>
      <w:tblGrid>
        <w:gridCol w:w="7657"/>
        <w:gridCol w:w="1699"/>
      </w:tblGrid>
      <w:tr w:rsidR="00563FCE"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Критерии оценки деятельности руководителей организац</w:t>
            </w:r>
            <w:r>
              <w:rPr>
                <w:rFonts w:ascii="Times New Roman" w:hAnsi="Times New Roman" w:cs="Times New Roman"/>
                <w:b/>
                <w:szCs w:val="28"/>
              </w:rPr>
              <w:t>ий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%</w:t>
            </w:r>
          </w:p>
        </w:tc>
      </w:tr>
      <w:tr w:rsidR="00563FCE"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</w:t>
            </w:r>
          </w:p>
        </w:tc>
      </w:tr>
      <w:tr w:rsidR="00563FCE"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1. Основная деятельность организации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до  30</w:t>
            </w:r>
          </w:p>
        </w:tc>
      </w:tr>
      <w:tr w:rsidR="00563FCE"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>обеспечение высококачественного тренировочного процесса спортсменов учреждения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10</w:t>
            </w:r>
          </w:p>
        </w:tc>
      </w:tr>
      <w:tr w:rsidR="00563FCE"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сохранение контингента спортсменов, положительная динамика освоения программ спортивной подготовки по видам спорта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10</w:t>
            </w:r>
          </w:p>
        </w:tc>
      </w:tr>
      <w:tr w:rsidR="00563FCE"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организация, подготовка мест проведения и проведение на высоком уровне физкультурных и спортивных мероприятий (спортивных праздников, соревнований, дней здоровья и других)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563FCE"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отсутствие предписаний надзорных органов, замечаний учредителя, оперативность и</w:t>
            </w:r>
            <w:r>
              <w:rPr>
                <w:rFonts w:ascii="Times New Roman" w:hAnsi="Times New Roman" w:cs="Times New Roman"/>
                <w:szCs w:val="28"/>
              </w:rPr>
              <w:t>х выполнения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3</w:t>
            </w:r>
          </w:p>
        </w:tc>
      </w:tr>
      <w:tr w:rsidR="00563FCE">
        <w:trPr>
          <w:trHeight w:val="668"/>
        </w:trPr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обеспечение открытости и доступности информации об организации, создание и ведение официального сайта организации в сети Интернет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</w:t>
            </w:r>
          </w:p>
        </w:tc>
      </w:tr>
      <w:tr w:rsidR="00563FCE"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2.Финансово-экономическая деятельность учреждения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до 10</w:t>
            </w:r>
          </w:p>
        </w:tc>
      </w:tr>
      <w:tr w:rsidR="00563FCE"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выполнение муниципального задания учреждения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</w:t>
            </w:r>
          </w:p>
        </w:tc>
      </w:tr>
      <w:tr w:rsidR="00563FCE"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процедуры закупок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</w:t>
            </w:r>
          </w:p>
        </w:tc>
      </w:tr>
      <w:tr w:rsidR="00563FCE"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исполнение бюджета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</w:t>
            </w:r>
          </w:p>
        </w:tc>
      </w:tr>
      <w:tr w:rsidR="00563FCE"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достижение установленных организации ежегодных значений показателей соотношения средней заработной платы отдельных категорий работников организации со средней заработной платой в Орловской области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</w:t>
            </w:r>
          </w:p>
        </w:tc>
      </w:tr>
      <w:tr w:rsidR="00563FCE">
        <w:trPr>
          <w:trHeight w:val="585"/>
        </w:trPr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отсутствие </w:t>
            </w:r>
            <w:r>
              <w:rPr>
                <w:rFonts w:ascii="Times New Roman" w:hAnsi="Times New Roman" w:cs="Times New Roman"/>
                <w:szCs w:val="28"/>
              </w:rPr>
              <w:t>нарушений финансово-хозяйственной деятельности, достоверность и своевременность сдачи финансовой отчетности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</w:t>
            </w:r>
          </w:p>
        </w:tc>
      </w:tr>
      <w:tr w:rsidR="00563FCE"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3. Работа с кадрами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до 10</w:t>
            </w:r>
          </w:p>
        </w:tc>
      </w:tr>
      <w:tr w:rsidR="00563FCE"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стабильность кадрового состава учреждения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3</w:t>
            </w:r>
          </w:p>
        </w:tc>
      </w:tr>
      <w:tr w:rsidR="00563FCE"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развитие кадрового потенциала (доля аттестованных работников на высшую и </w:t>
            </w:r>
            <w:r>
              <w:rPr>
                <w:rFonts w:ascii="Times New Roman" w:hAnsi="Times New Roman" w:cs="Times New Roman"/>
                <w:szCs w:val="28"/>
              </w:rPr>
              <w:t>первую квалификационные категории, переподготовка кадров)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563FCE"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9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персонала в профессиональных конкурсах, конференциях, семинарах, другой общественно значимой деятельности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pStyle w:val="af8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</w:t>
            </w:r>
          </w:p>
        </w:tc>
      </w:tr>
    </w:tbl>
    <w:p w:rsidR="00563FCE" w:rsidRDefault="00563FCE">
      <w:pPr>
        <w:ind w:firstLine="567"/>
        <w:jc w:val="both"/>
        <w:rPr>
          <w:sz w:val="28"/>
          <w:szCs w:val="28"/>
        </w:rPr>
      </w:pP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 Размеры стимулирующих надбавок заместителям руководителя               </w:t>
      </w:r>
      <w:r>
        <w:rPr>
          <w:sz w:val="28"/>
          <w:szCs w:val="28"/>
        </w:rPr>
        <w:t xml:space="preserve">  учреждения устанавливаются ежегодно в срок до 15 января текущего финансового года приказом учреждения.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Размеры стимулирующих надбавок руководителю учреждения устанавливаются приказом Управления культуры, молодёжной политики и спорта администрации города </w:t>
      </w:r>
      <w:r>
        <w:rPr>
          <w:sz w:val="28"/>
          <w:szCs w:val="28"/>
        </w:rPr>
        <w:t>Ливны (далее – управление)  в порядке, предусмотренном пунктами 2.17 – 2.21 настоящего раздела.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2.11. В случае применения стимулирующих надбавок по двум и более основаниям используется сумма значений, указанных в таблице 3.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2.12. Руководящим работникам учр</w:t>
      </w:r>
      <w:r>
        <w:rPr>
          <w:sz w:val="28"/>
          <w:szCs w:val="28"/>
        </w:rPr>
        <w:t>еждения:</w:t>
      </w:r>
    </w:p>
    <w:p w:rsidR="00563FCE" w:rsidRDefault="00F365BE">
      <w:pPr>
        <w:numPr>
          <w:ilvl w:val="0"/>
          <w:numId w:val="11"/>
        </w:numPr>
        <w:ind w:left="0" w:firstLine="567"/>
        <w:jc w:val="both"/>
      </w:pPr>
      <w:r>
        <w:rPr>
          <w:sz w:val="28"/>
          <w:szCs w:val="28"/>
        </w:rPr>
        <w:t>имеющим звание «Мастер спорта» устанавливается доплата в размере - 500 рублей в месяц;</w:t>
      </w:r>
    </w:p>
    <w:p w:rsidR="00563FCE" w:rsidRDefault="00F365BE">
      <w:pPr>
        <w:numPr>
          <w:ilvl w:val="0"/>
          <w:numId w:val="11"/>
        </w:numPr>
        <w:ind w:left="0" w:firstLine="567"/>
        <w:jc w:val="both"/>
      </w:pPr>
      <w:r>
        <w:rPr>
          <w:sz w:val="28"/>
          <w:szCs w:val="28"/>
        </w:rPr>
        <w:t>награжденным отраслевым знаком «Отличник физической культуры             и спорта» устанавливается доплата в размере - 700 рублей в месяц;</w:t>
      </w:r>
    </w:p>
    <w:p w:rsidR="00563FCE" w:rsidRDefault="00F365BE">
      <w:pPr>
        <w:numPr>
          <w:ilvl w:val="0"/>
          <w:numId w:val="11"/>
        </w:numPr>
        <w:ind w:left="0" w:firstLine="567"/>
        <w:jc w:val="both"/>
      </w:pPr>
      <w:r>
        <w:rPr>
          <w:sz w:val="28"/>
          <w:szCs w:val="28"/>
        </w:rPr>
        <w:t>награжденным почетным</w:t>
      </w:r>
      <w:r>
        <w:rPr>
          <w:sz w:val="28"/>
          <w:szCs w:val="28"/>
        </w:rPr>
        <w:t xml:space="preserve"> знаком «За заслуги в развитии физической культуры и спорта», почетным знаком «За заслуги в развитии Олимпийского </w:t>
      </w:r>
      <w:r>
        <w:rPr>
          <w:sz w:val="28"/>
          <w:szCs w:val="28"/>
        </w:rPr>
        <w:lastRenderedPageBreak/>
        <w:t>движения в России» устанавливается доплата в размере - 1000 рублей в месяц.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Руководящим работникам учреждения, имеющим право на доплаты по дву</w:t>
      </w:r>
      <w:r>
        <w:rPr>
          <w:sz w:val="28"/>
          <w:szCs w:val="28"/>
        </w:rPr>
        <w:t>м и более основаниям, указанным в настоящем пункте, доплата производится по одному из оснований по выбору руководителя.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bookmarkStart w:id="67" w:name="sub_1913"/>
      <w:bookmarkEnd w:id="67"/>
      <w:r>
        <w:rPr>
          <w:sz w:val="28"/>
          <w:szCs w:val="28"/>
        </w:rPr>
        <w:t>2.13. Размеры стимулирующих надбавок руководителю учреждения могут быть уменьшены вплоть до отмены приказом управления, в случае ухудшен</w:t>
      </w:r>
      <w:r>
        <w:rPr>
          <w:sz w:val="28"/>
          <w:szCs w:val="28"/>
        </w:rPr>
        <w:t>ия показателей, являющихся критериями для установления размеров стимулирующих надбавок руководителю.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bookmarkStart w:id="68" w:name="sub_1915"/>
      <w:bookmarkEnd w:id="68"/>
      <w:r>
        <w:rPr>
          <w:sz w:val="28"/>
          <w:szCs w:val="28"/>
        </w:rPr>
        <w:t>2.14. Премирование руководителя учреждения осуществляется               на основании приказа управления в пределах бюджетных ассигнований на оплату труда р</w:t>
      </w:r>
      <w:r>
        <w:rPr>
          <w:sz w:val="28"/>
          <w:szCs w:val="28"/>
        </w:rPr>
        <w:t>аботников учреждения.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bookmarkStart w:id="69" w:name="sub_1916"/>
      <w:bookmarkEnd w:id="69"/>
      <w:r>
        <w:rPr>
          <w:sz w:val="28"/>
          <w:szCs w:val="28"/>
        </w:rPr>
        <w:t>2.15.  Премирование руководителя учреждения осуществляется               с учетом следующих показателей: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bookmarkStart w:id="70" w:name="sub_1917"/>
      <w:bookmarkEnd w:id="70"/>
      <w:r>
        <w:rPr>
          <w:sz w:val="28"/>
          <w:szCs w:val="28"/>
        </w:rPr>
        <w:t>1) положительная динамика результатов выступлений спортсменов          на всероссийских и международных соревнованиях;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bookmarkStart w:id="71" w:name="sub_19171"/>
      <w:bookmarkEnd w:id="71"/>
      <w:r>
        <w:rPr>
          <w:sz w:val="28"/>
          <w:szCs w:val="28"/>
        </w:rPr>
        <w:t xml:space="preserve">2) </w:t>
      </w:r>
      <w:r>
        <w:rPr>
          <w:sz w:val="28"/>
          <w:szCs w:val="28"/>
        </w:rPr>
        <w:t>результаты готовности спортсооружений к тренировочному процессу (отсутствие замечаний и предписаний надзорных органов в актах готовности);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конкретные успехи и достижения в различных областях деятельности учреждений.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bookmarkStart w:id="72" w:name="sub_19172"/>
      <w:bookmarkEnd w:id="72"/>
      <w:r>
        <w:rPr>
          <w:sz w:val="28"/>
          <w:szCs w:val="28"/>
        </w:rPr>
        <w:t>2.16. Премирование заместителей руков</w:t>
      </w:r>
      <w:r>
        <w:rPr>
          <w:sz w:val="28"/>
          <w:szCs w:val="28"/>
        </w:rPr>
        <w:t>одителя учреждения осуществляется по решению руководителя, по согласованию с управлением, с учетом мнения выборного профсоюзного или иного представительного органа работников учреждения, в размерах и порядке установленных положением об оплате труда учрежде</w:t>
      </w:r>
      <w:r>
        <w:rPr>
          <w:sz w:val="28"/>
          <w:szCs w:val="28"/>
        </w:rPr>
        <w:t>ния, в пределах бюджетных ассигнований на оплату труда работников учреждения, а также средств от предпринимательской и иной приносящей доход деятельности, направленных учреждением на оплату труда.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bookmarkStart w:id="73" w:name="sub_1918"/>
      <w:bookmarkEnd w:id="73"/>
      <w:r>
        <w:rPr>
          <w:sz w:val="28"/>
          <w:szCs w:val="28"/>
        </w:rPr>
        <w:t>2.17. Руководителю учреждения премия не выплачивается при н</w:t>
      </w:r>
      <w:r>
        <w:rPr>
          <w:sz w:val="28"/>
          <w:szCs w:val="28"/>
        </w:rPr>
        <w:t>аличии дисциплинарных взысканий, наложенных приказом управления.</w:t>
      </w:r>
      <w:bookmarkStart w:id="74" w:name="sub_1919"/>
      <w:bookmarkEnd w:id="74"/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Заместителям руководителя  премия не выплачивается при наличии дисциплинарных взысканий, наложенных приказом учреждения.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2.18. На основании приказа управления создается комиссия по принятию р</w:t>
      </w:r>
      <w:r>
        <w:rPr>
          <w:sz w:val="28"/>
          <w:szCs w:val="28"/>
        </w:rPr>
        <w:t>ешений о размере стимулирования руководителя учреждения (далее – комиссия).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bookmarkStart w:id="75" w:name="sub_1920"/>
      <w:bookmarkEnd w:id="75"/>
      <w:r>
        <w:rPr>
          <w:sz w:val="28"/>
          <w:szCs w:val="28"/>
        </w:rPr>
        <w:t>2.19. Состав и положение о комиссии утверждаются приказом управления.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bookmarkStart w:id="76" w:name="sub_1921"/>
      <w:bookmarkEnd w:id="76"/>
      <w:r>
        <w:rPr>
          <w:sz w:val="28"/>
          <w:szCs w:val="28"/>
        </w:rPr>
        <w:t>2.20. Заседание комиссии проводится по мере необходимости, но не реже одного раза в квартал. Руководитель учре</w:t>
      </w:r>
      <w:r>
        <w:rPr>
          <w:sz w:val="28"/>
          <w:szCs w:val="28"/>
        </w:rPr>
        <w:t>ждения имеет право присутствовать на заседании комиссии и давать необходимые пояснения.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bookmarkStart w:id="77" w:name="sub_1924"/>
      <w:bookmarkEnd w:id="77"/>
      <w:r>
        <w:rPr>
          <w:sz w:val="28"/>
          <w:szCs w:val="28"/>
        </w:rPr>
        <w:t>2.21. Решение комиссии оформляется протоколом. На основании протокола комиссии управление издает приказ об установлении стимулирующих надбавок руководителю учреждения и</w:t>
      </w:r>
      <w:r>
        <w:rPr>
          <w:sz w:val="28"/>
          <w:szCs w:val="28"/>
        </w:rPr>
        <w:t>ли премировании руководителя учреждения.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bookmarkStart w:id="78" w:name="sub_1925"/>
      <w:bookmarkEnd w:id="78"/>
      <w:r>
        <w:rPr>
          <w:sz w:val="28"/>
          <w:szCs w:val="28"/>
        </w:rPr>
        <w:lastRenderedPageBreak/>
        <w:t>2.22. В целях повышения материальной заинтересованности в увеличении доходов организации от предпринимательской деятельности руководителю учреждения может устанавливаться надбавка в размере до 5 % доходов   от платн</w:t>
      </w:r>
      <w:r>
        <w:rPr>
          <w:sz w:val="28"/>
          <w:szCs w:val="28"/>
        </w:rPr>
        <w:t>ых услуг, оказываемых учреждением сверх утвержденного муниципального задания, которая выплачивается за счет доходов                     от предпринимательской и иной приносящей доход деятельности.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bookmarkStart w:id="79" w:name="sub_1926"/>
      <w:bookmarkEnd w:id="79"/>
      <w:r>
        <w:rPr>
          <w:sz w:val="28"/>
          <w:szCs w:val="28"/>
        </w:rPr>
        <w:t xml:space="preserve">2.23. В пределах фонда оплаты труда учреждения руководящим </w:t>
      </w:r>
      <w:r>
        <w:rPr>
          <w:sz w:val="28"/>
          <w:szCs w:val="28"/>
        </w:rPr>
        <w:t>работникам оказывается материальная помощь в следующих случаях: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bookmarkStart w:id="80" w:name="sub_1927"/>
      <w:bookmarkEnd w:id="80"/>
      <w:r>
        <w:rPr>
          <w:sz w:val="28"/>
          <w:szCs w:val="28"/>
        </w:rPr>
        <w:t>1) в связи с юбилейными датами (50, 55, 60, 65 лет и каждые последующие пять лет) – в размере должностного оклада;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bookmarkStart w:id="81" w:name="sub_19271"/>
      <w:bookmarkEnd w:id="81"/>
      <w:r>
        <w:rPr>
          <w:sz w:val="28"/>
          <w:szCs w:val="28"/>
        </w:rPr>
        <w:t>2) при увольнении в связи с выходом на пенсию по старости                  ил</w:t>
      </w:r>
      <w:r>
        <w:rPr>
          <w:sz w:val="28"/>
          <w:szCs w:val="28"/>
        </w:rPr>
        <w:t>и инвалидности, связанной с профессиональной деятельностью – в размере до двух должностных окладов, определенных в соответствии с действующим порядком исчисления среднего заработка;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bookmarkStart w:id="82" w:name="sub_19272"/>
      <w:bookmarkEnd w:id="82"/>
      <w:r>
        <w:rPr>
          <w:sz w:val="28"/>
          <w:szCs w:val="28"/>
        </w:rPr>
        <w:t>3) в связи со смертью руководящего работника, членов его семьи (супруги, д</w:t>
      </w:r>
      <w:r>
        <w:rPr>
          <w:sz w:val="28"/>
          <w:szCs w:val="28"/>
        </w:rPr>
        <w:t>ети, родители) и в связи с необходимостью длительного                      и дорогостоящего лечения (при условии представления документов об оплате, выданных медицинской организацией) – в размере должностного оклада;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bookmarkStart w:id="83" w:name="sub_19273"/>
      <w:bookmarkEnd w:id="83"/>
      <w:r>
        <w:rPr>
          <w:sz w:val="28"/>
          <w:szCs w:val="28"/>
        </w:rPr>
        <w:t>4) при уходе в очередной отпуск – в раз</w:t>
      </w:r>
      <w:r>
        <w:rPr>
          <w:sz w:val="28"/>
          <w:szCs w:val="28"/>
        </w:rPr>
        <w:t>мере должностного оклада           не более 1 раза в год.</w:t>
      </w:r>
    </w:p>
    <w:p w:rsidR="00563FCE" w:rsidRDefault="00F365BE">
      <w:pPr>
        <w:ind w:firstLine="567"/>
        <w:jc w:val="both"/>
        <w:outlineLvl w:val="1"/>
      </w:pPr>
      <w:bookmarkStart w:id="84" w:name="sub_19274"/>
      <w:bookmarkStart w:id="85" w:name="Par17"/>
      <w:bookmarkStart w:id="86" w:name="sub_1931"/>
      <w:bookmarkEnd w:id="84"/>
      <w:bookmarkEnd w:id="85"/>
      <w:r>
        <w:rPr>
          <w:sz w:val="28"/>
          <w:szCs w:val="28"/>
        </w:rPr>
        <w:t xml:space="preserve">2.24. Расходы на оплату труда руководящих работников учреждения ограничиваются </w:t>
      </w:r>
      <w:bookmarkEnd w:id="86"/>
      <w:r>
        <w:rPr>
          <w:sz w:val="28"/>
          <w:szCs w:val="28"/>
        </w:rPr>
        <w:t>15 % средств, направляемых учреждением на оплату труда работников за счет бюджетных средств.</w:t>
      </w:r>
    </w:p>
    <w:p w:rsidR="00563FCE" w:rsidRDefault="00F365BE">
      <w:pPr>
        <w:keepNext/>
        <w:numPr>
          <w:ilvl w:val="0"/>
          <w:numId w:val="2"/>
        </w:numPr>
        <w:ind w:firstLine="567"/>
        <w:jc w:val="center"/>
        <w:outlineLvl w:val="0"/>
        <w:rPr>
          <w:b/>
          <w:bCs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  <w:t>Порядок и показатели отнес</w:t>
      </w:r>
      <w:r>
        <w:rPr>
          <w:b/>
          <w:bCs/>
          <w:kern w:val="2"/>
          <w:sz w:val="28"/>
          <w:szCs w:val="28"/>
        </w:rPr>
        <w:t>ения учреждения к группе по оплате труда</w:t>
      </w:r>
      <w:r>
        <w:rPr>
          <w:b/>
          <w:bCs/>
          <w:i/>
          <w:kern w:val="2"/>
          <w:sz w:val="28"/>
          <w:szCs w:val="28"/>
        </w:rPr>
        <w:t xml:space="preserve"> </w:t>
      </w:r>
      <w:r>
        <w:rPr>
          <w:b/>
          <w:bCs/>
          <w:kern w:val="2"/>
          <w:sz w:val="28"/>
          <w:szCs w:val="28"/>
        </w:rPr>
        <w:t xml:space="preserve">руководящих работников </w:t>
      </w:r>
    </w:p>
    <w:p w:rsidR="00563FCE" w:rsidRDefault="00563FCE">
      <w:pPr>
        <w:ind w:firstLine="567"/>
        <w:rPr>
          <w:sz w:val="28"/>
          <w:szCs w:val="28"/>
        </w:rPr>
      </w:pPr>
    </w:p>
    <w:p w:rsidR="00563FCE" w:rsidRDefault="00F365BE">
      <w:pPr>
        <w:ind w:firstLine="567"/>
        <w:jc w:val="both"/>
        <w:rPr>
          <w:sz w:val="28"/>
          <w:szCs w:val="28"/>
        </w:rPr>
      </w:pPr>
      <w:bookmarkStart w:id="87" w:name="sub_1609"/>
      <w:r>
        <w:rPr>
          <w:sz w:val="28"/>
          <w:szCs w:val="28"/>
        </w:rPr>
        <w:t>3.1. Группа по оплате труда руководителей учреждения определяется исходя из масштаба и сложности руководства, и устанавливаются в соответствии с показателями отнесения учреждения к группам п</w:t>
      </w:r>
      <w:r>
        <w:rPr>
          <w:sz w:val="28"/>
          <w:szCs w:val="28"/>
        </w:rPr>
        <w:t>о оплате труда руководителей, указанным в</w:t>
      </w:r>
      <w:r>
        <w:rPr>
          <w:color w:val="000000"/>
          <w:sz w:val="28"/>
          <w:szCs w:val="28"/>
        </w:rPr>
        <w:t xml:space="preserve"> </w:t>
      </w:r>
      <w:hyperlink w:anchor="sub_22">
        <w:r>
          <w:rPr>
            <w:color w:val="000000"/>
            <w:sz w:val="28"/>
            <w:szCs w:val="28"/>
          </w:rPr>
          <w:t xml:space="preserve">таблице </w:t>
        </w:r>
      </w:hyperlink>
      <w:r>
        <w:rPr>
          <w:color w:val="000000"/>
          <w:sz w:val="28"/>
          <w:szCs w:val="28"/>
        </w:rPr>
        <w:t>4.</w:t>
      </w:r>
      <w:bookmarkStart w:id="88" w:name="sub_22"/>
      <w:bookmarkEnd w:id="87"/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 xml:space="preserve">                        </w:t>
      </w:r>
    </w:p>
    <w:p w:rsidR="00563FCE" w:rsidRDefault="00F365BE">
      <w:pPr>
        <w:ind w:firstLine="567"/>
        <w:jc w:val="right"/>
        <w:rPr>
          <w:color w:val="000000"/>
        </w:rPr>
      </w:pPr>
      <w:r>
        <w:rPr>
          <w:bCs/>
          <w:color w:val="000000"/>
          <w:sz w:val="28"/>
          <w:szCs w:val="28"/>
        </w:rPr>
        <w:t xml:space="preserve"> Таблица </w:t>
      </w:r>
      <w:bookmarkEnd w:id="88"/>
      <w:r>
        <w:rPr>
          <w:bCs/>
          <w:color w:val="000000"/>
          <w:sz w:val="28"/>
          <w:szCs w:val="28"/>
        </w:rPr>
        <w:t>4</w:t>
      </w:r>
    </w:p>
    <w:p w:rsidR="00563FCE" w:rsidRDefault="00563FCE">
      <w:pPr>
        <w:ind w:left="7080" w:firstLine="567"/>
        <w:jc w:val="center"/>
        <w:rPr>
          <w:sz w:val="16"/>
          <w:szCs w:val="16"/>
        </w:rPr>
      </w:pPr>
    </w:p>
    <w:tbl>
      <w:tblPr>
        <w:tblW w:w="9356" w:type="dxa"/>
        <w:tblInd w:w="109" w:type="dxa"/>
        <w:tblLayout w:type="fixed"/>
        <w:tblLook w:val="0000"/>
      </w:tblPr>
      <w:tblGrid>
        <w:gridCol w:w="567"/>
        <w:gridCol w:w="3545"/>
        <w:gridCol w:w="3690"/>
        <w:gridCol w:w="1554"/>
      </w:tblGrid>
      <w:tr w:rsidR="00563FC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-610" w:right="-108" w:firstLine="50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Условия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баллов</w:t>
            </w:r>
          </w:p>
        </w:tc>
      </w:tr>
      <w:tr w:rsidR="00563FC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-610" w:right="-108" w:firstLine="5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63FCE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-610" w:right="-108" w:firstLine="5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работников в учреждении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каждого работника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63FCE">
        <w:trPr>
          <w:trHeight w:val="1196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ind w:left="-610" w:right="-108" w:firstLine="502"/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Дополнительно за каждого работника, имеющего:</w:t>
            </w:r>
          </w:p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первую квалификационную категорию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</w:p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563FCE"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ind w:left="-610" w:right="-108" w:firstLine="502"/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высшую квалификационную категорию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63FCE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-610" w:right="-108" w:firstLine="5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филиалов учреждения и другое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 каждое структурное подразделение с </w:t>
            </w:r>
            <w:r>
              <w:rPr>
                <w:sz w:val="24"/>
                <w:szCs w:val="24"/>
              </w:rPr>
              <w:t>количеством спортсменов:</w:t>
            </w:r>
          </w:p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 100 чел.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</w:tr>
      <w:tr w:rsidR="00563FCE"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ind w:left="-610" w:right="-108" w:firstLine="502"/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100 до 200 чел.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563FCE"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ind w:left="-610" w:right="-108" w:firstLine="502"/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свыше 200 чел.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563FCE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-610" w:right="-108" w:firstLine="5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в учреждении:</w:t>
            </w:r>
          </w:p>
        </w:tc>
      </w:tr>
      <w:tr w:rsidR="00563FCE"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ind w:left="-610" w:right="-108" w:firstLine="502"/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 начальной подготовки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каждую группу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63FCE"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ind w:left="-610" w:right="-108" w:firstLine="502"/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тренировочных групп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каждого спортсмена дополнительно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563FCE">
        <w:trPr>
          <w:trHeight w:val="693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ind w:left="-610" w:right="-108" w:firstLine="502"/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групп совершенствования </w:t>
            </w:r>
            <w:r>
              <w:rPr>
                <w:sz w:val="24"/>
                <w:szCs w:val="24"/>
              </w:rPr>
              <w:t>спортивного мастерства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каждого спортсмена дополнительно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563FCE">
        <w:trPr>
          <w:trHeight w:val="693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-610" w:right="-108" w:firstLine="5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многопрофильности учреждения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5 специализаций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63FCE">
        <w:trPr>
          <w:trHeight w:val="693"/>
        </w:trPr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ind w:left="-610" w:right="-108" w:firstLine="502"/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10 специализаций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63FCE">
        <w:trPr>
          <w:trHeight w:val="693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ind w:left="-610" w:right="-108" w:firstLine="502"/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15 специализаций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63FC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-610" w:right="-108" w:firstLine="5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Наличие оборудованных и используемых спортивных площадок, стадионов, </w:t>
            </w:r>
            <w:r>
              <w:rPr>
                <w:spacing w:val="-6"/>
                <w:sz w:val="24"/>
                <w:szCs w:val="24"/>
              </w:rPr>
              <w:t>бассейнов и других спортивных сооружений (в зависимости от их состояния и степени использования)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каждый вид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63FCE">
        <w:trPr>
          <w:trHeight w:val="8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-610" w:right="-108" w:firstLine="5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Наличие собственного оборудованного здравпункта, медицинского кабинета,</w:t>
            </w:r>
          </w:p>
        </w:tc>
        <w:tc>
          <w:tcPr>
            <w:tcW w:w="3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каждый вид</w:t>
            </w: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63FC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-610" w:right="-108" w:firstLine="5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pacing w:val="4"/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 xml:space="preserve">Наличие автотранспортных средств, строительной </w:t>
            </w:r>
            <w:r>
              <w:rPr>
                <w:spacing w:val="4"/>
                <w:sz w:val="24"/>
                <w:szCs w:val="24"/>
              </w:rPr>
              <w:t>и другой самоходной техники на балансе учреждения (ледозаливочная машина, снегоход, моторная лодка и тому подобное), другой техники, используемой для реализации работ и услуг в соответствии с муниципальным заданием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pacing w:val="4"/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За каждую единицу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pacing w:val="4"/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5, но не более 30</w:t>
            </w:r>
          </w:p>
        </w:tc>
      </w:tr>
      <w:tr w:rsidR="00563FC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-610" w:right="-108" w:firstLine="5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pacing w:val="4"/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На</w:t>
            </w:r>
            <w:r>
              <w:rPr>
                <w:spacing w:val="4"/>
                <w:sz w:val="24"/>
                <w:szCs w:val="24"/>
              </w:rPr>
              <w:t>личие мастерских по ремонту спортивного инвентаря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pacing w:val="4"/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За каждую единицу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pacing w:val="4"/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20</w:t>
            </w:r>
          </w:p>
        </w:tc>
      </w:tr>
      <w:tr w:rsidR="00563FC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-610" w:right="-108" w:firstLine="5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pacing w:val="4"/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Наличие оборудованных кладовых спортивного инвентаря и спортивной формы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pacing w:val="4"/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За каждую единицу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pacing w:val="4"/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5</w:t>
            </w:r>
          </w:p>
        </w:tc>
      </w:tr>
      <w:tr w:rsidR="00563FCE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-610" w:right="-108" w:firstLine="50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Организация и проведение спортивных мероприятий:</w:t>
            </w:r>
          </w:p>
        </w:tc>
      </w:tr>
      <w:tr w:rsidR="00563FCE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ind w:left="-610" w:right="-108" w:firstLine="50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международного уровня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За каждое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20</w:t>
            </w:r>
          </w:p>
        </w:tc>
      </w:tr>
      <w:tr w:rsidR="00563FCE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ind w:left="-610" w:right="-108" w:firstLine="50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всероссийского уровня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За каждое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15</w:t>
            </w:r>
          </w:p>
        </w:tc>
      </w:tr>
      <w:tr w:rsidR="00563FCE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ind w:left="-610" w:right="-108" w:firstLine="50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областного уровня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За каждое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10</w:t>
            </w:r>
          </w:p>
        </w:tc>
      </w:tr>
      <w:tr w:rsidR="00563FCE"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ind w:left="-610" w:right="-108" w:firstLine="50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мероприятия учреждения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За каждое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5</w:t>
            </w:r>
          </w:p>
        </w:tc>
      </w:tr>
      <w:tr w:rsidR="00563FC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-610" w:right="-108" w:firstLine="50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Организация спортивных и оздоровительных лагерей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За каждую смену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15</w:t>
            </w:r>
          </w:p>
        </w:tc>
      </w:tr>
      <w:tr w:rsidR="00563FC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 xml:space="preserve">Наличие оборудованных и используемых в образовательном процессе </w:t>
            </w:r>
            <w:r>
              <w:rPr>
                <w:color w:val="000000"/>
                <w:spacing w:val="4"/>
                <w:sz w:val="24"/>
                <w:szCs w:val="24"/>
              </w:rPr>
              <w:t>методических кабинетов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За каждую единицу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15</w:t>
            </w:r>
          </w:p>
        </w:tc>
      </w:tr>
      <w:tr w:rsidR="00563FC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-610" w:right="-108" w:firstLine="50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Наличие собственных котельных, очистительных и</w:t>
            </w:r>
          </w:p>
          <w:p w:rsidR="00563FCE" w:rsidRDefault="00F365BE">
            <w:pPr>
              <w:widowControl w:val="0"/>
              <w:ind w:left="33"/>
              <w:jc w:val="center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других сооружений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За каждую единицу (вид)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20</w:t>
            </w:r>
          </w:p>
        </w:tc>
      </w:tr>
      <w:tr w:rsidR="00563FC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-610" w:right="-108" w:firstLine="50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Наличие на балансе учреждения более одного здания с расположением по разным адресам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За каждую единицу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10</w:t>
            </w:r>
          </w:p>
        </w:tc>
      </w:tr>
      <w:tr w:rsidR="00563FCE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-610" w:right="-108" w:firstLine="50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8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спортсменов спортивных квалификаций:</w:t>
            </w:r>
          </w:p>
        </w:tc>
      </w:tr>
      <w:tr w:rsidR="00563FCE"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ind w:left="-610" w:right="-108" w:firstLine="50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заслуженный мастер спорта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 одного спортсмена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</w:tr>
      <w:tr w:rsidR="00563FCE"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ind w:left="-610" w:right="-108" w:firstLine="50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мастер спорта международного класса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 одного спортсмена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</w:tr>
      <w:tr w:rsidR="00563FCE"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ind w:left="-610" w:right="-108" w:firstLine="502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мастер спорта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одного спортсмена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63FCE"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ind w:left="-610" w:right="-108" w:firstLine="502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кандидат в мастера спорта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одного спортсмена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63FCE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-610" w:right="-108" w:firstLine="50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8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спортсменов – членов сборных команд России, входящих:</w:t>
            </w:r>
          </w:p>
        </w:tc>
      </w:tr>
      <w:tr w:rsidR="00563FCE"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ind w:left="-610" w:right="-108" w:firstLine="50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основной состав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одного спортсмена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563FCE"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ind w:left="-610" w:right="-108" w:firstLine="50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резервный состав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одного спортсмена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63FCE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-610" w:right="-108" w:firstLine="50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8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спортсменов – призеров соревнований:</w:t>
            </w:r>
          </w:p>
        </w:tc>
      </w:tr>
      <w:tr w:rsidR="00563FCE"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ind w:left="-610" w:right="-108" w:firstLine="50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международного уровня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одного спортсмена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63FCE"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ind w:left="-610" w:right="-108" w:firstLine="50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всероссийского уровня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одного спортсмена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63FCE"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ind w:left="-610" w:right="-108" w:firstLine="50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областного уровня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одного спортсмена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63FCE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-610" w:right="-108" w:firstLine="50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7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участия спортивных команд, спортивных сборных команд в спортивных мероприятиях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</w:p>
        </w:tc>
      </w:tr>
      <w:tr w:rsidR="00563FCE"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международного уровня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одно мероприятие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63FCE"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всероссийского уровня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одно мероприятие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63FCE"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областного уровня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одно мероприятие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563FCE" w:rsidRDefault="00563FCE">
      <w:pPr>
        <w:ind w:firstLine="567"/>
        <w:rPr>
          <w:sz w:val="28"/>
          <w:szCs w:val="28"/>
        </w:rPr>
      </w:pPr>
    </w:p>
    <w:p w:rsidR="00563FCE" w:rsidRDefault="00F36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3.2. Группа по оплате труда руководителя учреждения определяется не чаще 1 раза в год управлением на основании документов, подтверждающих наличие указанных объемов работы учреждения.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bookmarkStart w:id="89" w:name="sub_16011"/>
      <w:bookmarkEnd w:id="89"/>
      <w:r>
        <w:rPr>
          <w:sz w:val="28"/>
          <w:szCs w:val="28"/>
        </w:rPr>
        <w:t xml:space="preserve">3.3. При установлении группы по оплате труда руководителя учреждения контингент спортсменов учреждения определяется по списочному составу по состоянию на 1 января очередного года. При этом в списочном составе спортсменов в учреждении, занимающиеся </w:t>
      </w:r>
      <w:r>
        <w:rPr>
          <w:sz w:val="28"/>
          <w:szCs w:val="28"/>
        </w:rPr>
        <w:br/>
        <w:t>в неско</w:t>
      </w:r>
      <w:r>
        <w:rPr>
          <w:sz w:val="28"/>
          <w:szCs w:val="28"/>
        </w:rPr>
        <w:t xml:space="preserve">льких секциях, группах, учитываются 1 раз. Для вновь открываемых учреждений исходя из плановых проектных показателей, но не более чем </w:t>
      </w:r>
      <w:r>
        <w:rPr>
          <w:sz w:val="28"/>
          <w:szCs w:val="28"/>
        </w:rPr>
        <w:br/>
        <w:t>на 2 года.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bookmarkStart w:id="90" w:name="sub_16013"/>
      <w:bookmarkEnd w:id="90"/>
      <w:r>
        <w:rPr>
          <w:sz w:val="28"/>
          <w:szCs w:val="28"/>
        </w:rPr>
        <w:t>3.4. За руководителем учреждения, при нахождении спортсооружения на капитальном ремонте, сохраняется группа по</w:t>
      </w:r>
      <w:r>
        <w:rPr>
          <w:sz w:val="28"/>
          <w:szCs w:val="28"/>
        </w:rPr>
        <w:t xml:space="preserve"> оплате труда руководителя, определенная до начала ремонта, но не более чем на 1 год.</w:t>
      </w:r>
    </w:p>
    <w:p w:rsidR="00563FCE" w:rsidRDefault="00F365BE">
      <w:pPr>
        <w:ind w:firstLine="567"/>
        <w:jc w:val="both"/>
        <w:rPr>
          <w:sz w:val="28"/>
          <w:szCs w:val="28"/>
        </w:rPr>
      </w:pPr>
      <w:bookmarkStart w:id="91" w:name="sub_16014"/>
      <w:bookmarkStart w:id="92" w:name="sub_16015"/>
      <w:bookmarkEnd w:id="91"/>
      <w:r>
        <w:rPr>
          <w:sz w:val="28"/>
          <w:szCs w:val="28"/>
        </w:rPr>
        <w:t>3</w:t>
      </w:r>
      <w:r>
        <w:rPr>
          <w:color w:val="000000"/>
          <w:sz w:val="28"/>
          <w:szCs w:val="28"/>
        </w:rPr>
        <w:t>.5. Учреждение относится к I, II, III или  IV группам по оплате труда руководителей по сумме баллов, определенных на основе показателей деятельности, указанных в таблице</w:t>
      </w:r>
      <w:r>
        <w:rPr>
          <w:color w:val="000000"/>
          <w:sz w:val="28"/>
          <w:szCs w:val="28"/>
        </w:rPr>
        <w:t xml:space="preserve"> 4 в соответствии  с таблицей 5.</w:t>
      </w:r>
      <w:bookmarkEnd w:id="92"/>
    </w:p>
    <w:p w:rsidR="00563FCE" w:rsidRDefault="00563FCE">
      <w:pPr>
        <w:ind w:firstLine="567"/>
        <w:jc w:val="both"/>
        <w:rPr>
          <w:color w:val="000000"/>
          <w:sz w:val="28"/>
          <w:szCs w:val="28"/>
        </w:rPr>
      </w:pPr>
    </w:p>
    <w:p w:rsidR="00563FCE" w:rsidRDefault="00563FCE">
      <w:pPr>
        <w:ind w:left="7080" w:firstLine="567"/>
        <w:jc w:val="right"/>
        <w:rPr>
          <w:bCs/>
          <w:sz w:val="28"/>
          <w:szCs w:val="28"/>
        </w:rPr>
      </w:pPr>
    </w:p>
    <w:p w:rsidR="00563FCE" w:rsidRDefault="00563FCE">
      <w:pPr>
        <w:ind w:left="7080" w:firstLine="567"/>
        <w:jc w:val="right"/>
        <w:rPr>
          <w:bCs/>
          <w:sz w:val="28"/>
          <w:szCs w:val="28"/>
        </w:rPr>
      </w:pPr>
    </w:p>
    <w:p w:rsidR="00563FCE" w:rsidRDefault="00563FCE">
      <w:pPr>
        <w:ind w:left="7080" w:firstLine="567"/>
        <w:jc w:val="right"/>
        <w:rPr>
          <w:bCs/>
          <w:sz w:val="28"/>
          <w:szCs w:val="28"/>
        </w:rPr>
      </w:pPr>
    </w:p>
    <w:p w:rsidR="00563FCE" w:rsidRDefault="00F365BE">
      <w:pPr>
        <w:ind w:left="7080" w:firstLine="567"/>
        <w:jc w:val="right"/>
        <w:rPr>
          <w:bCs/>
          <w:sz w:val="28"/>
          <w:szCs w:val="28"/>
        </w:rPr>
      </w:pPr>
      <w:bookmarkStart w:id="93" w:name="sub_23"/>
      <w:r>
        <w:rPr>
          <w:bCs/>
          <w:sz w:val="28"/>
          <w:szCs w:val="28"/>
        </w:rPr>
        <w:t xml:space="preserve"> Т</w:t>
      </w:r>
      <w:r>
        <w:rPr>
          <w:bCs/>
          <w:color w:val="000000"/>
          <w:sz w:val="28"/>
          <w:szCs w:val="28"/>
        </w:rPr>
        <w:t xml:space="preserve">аблица </w:t>
      </w:r>
      <w:bookmarkEnd w:id="93"/>
      <w:r>
        <w:rPr>
          <w:bCs/>
          <w:color w:val="000000"/>
          <w:sz w:val="28"/>
          <w:szCs w:val="28"/>
        </w:rPr>
        <w:t>5</w:t>
      </w:r>
    </w:p>
    <w:p w:rsidR="00563FCE" w:rsidRDefault="00563FCE">
      <w:pPr>
        <w:ind w:left="7080" w:firstLine="567"/>
        <w:jc w:val="center"/>
        <w:rPr>
          <w:sz w:val="28"/>
          <w:szCs w:val="28"/>
        </w:rPr>
      </w:pPr>
    </w:p>
    <w:tbl>
      <w:tblPr>
        <w:tblW w:w="9356" w:type="dxa"/>
        <w:tblInd w:w="109" w:type="dxa"/>
        <w:tblLayout w:type="fixed"/>
        <w:tblLook w:val="0000"/>
      </w:tblPr>
      <w:tblGrid>
        <w:gridCol w:w="4111"/>
        <w:gridCol w:w="1418"/>
        <w:gridCol w:w="1415"/>
        <w:gridCol w:w="1278"/>
        <w:gridCol w:w="1134"/>
      </w:tblGrid>
      <w:tr w:rsidR="00563FCE"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Тип</w:t>
            </w:r>
          </w:p>
          <w:p w:rsidR="00563FCE" w:rsidRDefault="00F365BE">
            <w:pPr>
              <w:widowControl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(вид организации спортивной направленности)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Группа, к которой организация относится по оплате труда руководителей, в зависимости от суммы баллов</w:t>
            </w:r>
          </w:p>
        </w:tc>
      </w:tr>
      <w:tr w:rsidR="00563FCE"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563FCE">
            <w:pPr>
              <w:widowControl w:val="0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I</w:t>
            </w:r>
          </w:p>
          <w:p w:rsidR="00563FCE" w:rsidRDefault="00F365BE">
            <w:pPr>
              <w:widowControl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группа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II</w:t>
            </w:r>
          </w:p>
          <w:p w:rsidR="00563FCE" w:rsidRDefault="00F365BE">
            <w:pPr>
              <w:widowControl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группа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III группа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IV группа</w:t>
            </w:r>
          </w:p>
        </w:tc>
      </w:tr>
      <w:tr w:rsidR="00563FCE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Спортивные </w:t>
            </w:r>
            <w:r>
              <w:rPr>
                <w:sz w:val="24"/>
                <w:szCs w:val="28"/>
              </w:rPr>
              <w:t>школы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свыше 400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до 400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до 350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FCE" w:rsidRDefault="00F365BE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до 300</w:t>
            </w:r>
          </w:p>
        </w:tc>
      </w:tr>
    </w:tbl>
    <w:p w:rsidR="00563FCE" w:rsidRDefault="00563FCE">
      <w:pPr>
        <w:ind w:firstLine="567"/>
      </w:pPr>
    </w:p>
    <w:p w:rsidR="00563FCE" w:rsidRDefault="00563FCE">
      <w:pPr>
        <w:ind w:firstLine="567"/>
      </w:pPr>
    </w:p>
    <w:p w:rsidR="00563FCE" w:rsidRDefault="00563FCE">
      <w:pPr>
        <w:ind w:firstLine="567"/>
      </w:pPr>
    </w:p>
    <w:p w:rsidR="00563FCE" w:rsidRDefault="00563FCE">
      <w:pPr>
        <w:ind w:firstLine="567"/>
      </w:pPr>
    </w:p>
    <w:p w:rsidR="00563FCE" w:rsidRDefault="00563FCE">
      <w:pPr>
        <w:ind w:firstLine="567"/>
      </w:pPr>
    </w:p>
    <w:p w:rsidR="00563FCE" w:rsidRDefault="00563FCE">
      <w:pPr>
        <w:ind w:firstLine="567"/>
      </w:pPr>
    </w:p>
    <w:p w:rsidR="00563FCE" w:rsidRDefault="00563FCE">
      <w:pPr>
        <w:ind w:firstLine="567"/>
      </w:pPr>
    </w:p>
    <w:p w:rsidR="00563FCE" w:rsidRDefault="00563FCE">
      <w:pPr>
        <w:ind w:firstLine="567"/>
      </w:pPr>
    </w:p>
    <w:p w:rsidR="00563FCE" w:rsidRDefault="00563FCE">
      <w:pPr>
        <w:ind w:firstLine="567"/>
      </w:pPr>
    </w:p>
    <w:p w:rsidR="00563FCE" w:rsidRDefault="00563FCE">
      <w:pPr>
        <w:ind w:firstLine="567"/>
      </w:pPr>
    </w:p>
    <w:p w:rsidR="00563FCE" w:rsidRDefault="00563FCE">
      <w:pPr>
        <w:ind w:firstLine="567"/>
      </w:pPr>
    </w:p>
    <w:p w:rsidR="00563FCE" w:rsidRDefault="00563FCE">
      <w:pPr>
        <w:ind w:firstLine="567"/>
      </w:pPr>
    </w:p>
    <w:p w:rsidR="00563FCE" w:rsidRDefault="00563FCE">
      <w:pPr>
        <w:ind w:firstLine="567"/>
      </w:pPr>
    </w:p>
    <w:p w:rsidR="00563FCE" w:rsidRDefault="00563FCE">
      <w:pPr>
        <w:ind w:firstLine="567"/>
      </w:pPr>
    </w:p>
    <w:p w:rsidR="00563FCE" w:rsidRDefault="00563FCE">
      <w:pPr>
        <w:ind w:firstLine="567"/>
      </w:pPr>
    </w:p>
    <w:p w:rsidR="00563FCE" w:rsidRDefault="00563FCE">
      <w:pPr>
        <w:ind w:firstLine="567"/>
      </w:pPr>
    </w:p>
    <w:p w:rsidR="00563FCE" w:rsidRDefault="00563FCE"/>
    <w:sectPr w:rsidR="00563FCE" w:rsidSect="00563FCE">
      <w:headerReference w:type="default" r:id="rId16"/>
      <w:pgSz w:w="11906" w:h="16838"/>
      <w:pgMar w:top="968" w:right="850" w:bottom="1134" w:left="1701" w:header="333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FCE" w:rsidRDefault="00563FCE" w:rsidP="00563FCE">
      <w:r>
        <w:separator/>
      </w:r>
    </w:p>
  </w:endnote>
  <w:endnote w:type="continuationSeparator" w:id="0">
    <w:p w:rsidR="00563FCE" w:rsidRDefault="00563FCE" w:rsidP="00563F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nsultant">
    <w:altName w:val="Times New Roman"/>
    <w:charset w:val="CC"/>
    <w:family w:val="roman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FCE" w:rsidRDefault="00563FCE" w:rsidP="00563FCE">
      <w:r>
        <w:separator/>
      </w:r>
    </w:p>
  </w:footnote>
  <w:footnote w:type="continuationSeparator" w:id="0">
    <w:p w:rsidR="00563FCE" w:rsidRDefault="00563FCE" w:rsidP="00563F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FCE" w:rsidRDefault="00563FCE">
    <w:pPr>
      <w:pStyle w:val="Header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F365BE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F365BE">
      <w:rPr>
        <w:noProof/>
        <w:sz w:val="24"/>
        <w:szCs w:val="24"/>
      </w:rPr>
      <w:t>25</w:t>
    </w:r>
    <w:r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F1123"/>
    <w:multiLevelType w:val="multilevel"/>
    <w:tmpl w:val="74CE9DC2"/>
    <w:lvl w:ilvl="0">
      <w:start w:val="1"/>
      <w:numFmt w:val="decimal"/>
      <w:lvlText w:val="%1)"/>
      <w:lvlJc w:val="left"/>
      <w:pPr>
        <w:tabs>
          <w:tab w:val="num" w:pos="1495"/>
        </w:tabs>
        <w:ind w:left="149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cs="Times New Roman"/>
      </w:rPr>
    </w:lvl>
  </w:abstractNum>
  <w:abstractNum w:abstractNumId="1">
    <w:nsid w:val="0DCA2860"/>
    <w:multiLevelType w:val="multilevel"/>
    <w:tmpl w:val="35FC5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nsid w:val="10D26BB5"/>
    <w:multiLevelType w:val="multilevel"/>
    <w:tmpl w:val="96A60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nsid w:val="48DA1528"/>
    <w:multiLevelType w:val="multilevel"/>
    <w:tmpl w:val="BFFE1F88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8" w:hanging="360"/>
      </w:pPr>
      <w:rPr>
        <w:rFonts w:ascii="Wingdings" w:hAnsi="Wingdings" w:cs="Wingdings" w:hint="default"/>
      </w:rPr>
    </w:lvl>
  </w:abstractNum>
  <w:abstractNum w:abstractNumId="4">
    <w:nsid w:val="51E034FE"/>
    <w:multiLevelType w:val="multilevel"/>
    <w:tmpl w:val="5600A57A"/>
    <w:lvl w:ilvl="0">
      <w:start w:val="1"/>
      <w:numFmt w:val="bullet"/>
      <w:lvlText w:val=""/>
      <w:lvlJc w:val="left"/>
      <w:pPr>
        <w:tabs>
          <w:tab w:val="num" w:pos="0"/>
        </w:tabs>
        <w:ind w:left="149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5">
    <w:nsid w:val="53EF378C"/>
    <w:multiLevelType w:val="multilevel"/>
    <w:tmpl w:val="43B25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nsid w:val="558F1126"/>
    <w:multiLevelType w:val="multilevel"/>
    <w:tmpl w:val="24E27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>
    <w:nsid w:val="5E8975BD"/>
    <w:multiLevelType w:val="multilevel"/>
    <w:tmpl w:val="3BDA9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>
    <w:nsid w:val="669477EE"/>
    <w:multiLevelType w:val="multilevel"/>
    <w:tmpl w:val="4A389F44"/>
    <w:lvl w:ilvl="0">
      <w:start w:val="1"/>
      <w:numFmt w:val="upperRoman"/>
      <w:lvlText w:val="%1."/>
      <w:lvlJc w:val="right"/>
      <w:pPr>
        <w:tabs>
          <w:tab w:val="num" w:pos="0"/>
        </w:tabs>
        <w:ind w:left="644" w:hanging="360"/>
      </w:pPr>
      <w:rPr>
        <w:rFonts w:cs="Times New Roman"/>
      </w:rPr>
    </w:lvl>
    <w:lvl w:ilvl="1">
      <w:start w:val="10"/>
      <w:numFmt w:val="decimal"/>
      <w:lvlText w:val="%1.%2."/>
      <w:lvlJc w:val="left"/>
      <w:pPr>
        <w:tabs>
          <w:tab w:val="num" w:pos="0"/>
        </w:tabs>
        <w:ind w:left="2161" w:hanging="145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10" w:hanging="1452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59" w:hanging="1452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208" w:hanging="145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57" w:hanging="14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5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03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312" w:hanging="2160"/>
      </w:pPr>
      <w:rPr>
        <w:rFonts w:cs="Times New Roman"/>
      </w:rPr>
    </w:lvl>
  </w:abstractNum>
  <w:abstractNum w:abstractNumId="9">
    <w:nsid w:val="674163EF"/>
    <w:multiLevelType w:val="multilevel"/>
    <w:tmpl w:val="2F961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>
    <w:nsid w:val="74227CF3"/>
    <w:multiLevelType w:val="multilevel"/>
    <w:tmpl w:val="A7366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>
    <w:nsid w:val="766C5953"/>
    <w:multiLevelType w:val="multilevel"/>
    <w:tmpl w:val="06DEEC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>
    <w:nsid w:val="76B714DD"/>
    <w:multiLevelType w:val="multilevel"/>
    <w:tmpl w:val="34065B64"/>
    <w:lvl w:ilvl="0">
      <w:start w:val="1"/>
      <w:numFmt w:val="bullet"/>
      <w:lvlText w:val=""/>
      <w:lvlJc w:val="left"/>
      <w:pPr>
        <w:tabs>
          <w:tab w:val="num" w:pos="0"/>
        </w:tabs>
        <w:ind w:left="156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7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9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1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3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5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7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9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16" w:hanging="360"/>
      </w:pPr>
      <w:rPr>
        <w:rFonts w:ascii="Wingdings" w:hAnsi="Wingdings" w:cs="Wingdings" w:hint="default"/>
      </w:rPr>
    </w:lvl>
  </w:abstractNum>
  <w:abstractNum w:abstractNumId="13">
    <w:nsid w:val="7FA06945"/>
    <w:multiLevelType w:val="multilevel"/>
    <w:tmpl w:val="A9BAD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2"/>
  </w:num>
  <w:num w:numId="5">
    <w:abstractNumId w:val="4"/>
  </w:num>
  <w:num w:numId="6">
    <w:abstractNumId w:val="10"/>
  </w:num>
  <w:num w:numId="7">
    <w:abstractNumId w:val="9"/>
  </w:num>
  <w:num w:numId="8">
    <w:abstractNumId w:val="1"/>
  </w:num>
  <w:num w:numId="9">
    <w:abstractNumId w:val="5"/>
  </w:num>
  <w:num w:numId="10">
    <w:abstractNumId w:val="7"/>
  </w:num>
  <w:num w:numId="11">
    <w:abstractNumId w:val="2"/>
  </w:num>
  <w:num w:numId="12">
    <w:abstractNumId w:val="13"/>
  </w:num>
  <w:num w:numId="13">
    <w:abstractNumId w:val="6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3FCE"/>
    <w:rsid w:val="00563FCE"/>
    <w:rsid w:val="00F36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index heading" w:uiPriority="0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D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"/>
    <w:uiPriority w:val="99"/>
    <w:qFormat/>
    <w:rsid w:val="00C40DCB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customStyle="1" w:styleId="Heading2">
    <w:name w:val="Heading 2"/>
    <w:basedOn w:val="a"/>
    <w:next w:val="a"/>
    <w:link w:val="Heading2"/>
    <w:uiPriority w:val="99"/>
    <w:qFormat/>
    <w:rsid w:val="00C40DC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customStyle="1" w:styleId="Heading3">
    <w:name w:val="Heading 3"/>
    <w:basedOn w:val="Heading2"/>
    <w:next w:val="a"/>
    <w:link w:val="Heading3"/>
    <w:uiPriority w:val="99"/>
    <w:qFormat/>
    <w:rsid w:val="00C40DCB"/>
    <w:pPr>
      <w:keepNext w:val="0"/>
      <w:widowControl w:val="0"/>
      <w:spacing w:before="108" w:after="108"/>
      <w:jc w:val="center"/>
      <w:outlineLvl w:val="2"/>
    </w:pPr>
    <w:rPr>
      <w:rFonts w:ascii="Arial" w:hAnsi="Arial"/>
      <w:i w:val="0"/>
      <w:iCs w:val="0"/>
      <w:color w:val="26282F"/>
      <w:sz w:val="24"/>
      <w:szCs w:val="24"/>
    </w:rPr>
  </w:style>
  <w:style w:type="paragraph" w:customStyle="1" w:styleId="Heading4">
    <w:name w:val="Heading 4"/>
    <w:basedOn w:val="Heading3"/>
    <w:next w:val="a"/>
    <w:link w:val="Heading4"/>
    <w:uiPriority w:val="99"/>
    <w:qFormat/>
    <w:rsid w:val="00C40DCB"/>
    <w:pPr>
      <w:outlineLvl w:val="3"/>
    </w:pPr>
  </w:style>
  <w:style w:type="character" w:customStyle="1" w:styleId="a3">
    <w:name w:val="Текст примечания Знак"/>
    <w:basedOn w:val="a0"/>
    <w:link w:val="a4"/>
    <w:uiPriority w:val="99"/>
    <w:qFormat/>
    <w:rsid w:val="00C40DCB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">
    <w:name w:val="Заголовок 2 Знак"/>
    <w:basedOn w:val="a0"/>
    <w:uiPriority w:val="99"/>
    <w:qFormat/>
    <w:rsid w:val="00C40DC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">
    <w:name w:val="Заголовок 3 Знак"/>
    <w:basedOn w:val="a0"/>
    <w:uiPriority w:val="99"/>
    <w:qFormat/>
    <w:rsid w:val="00C40DCB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customStyle="1" w:styleId="4">
    <w:name w:val="Заголовок 4 Знак"/>
    <w:basedOn w:val="a0"/>
    <w:uiPriority w:val="99"/>
    <w:qFormat/>
    <w:rsid w:val="00C40DCB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rsid w:val="00C40DCB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qFormat/>
    <w:rsid w:val="00C40DCB"/>
  </w:style>
  <w:style w:type="character" w:customStyle="1" w:styleId="a5">
    <w:name w:val="Верхний колонтитул Знак"/>
    <w:basedOn w:val="a0"/>
    <w:uiPriority w:val="99"/>
    <w:qFormat/>
    <w:rsid w:val="00C40D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C40D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qFormat/>
    <w:rsid w:val="00C40DCB"/>
    <w:rPr>
      <w:color w:val="106BBE"/>
    </w:rPr>
  </w:style>
  <w:style w:type="character" w:customStyle="1" w:styleId="a8">
    <w:name w:val="Цветовое выделение"/>
    <w:uiPriority w:val="99"/>
    <w:qFormat/>
    <w:rsid w:val="00C40DCB"/>
    <w:rPr>
      <w:b/>
      <w:color w:val="26282F"/>
    </w:rPr>
  </w:style>
  <w:style w:type="character" w:customStyle="1" w:styleId="a9">
    <w:name w:val="Сравнение редакций. Добавленный фрагмент"/>
    <w:uiPriority w:val="99"/>
    <w:qFormat/>
    <w:rsid w:val="00C40DCB"/>
    <w:rPr>
      <w:color w:val="000000"/>
      <w:shd w:val="clear" w:color="auto" w:fill="C1D7FF"/>
    </w:rPr>
  </w:style>
  <w:style w:type="character" w:customStyle="1" w:styleId="aa">
    <w:name w:val="Заголовок чужого сообщения"/>
    <w:uiPriority w:val="99"/>
    <w:qFormat/>
    <w:rsid w:val="00C40DCB"/>
    <w:rPr>
      <w:b/>
      <w:color w:val="FF0000"/>
    </w:rPr>
  </w:style>
  <w:style w:type="character" w:styleId="ab">
    <w:name w:val="Emphasis"/>
    <w:basedOn w:val="a0"/>
    <w:uiPriority w:val="99"/>
    <w:qFormat/>
    <w:rsid w:val="00C40DCB"/>
    <w:rPr>
      <w:rFonts w:cs="Times New Roman"/>
      <w:i/>
    </w:rPr>
  </w:style>
  <w:style w:type="character" w:customStyle="1" w:styleId="ac">
    <w:name w:val="Основной текст Знак"/>
    <w:basedOn w:val="a0"/>
    <w:qFormat/>
    <w:rsid w:val="00C40D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0"/>
    <w:link w:val="ae"/>
    <w:uiPriority w:val="99"/>
    <w:semiHidden/>
    <w:qFormat/>
    <w:rsid w:val="00C40DCB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1">
    <w:name w:val="Текст примечания Знак1"/>
    <w:basedOn w:val="a0"/>
    <w:uiPriority w:val="99"/>
    <w:semiHidden/>
    <w:qFormat/>
    <w:rsid w:val="00C40D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ма примечания Знак1"/>
    <w:basedOn w:val="1"/>
    <w:uiPriority w:val="99"/>
    <w:semiHidden/>
    <w:qFormat/>
    <w:rsid w:val="00C40DCB"/>
    <w:rPr>
      <w:b/>
      <w:bCs/>
    </w:rPr>
  </w:style>
  <w:style w:type="character" w:customStyle="1" w:styleId="af">
    <w:name w:val="Маркеры"/>
    <w:qFormat/>
    <w:rsid w:val="00563FCE"/>
    <w:rPr>
      <w:rFonts w:ascii="OpenSymbol" w:eastAsia="OpenSymbol" w:hAnsi="OpenSymbol" w:cs="OpenSymbol"/>
      <w:b w:val="0"/>
      <w:bCs w:val="0"/>
      <w:sz w:val="20"/>
      <w:szCs w:val="20"/>
    </w:rPr>
  </w:style>
  <w:style w:type="paragraph" w:customStyle="1" w:styleId="af0">
    <w:name w:val="Заголовок"/>
    <w:basedOn w:val="a"/>
    <w:next w:val="af1"/>
    <w:qFormat/>
    <w:rsid w:val="00C40DC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1">
    <w:name w:val="Body Text"/>
    <w:basedOn w:val="a"/>
    <w:rsid w:val="00C40DCB"/>
    <w:pPr>
      <w:spacing w:after="140" w:line="276" w:lineRule="auto"/>
    </w:pPr>
  </w:style>
  <w:style w:type="paragraph" w:styleId="af2">
    <w:name w:val="List"/>
    <w:basedOn w:val="af1"/>
    <w:rsid w:val="00C40DCB"/>
    <w:rPr>
      <w:rFonts w:cs="Arial"/>
    </w:rPr>
  </w:style>
  <w:style w:type="paragraph" w:customStyle="1" w:styleId="Caption">
    <w:name w:val="Caption"/>
    <w:basedOn w:val="a"/>
    <w:qFormat/>
    <w:rsid w:val="00C40DC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3">
    <w:name w:val="index heading"/>
    <w:basedOn w:val="a"/>
    <w:qFormat/>
    <w:rsid w:val="00C40DCB"/>
    <w:pPr>
      <w:suppressLineNumbers/>
    </w:pPr>
    <w:rPr>
      <w:rFonts w:cs="Arial"/>
    </w:rPr>
  </w:style>
  <w:style w:type="paragraph" w:customStyle="1" w:styleId="ConsPlusNormal">
    <w:name w:val="ConsPlusNormal"/>
    <w:uiPriority w:val="99"/>
    <w:qFormat/>
    <w:rsid w:val="00C40DCB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C40DCB"/>
    <w:pPr>
      <w:widowControl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4">
    <w:name w:val="Balloon Text"/>
    <w:basedOn w:val="a"/>
    <w:uiPriority w:val="99"/>
    <w:semiHidden/>
    <w:qFormat/>
    <w:rsid w:val="00C40DCB"/>
    <w:rPr>
      <w:rFonts w:ascii="Tahoma" w:hAnsi="Tahoma"/>
      <w:sz w:val="16"/>
      <w:szCs w:val="16"/>
    </w:rPr>
  </w:style>
  <w:style w:type="paragraph" w:customStyle="1" w:styleId="af5">
    <w:name w:val="Верхний и нижний колонтитулы"/>
    <w:basedOn w:val="a"/>
    <w:qFormat/>
    <w:rsid w:val="00C40DCB"/>
  </w:style>
  <w:style w:type="paragraph" w:customStyle="1" w:styleId="Header">
    <w:name w:val="Header"/>
    <w:basedOn w:val="a"/>
    <w:uiPriority w:val="99"/>
    <w:rsid w:val="00C40DCB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uiPriority w:val="99"/>
    <w:rsid w:val="00C40DCB"/>
    <w:pPr>
      <w:tabs>
        <w:tab w:val="center" w:pos="4677"/>
        <w:tab w:val="right" w:pos="9355"/>
      </w:tabs>
    </w:pPr>
  </w:style>
  <w:style w:type="paragraph" w:customStyle="1" w:styleId="af6">
    <w:name w:val="Комментарий"/>
    <w:basedOn w:val="a"/>
    <w:next w:val="a"/>
    <w:uiPriority w:val="99"/>
    <w:qFormat/>
    <w:rsid w:val="00C40DCB"/>
    <w:pPr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7">
    <w:name w:val="Информация об изменениях документа"/>
    <w:basedOn w:val="af6"/>
    <w:next w:val="a"/>
    <w:uiPriority w:val="99"/>
    <w:qFormat/>
    <w:rsid w:val="00C40DCB"/>
    <w:rPr>
      <w:i/>
      <w:iCs/>
    </w:rPr>
  </w:style>
  <w:style w:type="paragraph" w:customStyle="1" w:styleId="af8">
    <w:name w:val="Нормальный (таблица)"/>
    <w:basedOn w:val="a"/>
    <w:next w:val="a"/>
    <w:uiPriority w:val="99"/>
    <w:qFormat/>
    <w:rsid w:val="00C40DCB"/>
    <w:pPr>
      <w:widowControl w:val="0"/>
      <w:jc w:val="both"/>
    </w:pPr>
    <w:rPr>
      <w:rFonts w:ascii="Arial" w:hAnsi="Arial" w:cs="Arial"/>
      <w:sz w:val="24"/>
      <w:szCs w:val="24"/>
    </w:rPr>
  </w:style>
  <w:style w:type="paragraph" w:customStyle="1" w:styleId="af9">
    <w:name w:val="Прижатый влево"/>
    <w:basedOn w:val="a"/>
    <w:next w:val="a"/>
    <w:uiPriority w:val="99"/>
    <w:qFormat/>
    <w:rsid w:val="00C40DCB"/>
    <w:rPr>
      <w:rFonts w:ascii="Arial" w:hAnsi="Arial" w:cs="Arial"/>
      <w:sz w:val="24"/>
      <w:szCs w:val="24"/>
    </w:rPr>
  </w:style>
  <w:style w:type="paragraph" w:styleId="afa">
    <w:name w:val="List Paragraph"/>
    <w:basedOn w:val="a"/>
    <w:uiPriority w:val="99"/>
    <w:qFormat/>
    <w:rsid w:val="00C40DCB"/>
    <w:pPr>
      <w:ind w:left="720"/>
      <w:contextualSpacing/>
    </w:pPr>
  </w:style>
  <w:style w:type="paragraph" w:styleId="afb">
    <w:name w:val="No Spacing"/>
    <w:uiPriority w:val="1"/>
    <w:qFormat/>
    <w:rsid w:val="00C40D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C40DCB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qFormat/>
    <w:rsid w:val="00C40DCB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annotation text"/>
    <w:basedOn w:val="a"/>
    <w:link w:val="a3"/>
    <w:uiPriority w:val="99"/>
    <w:semiHidden/>
    <w:qFormat/>
    <w:rsid w:val="00C40DCB"/>
  </w:style>
  <w:style w:type="paragraph" w:styleId="ae">
    <w:name w:val="annotation subject"/>
    <w:basedOn w:val="a4"/>
    <w:next w:val="a4"/>
    <w:link w:val="ad"/>
    <w:uiPriority w:val="99"/>
    <w:semiHidden/>
    <w:qFormat/>
    <w:rsid w:val="00C40DCB"/>
    <w:rPr>
      <w:b/>
      <w:bCs/>
    </w:rPr>
  </w:style>
  <w:style w:type="paragraph" w:customStyle="1" w:styleId="ConsNormal">
    <w:name w:val="ConsNormal"/>
    <w:qFormat/>
    <w:rsid w:val="00C40DCB"/>
    <w:pPr>
      <w:widowControl w:val="0"/>
      <w:ind w:firstLine="720"/>
    </w:pPr>
    <w:rPr>
      <w:rFonts w:ascii="Consultant" w:hAnsi="Consultant" w:cs="Consultant"/>
      <w:sz w:val="20"/>
      <w:szCs w:val="20"/>
      <w:lang w:eastAsia="ru-RU"/>
    </w:rPr>
  </w:style>
  <w:style w:type="paragraph" w:styleId="afc">
    <w:name w:val="Normal (Web)"/>
    <w:basedOn w:val="a"/>
    <w:uiPriority w:val="99"/>
    <w:semiHidden/>
    <w:unhideWhenUsed/>
    <w:qFormat/>
    <w:rsid w:val="000A7FB7"/>
    <w:pPr>
      <w:suppressAutoHyphens w:val="0"/>
      <w:spacing w:beforeAutospacing="1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80093.0" TargetMode="External"/><Relationship Id="rId13" Type="http://schemas.openxmlformats.org/officeDocument/2006/relationships/hyperlink" Target="garantf1://12025268.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127;n=15563;fld=134;dst=10032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LAW;n=108403;fld=134;dst=715" TargetMode="External"/><Relationship Id="rId10" Type="http://schemas.openxmlformats.org/officeDocument/2006/relationships/hyperlink" Target="consultantplus://offline/ref=4E5434017C5110500B7FA63EF16DD84D4CA1E5558CC83BA9BB19134547F3DF9158824E5080D0A4B88AB56B73E52Ck9N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25268.0" TargetMode="External"/><Relationship Id="rId14" Type="http://schemas.openxmlformats.org/officeDocument/2006/relationships/hyperlink" Target="consultantplus://offline/main?base=LAW;n=108403;fld=134;dst=7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E75AFA-ED60-4F1F-85B8-2864B22FE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7049</Words>
  <Characters>40180</Characters>
  <Application>Microsoft Office Word</Application>
  <DocSecurity>4</DocSecurity>
  <Lines>334</Lines>
  <Paragraphs>94</Paragraphs>
  <ScaleCrop>false</ScaleCrop>
  <Company/>
  <LinksUpToDate>false</LinksUpToDate>
  <CharactersWithSpaces>47135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</dc:creator>
  <cp:lastModifiedBy>1</cp:lastModifiedBy>
  <cp:revision>2</cp:revision>
  <cp:lastPrinted>2020-12-21T12:32:00Z</cp:lastPrinted>
  <dcterms:created xsi:type="dcterms:W3CDTF">2020-12-21T13:54:00Z</dcterms:created>
  <dcterms:modified xsi:type="dcterms:W3CDTF">2020-12-21T13:54:00Z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