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F0" w:rsidRPr="00897CB0" w:rsidRDefault="00C016F0" w:rsidP="00C016F0">
      <w:pPr>
        <w:snapToGrid w:val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97CB0">
        <w:rPr>
          <w:sz w:val="20"/>
          <w:szCs w:val="20"/>
        </w:rPr>
        <w:t>Приложение</w:t>
      </w:r>
      <w:proofErr w:type="gramStart"/>
      <w:r w:rsidR="0091712E">
        <w:rPr>
          <w:sz w:val="20"/>
          <w:szCs w:val="20"/>
        </w:rPr>
        <w:t>1</w:t>
      </w:r>
      <w:proofErr w:type="gramEnd"/>
      <w:r w:rsidRPr="00897CB0">
        <w:rPr>
          <w:sz w:val="20"/>
          <w:szCs w:val="20"/>
        </w:rPr>
        <w:t xml:space="preserve"> </w:t>
      </w:r>
    </w:p>
    <w:p w:rsidR="00C016F0" w:rsidRPr="00897CB0" w:rsidRDefault="001C7752" w:rsidP="00C016F0">
      <w:pPr>
        <w:snapToGrid w:val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B4E22">
        <w:rPr>
          <w:sz w:val="20"/>
          <w:szCs w:val="20"/>
        </w:rPr>
        <w:t xml:space="preserve">к </w:t>
      </w:r>
      <w:r w:rsidR="00C016F0" w:rsidRPr="00897CB0">
        <w:rPr>
          <w:sz w:val="20"/>
          <w:szCs w:val="20"/>
        </w:rPr>
        <w:t>постановлению администрации</w:t>
      </w:r>
      <w:r>
        <w:rPr>
          <w:sz w:val="20"/>
          <w:szCs w:val="20"/>
        </w:rPr>
        <w:t xml:space="preserve"> города</w:t>
      </w:r>
      <w:r w:rsidR="00C016F0" w:rsidRPr="00897CB0">
        <w:rPr>
          <w:sz w:val="20"/>
          <w:szCs w:val="20"/>
        </w:rPr>
        <w:t xml:space="preserve"> </w:t>
      </w:r>
    </w:p>
    <w:p w:rsidR="000B4E22" w:rsidRDefault="00C016F0" w:rsidP="00C016F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B4E22">
        <w:rPr>
          <w:sz w:val="20"/>
          <w:szCs w:val="20"/>
        </w:rPr>
        <w:t xml:space="preserve">           </w:t>
      </w:r>
      <w:r w:rsidR="00143457">
        <w:rPr>
          <w:sz w:val="20"/>
          <w:szCs w:val="20"/>
        </w:rPr>
        <w:t xml:space="preserve">                        </w:t>
      </w:r>
      <w:r w:rsidRPr="00897CB0">
        <w:rPr>
          <w:sz w:val="20"/>
          <w:szCs w:val="20"/>
        </w:rPr>
        <w:t xml:space="preserve">от </w:t>
      </w:r>
      <w:r w:rsidR="00143457">
        <w:rPr>
          <w:sz w:val="20"/>
          <w:szCs w:val="20"/>
        </w:rPr>
        <w:t xml:space="preserve">11 апреля </w:t>
      </w:r>
      <w:r w:rsidRPr="00143457">
        <w:rPr>
          <w:sz w:val="20"/>
          <w:szCs w:val="20"/>
        </w:rPr>
        <w:t xml:space="preserve">2018года </w:t>
      </w:r>
      <w:r w:rsidRPr="00897CB0">
        <w:rPr>
          <w:sz w:val="20"/>
          <w:szCs w:val="20"/>
        </w:rPr>
        <w:t xml:space="preserve"> №</w:t>
      </w:r>
      <w:r w:rsidR="00143457">
        <w:rPr>
          <w:sz w:val="20"/>
          <w:szCs w:val="20"/>
        </w:rPr>
        <w:t xml:space="preserve"> 44</w:t>
      </w:r>
      <w:r w:rsidRPr="00897CB0">
        <w:rPr>
          <w:sz w:val="20"/>
          <w:szCs w:val="20"/>
        </w:rPr>
        <w:t xml:space="preserve">     </w:t>
      </w:r>
    </w:p>
    <w:p w:rsidR="000B4E22" w:rsidRDefault="000B4E22" w:rsidP="00C016F0">
      <w:pPr>
        <w:rPr>
          <w:sz w:val="20"/>
          <w:szCs w:val="20"/>
        </w:rPr>
      </w:pPr>
    </w:p>
    <w:p w:rsidR="000B4E22" w:rsidRDefault="000B4E22" w:rsidP="00C016F0">
      <w:pPr>
        <w:rPr>
          <w:sz w:val="20"/>
          <w:szCs w:val="20"/>
        </w:rPr>
      </w:pPr>
    </w:p>
    <w:p w:rsidR="00DF517F" w:rsidRDefault="00DF517F" w:rsidP="0091712E">
      <w:pPr>
        <w:ind w:right="175"/>
        <w:rPr>
          <w:b/>
          <w:sz w:val="28"/>
          <w:szCs w:val="28"/>
        </w:rPr>
      </w:pPr>
    </w:p>
    <w:p w:rsidR="0091712E" w:rsidRPr="0091712E" w:rsidRDefault="0091712E" w:rsidP="0091712E">
      <w:pPr>
        <w:ind w:right="175"/>
        <w:rPr>
          <w:b/>
          <w:sz w:val="28"/>
          <w:szCs w:val="28"/>
        </w:rPr>
      </w:pPr>
      <w:r w:rsidRPr="0091712E">
        <w:rPr>
          <w:b/>
          <w:sz w:val="28"/>
          <w:szCs w:val="28"/>
        </w:rPr>
        <w:t>Порядок приемки выполненных работ по  реконструкции, капитальному ремонту, ремонту автомобильных дорог общего пользования местного значения города Ливны Орловской области за счет средств Дорожного фонда Орловской области.</w:t>
      </w:r>
    </w:p>
    <w:p w:rsidR="0091712E" w:rsidRPr="002D03EC" w:rsidRDefault="0091712E" w:rsidP="0091712E">
      <w:pPr>
        <w:ind w:right="175"/>
        <w:rPr>
          <w:sz w:val="28"/>
          <w:szCs w:val="28"/>
        </w:rPr>
      </w:pPr>
      <w:r w:rsidRPr="002D03EC">
        <w:rPr>
          <w:sz w:val="28"/>
          <w:szCs w:val="28"/>
        </w:rPr>
        <w:t xml:space="preserve"> </w:t>
      </w:r>
    </w:p>
    <w:p w:rsidR="000B4E22" w:rsidRPr="000B4E22" w:rsidRDefault="000B4E22" w:rsidP="000B4E22">
      <w:pPr>
        <w:jc w:val="center"/>
        <w:rPr>
          <w:sz w:val="28"/>
          <w:szCs w:val="28"/>
        </w:rPr>
      </w:pPr>
      <w:r w:rsidRPr="000B4E22">
        <w:rPr>
          <w:sz w:val="28"/>
          <w:szCs w:val="28"/>
        </w:rPr>
        <w:t>1.Общие положения</w:t>
      </w:r>
    </w:p>
    <w:p w:rsidR="000B4E22" w:rsidRPr="000B4E22" w:rsidRDefault="000B4E22" w:rsidP="000B4E22">
      <w:pPr>
        <w:jc w:val="center"/>
        <w:rPr>
          <w:sz w:val="28"/>
          <w:szCs w:val="28"/>
        </w:rPr>
      </w:pP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1.1.</w:t>
      </w:r>
      <w:r w:rsidR="0091712E">
        <w:rPr>
          <w:color w:val="2D2D2D"/>
          <w:spacing w:val="2"/>
          <w:sz w:val="28"/>
          <w:szCs w:val="28"/>
        </w:rPr>
        <w:t xml:space="preserve">Порядок </w:t>
      </w:r>
      <w:r w:rsidRPr="000B4E22">
        <w:rPr>
          <w:color w:val="2D2D2D"/>
          <w:spacing w:val="2"/>
          <w:sz w:val="28"/>
          <w:szCs w:val="28"/>
        </w:rPr>
        <w:t xml:space="preserve"> </w:t>
      </w:r>
      <w:r w:rsidR="0091712E">
        <w:rPr>
          <w:color w:val="2D2D2D"/>
          <w:spacing w:val="2"/>
          <w:sz w:val="28"/>
          <w:szCs w:val="28"/>
        </w:rPr>
        <w:t>приемки выполненных</w:t>
      </w:r>
      <w:r w:rsidRPr="000B4E22">
        <w:rPr>
          <w:sz w:val="28"/>
          <w:szCs w:val="28"/>
        </w:rPr>
        <w:t xml:space="preserve"> работ</w:t>
      </w:r>
      <w:r w:rsidRPr="000B4E22">
        <w:rPr>
          <w:color w:val="2D2D2D"/>
          <w:spacing w:val="2"/>
          <w:sz w:val="28"/>
          <w:szCs w:val="28"/>
        </w:rPr>
        <w:t xml:space="preserve"> по  реконструкции, капитально</w:t>
      </w:r>
      <w:r w:rsidR="0091712E">
        <w:rPr>
          <w:color w:val="2D2D2D"/>
          <w:spacing w:val="2"/>
          <w:sz w:val="28"/>
          <w:szCs w:val="28"/>
        </w:rPr>
        <w:t>му</w:t>
      </w:r>
      <w:r w:rsidRPr="000B4E22">
        <w:rPr>
          <w:color w:val="2D2D2D"/>
          <w:spacing w:val="2"/>
          <w:sz w:val="28"/>
          <w:szCs w:val="28"/>
        </w:rPr>
        <w:t xml:space="preserve"> ремонт</w:t>
      </w:r>
      <w:r w:rsidR="0091712E">
        <w:rPr>
          <w:color w:val="2D2D2D"/>
          <w:spacing w:val="2"/>
          <w:sz w:val="28"/>
          <w:szCs w:val="28"/>
        </w:rPr>
        <w:t>у</w:t>
      </w:r>
      <w:r w:rsidRPr="000B4E22">
        <w:rPr>
          <w:color w:val="2D2D2D"/>
          <w:spacing w:val="2"/>
          <w:sz w:val="28"/>
          <w:szCs w:val="28"/>
        </w:rPr>
        <w:t>, ремонт</w:t>
      </w:r>
      <w:r w:rsidR="0091712E">
        <w:rPr>
          <w:color w:val="2D2D2D"/>
          <w:spacing w:val="2"/>
          <w:sz w:val="28"/>
          <w:szCs w:val="28"/>
        </w:rPr>
        <w:t>у</w:t>
      </w:r>
      <w:r w:rsidRPr="000B4E22">
        <w:rPr>
          <w:color w:val="2D2D2D"/>
          <w:spacing w:val="2"/>
          <w:sz w:val="28"/>
          <w:szCs w:val="28"/>
        </w:rPr>
        <w:t xml:space="preserve">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</w:t>
      </w:r>
      <w:r w:rsidR="0091712E">
        <w:rPr>
          <w:color w:val="2D2D2D"/>
          <w:spacing w:val="2"/>
          <w:sz w:val="28"/>
          <w:szCs w:val="28"/>
        </w:rPr>
        <w:t>осуществляется комиссией по приемк</w:t>
      </w:r>
      <w:r w:rsidR="00D402D3">
        <w:rPr>
          <w:color w:val="2D2D2D"/>
          <w:spacing w:val="2"/>
          <w:sz w:val="28"/>
          <w:szCs w:val="28"/>
        </w:rPr>
        <w:t>е</w:t>
      </w:r>
      <w:r w:rsidR="0091712E" w:rsidRPr="0091712E">
        <w:rPr>
          <w:color w:val="2D2D2D"/>
          <w:spacing w:val="2"/>
          <w:sz w:val="28"/>
          <w:szCs w:val="28"/>
        </w:rPr>
        <w:t xml:space="preserve"> </w:t>
      </w:r>
      <w:r w:rsidR="0091712E">
        <w:rPr>
          <w:color w:val="2D2D2D"/>
          <w:spacing w:val="2"/>
          <w:sz w:val="28"/>
          <w:szCs w:val="28"/>
        </w:rPr>
        <w:t xml:space="preserve"> выполненных</w:t>
      </w:r>
      <w:r w:rsidR="0091712E" w:rsidRPr="000B4E22">
        <w:rPr>
          <w:sz w:val="28"/>
          <w:szCs w:val="28"/>
        </w:rPr>
        <w:t xml:space="preserve"> работ</w:t>
      </w:r>
      <w:r w:rsidR="0091712E" w:rsidRPr="000B4E22">
        <w:rPr>
          <w:color w:val="2D2D2D"/>
          <w:spacing w:val="2"/>
          <w:sz w:val="28"/>
          <w:szCs w:val="28"/>
        </w:rPr>
        <w:t xml:space="preserve"> по объектам реконструкции, капитально</w:t>
      </w:r>
      <w:r w:rsidR="0091712E">
        <w:rPr>
          <w:color w:val="2D2D2D"/>
          <w:spacing w:val="2"/>
          <w:sz w:val="28"/>
          <w:szCs w:val="28"/>
        </w:rPr>
        <w:t>му</w:t>
      </w:r>
      <w:r w:rsidR="0091712E" w:rsidRPr="000B4E22">
        <w:rPr>
          <w:color w:val="2D2D2D"/>
          <w:spacing w:val="2"/>
          <w:sz w:val="28"/>
          <w:szCs w:val="28"/>
        </w:rPr>
        <w:t xml:space="preserve"> ремонт</w:t>
      </w:r>
      <w:r w:rsidR="0091712E">
        <w:rPr>
          <w:color w:val="2D2D2D"/>
          <w:spacing w:val="2"/>
          <w:sz w:val="28"/>
          <w:szCs w:val="28"/>
        </w:rPr>
        <w:t>у</w:t>
      </w:r>
      <w:r w:rsidR="0091712E" w:rsidRPr="000B4E22">
        <w:rPr>
          <w:color w:val="2D2D2D"/>
          <w:spacing w:val="2"/>
          <w:sz w:val="28"/>
          <w:szCs w:val="28"/>
        </w:rPr>
        <w:t>, ремонт</w:t>
      </w:r>
      <w:r w:rsidR="0091712E">
        <w:rPr>
          <w:color w:val="2D2D2D"/>
          <w:spacing w:val="2"/>
          <w:sz w:val="28"/>
          <w:szCs w:val="28"/>
        </w:rPr>
        <w:t>у</w:t>
      </w:r>
      <w:r w:rsidR="0091712E" w:rsidRPr="000B4E22">
        <w:rPr>
          <w:color w:val="2D2D2D"/>
          <w:spacing w:val="2"/>
          <w:sz w:val="28"/>
          <w:szCs w:val="28"/>
        </w:rPr>
        <w:t xml:space="preserve"> автомобильных дорог общего пользования местного значения </w:t>
      </w:r>
      <w:r w:rsidR="0091712E">
        <w:rPr>
          <w:color w:val="2D2D2D"/>
          <w:spacing w:val="2"/>
          <w:sz w:val="28"/>
          <w:szCs w:val="28"/>
        </w:rPr>
        <w:t>города Ливны</w:t>
      </w:r>
      <w:r w:rsidR="0091712E" w:rsidRPr="000B4E22">
        <w:rPr>
          <w:color w:val="2D2D2D"/>
          <w:spacing w:val="2"/>
          <w:sz w:val="28"/>
          <w:szCs w:val="28"/>
        </w:rPr>
        <w:t xml:space="preserve"> </w:t>
      </w:r>
      <w:r w:rsidRPr="000B4E22">
        <w:rPr>
          <w:sz w:val="28"/>
          <w:szCs w:val="28"/>
        </w:rPr>
        <w:t>за счет средств Дорожного фонда Орловской области</w:t>
      </w:r>
      <w:r w:rsidRPr="000B4E22">
        <w:rPr>
          <w:color w:val="2D2D2D"/>
          <w:spacing w:val="2"/>
          <w:sz w:val="28"/>
          <w:szCs w:val="28"/>
        </w:rPr>
        <w:t xml:space="preserve"> (далее - Положение)</w:t>
      </w:r>
      <w:r w:rsidR="00D402D3">
        <w:rPr>
          <w:color w:val="2D2D2D"/>
          <w:spacing w:val="2"/>
          <w:sz w:val="28"/>
          <w:szCs w:val="28"/>
        </w:rPr>
        <w:t>,</w:t>
      </w:r>
      <w:r w:rsidR="00AC1162">
        <w:rPr>
          <w:color w:val="2D2D2D"/>
          <w:spacing w:val="2"/>
          <w:sz w:val="28"/>
          <w:szCs w:val="28"/>
        </w:rPr>
        <w:t xml:space="preserve"> </w:t>
      </w:r>
      <w:proofErr w:type="gramStart"/>
      <w:r w:rsidRPr="000B4E22">
        <w:rPr>
          <w:color w:val="2D2D2D"/>
          <w:spacing w:val="2"/>
          <w:sz w:val="28"/>
          <w:szCs w:val="28"/>
        </w:rPr>
        <w:t>(</w:t>
      </w:r>
      <w:r w:rsidR="00AC1162">
        <w:rPr>
          <w:color w:val="2D2D2D"/>
          <w:spacing w:val="2"/>
          <w:sz w:val="28"/>
          <w:szCs w:val="28"/>
        </w:rPr>
        <w:t xml:space="preserve"> </w:t>
      </w:r>
      <w:proofErr w:type="gramEnd"/>
      <w:r w:rsidRPr="000B4E22">
        <w:rPr>
          <w:color w:val="2D2D2D"/>
          <w:spacing w:val="2"/>
          <w:sz w:val="28"/>
          <w:szCs w:val="28"/>
        </w:rPr>
        <w:t>далее - Комиссия).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proofErr w:type="gramStart"/>
      <w:r w:rsidRPr="000B4E22">
        <w:rPr>
          <w:color w:val="2D2D2D"/>
          <w:spacing w:val="2"/>
          <w:sz w:val="28"/>
          <w:szCs w:val="28"/>
        </w:rPr>
        <w:t xml:space="preserve">1.2.Комиссия является постоянно действующим органом, созданным в целях приемки выполненных работ по объектам реконструкции, капитального ремонта, ремонта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</w:t>
      </w:r>
      <w:r w:rsidRPr="000B4E22">
        <w:rPr>
          <w:sz w:val="28"/>
          <w:szCs w:val="28"/>
        </w:rPr>
        <w:t>за счет средств Дорожного фонда Орловской области.</w:t>
      </w:r>
      <w:proofErr w:type="gramEnd"/>
      <w:r w:rsidR="00D402D3">
        <w:rPr>
          <w:sz w:val="28"/>
          <w:szCs w:val="28"/>
        </w:rPr>
        <w:t xml:space="preserve"> Состав комиссии утвержден постановлением администрации города 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1.3.Комиссия в своей деятельности руководствуется</w:t>
      </w:r>
      <w:r w:rsidRPr="000B4E22">
        <w:rPr>
          <w:rStyle w:val="apple-converted-space"/>
          <w:color w:val="2D2D2D"/>
          <w:spacing w:val="2"/>
          <w:sz w:val="28"/>
          <w:szCs w:val="28"/>
        </w:rPr>
        <w:t> </w:t>
      </w:r>
      <w:r w:rsidRPr="000B4E22">
        <w:rPr>
          <w:color w:val="2D2D2D"/>
          <w:spacing w:val="2"/>
          <w:sz w:val="28"/>
          <w:szCs w:val="28"/>
        </w:rPr>
        <w:t xml:space="preserve">федеральным законодательством, законодательством Орловской области, муниципальными правовыми актами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>, настоящим Положением.</w:t>
      </w:r>
    </w:p>
    <w:p w:rsidR="000B4E22" w:rsidRPr="000B4E22" w:rsidRDefault="000B4E22" w:rsidP="000B4E22">
      <w:pPr>
        <w:jc w:val="both"/>
        <w:rPr>
          <w:sz w:val="28"/>
          <w:szCs w:val="28"/>
        </w:rPr>
      </w:pPr>
    </w:p>
    <w:p w:rsidR="000B4E22" w:rsidRPr="000B4E22" w:rsidRDefault="000B4E22" w:rsidP="000B4E22">
      <w:pPr>
        <w:jc w:val="center"/>
        <w:rPr>
          <w:sz w:val="28"/>
          <w:szCs w:val="28"/>
        </w:rPr>
      </w:pPr>
      <w:r w:rsidRPr="000B4E22">
        <w:rPr>
          <w:sz w:val="28"/>
          <w:szCs w:val="28"/>
        </w:rPr>
        <w:t>2. Задачи Комиссии</w:t>
      </w:r>
    </w:p>
    <w:p w:rsidR="000B4E22" w:rsidRPr="000B4E22" w:rsidRDefault="000B4E22" w:rsidP="000B4E22">
      <w:pPr>
        <w:jc w:val="center"/>
        <w:rPr>
          <w:sz w:val="28"/>
          <w:szCs w:val="28"/>
        </w:rPr>
      </w:pP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2.1. Основной задачей Комиссии является приемка выполненных работ по объектам реконструкции, капитального ремонта, ремонта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</w:t>
      </w:r>
      <w:r w:rsidRPr="000B4E22">
        <w:rPr>
          <w:sz w:val="28"/>
          <w:szCs w:val="28"/>
        </w:rPr>
        <w:t>за счет средств Дорожного фонда Орловской области</w:t>
      </w:r>
      <w:r w:rsidRPr="000B4E22">
        <w:rPr>
          <w:color w:val="2D2D2D"/>
          <w:spacing w:val="2"/>
          <w:sz w:val="28"/>
          <w:szCs w:val="28"/>
        </w:rPr>
        <w:t xml:space="preserve"> в соответствии с действующим законодательством, строительными нормами и правилами, условиями заключенных муниципальных контрактов, которая включает: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 визуальное обследование и освидетельствование объекта;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 изучение результатов контрольных измерений, проверок, испытаний;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-проверку выполненных работ проектно-сметной или сметной документации, строительным нормам и правилам производства работ;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-анализ документов, представленных Комиссии;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 принятие (отказ в принятии) выполненных работ.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lastRenderedPageBreak/>
        <w:t>3.Права и обязанности Комиссии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3.1. Комиссия имеет право: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3.1.1.Проверять соблюдение законодательства в области реконструкции, капитального ремонта, ремонта автомобильных дорог местного значения, обеспечение соблюдения подрядчиками в рамках исполнения муниципальных контрактов, требований, в том числе нормативов и нормативных документов, в области ремонта автомобильных дорог.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3.1.2.Запрашивать в установленном порядке необходимую для работы информацию от организаций, осуществляющих деятельность, связанную с ремонтом, реконструкцией, капитальным ремонтом автомобильных дорог. 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3.1.3.Привлекать к участию в случае необходимости специалистов для проведения контрольных измерений, проверок, испытаний.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3.1.4.Рассматривать представленные материалы по вопросам, входящим в компетенцию Комиссии. 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3.1.5. В случае необходимости инициировать проведение заказчиком выполнения работ, претензионной работы в отношении подрядной организации.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3.2. Комиссия обязана: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3.2.1.Проводить обследование и освидетельствование объектов, законченных ремонтом, капитальным ремонтом, реконструкцией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за счет средств Дорожного фонда Орловской области, в соответствии с нормативными документами, условиями заключенного муниципального контракта.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3.2.2.Проводить проверку соответствия выполненных работ на объектах   законченных ремонтом, капитальным ремонтом, реконструкцией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за счет средств Дорожного фонда Орловской области</w:t>
      </w:r>
      <w:r w:rsidR="000913DD">
        <w:rPr>
          <w:color w:val="2D2D2D"/>
          <w:spacing w:val="2"/>
          <w:sz w:val="28"/>
          <w:szCs w:val="28"/>
        </w:rPr>
        <w:t>,</w:t>
      </w:r>
      <w:r w:rsidRPr="000B4E22">
        <w:rPr>
          <w:color w:val="2D2D2D"/>
          <w:spacing w:val="2"/>
          <w:sz w:val="28"/>
          <w:szCs w:val="28"/>
        </w:rPr>
        <w:t xml:space="preserve"> исполнительной документации, строительным нормам и правилам производства работ.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3.2.3.Подписать (отказать в подписании) акта приемки законченных работ по капитальному ремонту, ремонту, реконструкции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за счет средств Дорожного фонда Орловской области.</w:t>
      </w:r>
    </w:p>
    <w:p w:rsidR="000B4E22" w:rsidRPr="000B4E22" w:rsidRDefault="000B4E22" w:rsidP="000B4E22">
      <w:pPr>
        <w:pStyle w:val="formattexttoplevel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0B4E22">
        <w:rPr>
          <w:sz w:val="28"/>
          <w:szCs w:val="28"/>
        </w:rPr>
        <w:t>3.2.4. Контролировать выполнение работ по устранению выявленных в ходе приемки недостатков.</w:t>
      </w:r>
    </w:p>
    <w:p w:rsidR="000B4E22" w:rsidRPr="000B4E22" w:rsidRDefault="000B4E22" w:rsidP="000B4E22">
      <w:pPr>
        <w:jc w:val="center"/>
        <w:rPr>
          <w:sz w:val="28"/>
          <w:szCs w:val="28"/>
        </w:rPr>
      </w:pPr>
      <w:r w:rsidRPr="000B4E22">
        <w:rPr>
          <w:sz w:val="28"/>
          <w:szCs w:val="28"/>
        </w:rPr>
        <w:t>4.Порядок работы Комиссии</w:t>
      </w:r>
    </w:p>
    <w:p w:rsidR="000B4E22" w:rsidRPr="000B4E22" w:rsidRDefault="000B4E22" w:rsidP="000B4E22">
      <w:pPr>
        <w:jc w:val="center"/>
        <w:rPr>
          <w:sz w:val="28"/>
          <w:szCs w:val="28"/>
        </w:rPr>
      </w:pP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4.1. В состав Комиссии входят председатель Комиссии, его заместитель, секретарь и члены Комиссии.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4.2. Комиссия возглавляется председателем Комиссии, который руководит ее деятельностью. В случае отсутствия председателя Комиссии Комиссию возглавляет заместитель председателя Комиссии.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4.3.Председатель Комиссии: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-осуществляет общее руководство деятельностью Комиссии;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lastRenderedPageBreak/>
        <w:t>-дает поручения заместителю председателя Комиссии и членам Комиссии;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  4.4. Секретарь Комиссии:</w:t>
      </w:r>
    </w:p>
    <w:p w:rsidR="000B4E22" w:rsidRPr="000B4E22" w:rsidRDefault="000B4E22" w:rsidP="000B4E22">
      <w:pPr>
        <w:ind w:firstLine="426"/>
        <w:jc w:val="both"/>
        <w:rPr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-в</w:t>
      </w:r>
      <w:r w:rsidR="00DF517F">
        <w:rPr>
          <w:color w:val="2D2D2D"/>
          <w:spacing w:val="2"/>
          <w:sz w:val="28"/>
          <w:szCs w:val="28"/>
        </w:rPr>
        <w:t>о</w:t>
      </w:r>
      <w:r w:rsidRPr="000B4E22">
        <w:rPr>
          <w:color w:val="2D2D2D"/>
          <w:spacing w:val="2"/>
          <w:sz w:val="28"/>
          <w:szCs w:val="28"/>
        </w:rPr>
        <w:t xml:space="preserve"> исполнени</w:t>
      </w:r>
      <w:r w:rsidR="00DF517F">
        <w:rPr>
          <w:color w:val="2D2D2D"/>
          <w:spacing w:val="2"/>
          <w:sz w:val="28"/>
          <w:szCs w:val="28"/>
        </w:rPr>
        <w:t>е</w:t>
      </w:r>
      <w:r w:rsidRPr="000B4E22">
        <w:rPr>
          <w:sz w:val="28"/>
          <w:szCs w:val="28"/>
        </w:rPr>
        <w:t xml:space="preserve"> распоряжения Правительства Орловской области от 31 июля 2015  № 277-р «О повышении эффективности </w:t>
      </w:r>
      <w:proofErr w:type="gramStart"/>
      <w:r w:rsidRPr="000B4E22">
        <w:rPr>
          <w:sz w:val="28"/>
          <w:szCs w:val="28"/>
        </w:rPr>
        <w:t>контроля за</w:t>
      </w:r>
      <w:proofErr w:type="gramEnd"/>
      <w:r w:rsidRPr="000B4E22">
        <w:rPr>
          <w:sz w:val="28"/>
          <w:szCs w:val="28"/>
        </w:rPr>
        <w:t xml:space="preserve"> выполнением работ по строительству, реконструкции, капитальному ремонту и текущему ремонту объектов капитального строительства Орловской области» ведет работу по заключению соответствующего </w:t>
      </w:r>
      <w:r w:rsidR="00DF517F">
        <w:rPr>
          <w:sz w:val="28"/>
          <w:szCs w:val="28"/>
        </w:rPr>
        <w:t>контракта (</w:t>
      </w:r>
      <w:r w:rsidRPr="000B4E22">
        <w:rPr>
          <w:sz w:val="28"/>
          <w:szCs w:val="28"/>
        </w:rPr>
        <w:t>договора</w:t>
      </w:r>
      <w:r w:rsidR="00DF517F">
        <w:rPr>
          <w:sz w:val="28"/>
          <w:szCs w:val="28"/>
        </w:rPr>
        <w:t>)</w:t>
      </w:r>
      <w:r w:rsidRPr="000B4E22">
        <w:rPr>
          <w:sz w:val="28"/>
          <w:szCs w:val="28"/>
        </w:rPr>
        <w:t xml:space="preserve"> с КУ ОО «</w:t>
      </w:r>
      <w:proofErr w:type="spellStart"/>
      <w:r w:rsidRPr="000B4E22">
        <w:rPr>
          <w:sz w:val="28"/>
          <w:szCs w:val="28"/>
        </w:rPr>
        <w:t>Орелгосзаказчик</w:t>
      </w:r>
      <w:proofErr w:type="spellEnd"/>
      <w:r w:rsidRPr="000B4E22">
        <w:rPr>
          <w:sz w:val="28"/>
          <w:szCs w:val="28"/>
        </w:rPr>
        <w:t>».</w:t>
      </w:r>
    </w:p>
    <w:p w:rsidR="000B4E22" w:rsidRPr="000B4E22" w:rsidRDefault="000B4E22" w:rsidP="000B4E22">
      <w:pPr>
        <w:ind w:firstLine="426"/>
        <w:jc w:val="both"/>
        <w:rPr>
          <w:sz w:val="28"/>
          <w:szCs w:val="28"/>
        </w:rPr>
      </w:pPr>
      <w:r w:rsidRPr="000B4E22">
        <w:rPr>
          <w:sz w:val="28"/>
          <w:szCs w:val="28"/>
        </w:rPr>
        <w:t xml:space="preserve">- </w:t>
      </w:r>
      <w:proofErr w:type="gramStart"/>
      <w:r w:rsidRPr="000B4E22">
        <w:rPr>
          <w:sz w:val="28"/>
          <w:szCs w:val="28"/>
        </w:rPr>
        <w:t>в</w:t>
      </w:r>
      <w:proofErr w:type="gramEnd"/>
      <w:r w:rsidR="00DF517F">
        <w:rPr>
          <w:sz w:val="28"/>
          <w:szCs w:val="28"/>
        </w:rPr>
        <w:t>о</w:t>
      </w:r>
      <w:r w:rsidRPr="000B4E22">
        <w:rPr>
          <w:sz w:val="28"/>
          <w:szCs w:val="28"/>
        </w:rPr>
        <w:t xml:space="preserve"> исполнени</w:t>
      </w:r>
      <w:r w:rsidR="00DF517F">
        <w:rPr>
          <w:sz w:val="28"/>
          <w:szCs w:val="28"/>
        </w:rPr>
        <w:t>е</w:t>
      </w:r>
      <w:r w:rsidRPr="000B4E22">
        <w:rPr>
          <w:sz w:val="28"/>
          <w:szCs w:val="28"/>
        </w:rPr>
        <w:t xml:space="preserve"> постановления Правительства Орловской области от 27 января 2015 № 42 «Об утверждении порядка предоставления за счет средств Дорожного фонда Орловской области субсидий местным бюджетам» приглашает представителя управления по государственному строительному надзору Орловской области для участия в работе приемочной комиссии.</w:t>
      </w:r>
    </w:p>
    <w:p w:rsidR="000B4E22" w:rsidRPr="000B4E22" w:rsidRDefault="000B4E22" w:rsidP="000B4E22">
      <w:pPr>
        <w:ind w:firstLine="426"/>
        <w:jc w:val="both"/>
        <w:rPr>
          <w:sz w:val="28"/>
          <w:szCs w:val="28"/>
        </w:rPr>
      </w:pPr>
      <w:r w:rsidRPr="000B4E22">
        <w:rPr>
          <w:sz w:val="28"/>
          <w:szCs w:val="28"/>
        </w:rPr>
        <w:t xml:space="preserve">-в случае непринятия работ по результатам работы Комиссии отправляет </w:t>
      </w:r>
      <w:r w:rsidRPr="000B4E22">
        <w:rPr>
          <w:color w:val="2D2D2D"/>
          <w:spacing w:val="2"/>
          <w:sz w:val="28"/>
          <w:szCs w:val="28"/>
        </w:rPr>
        <w:t>мотивированный отказ</w:t>
      </w:r>
      <w:r w:rsidR="00DF517F">
        <w:rPr>
          <w:sz w:val="28"/>
          <w:szCs w:val="28"/>
        </w:rPr>
        <w:t xml:space="preserve"> в подписании актов выполненных работ.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4.5.</w:t>
      </w:r>
      <w:r w:rsidR="000913DD">
        <w:rPr>
          <w:color w:val="2D2D2D"/>
          <w:spacing w:val="2"/>
          <w:sz w:val="28"/>
          <w:szCs w:val="28"/>
        </w:rPr>
        <w:t xml:space="preserve"> Члены Комиссии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-участвуют в проведении обследования;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-участвуют в рассмотрении представленных материалов;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-выражают свое мнение в отношении принятых решений;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-выполняют поручения председателя Комиссии и его заместителя, связанные с работой Комиссии;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4.6.Подрядчик в письменной форме уведомляет председателя Комиссии о необходимости созыва Комиссии не позднее, чем за </w:t>
      </w:r>
      <w:r w:rsidRPr="000B4E22">
        <w:rPr>
          <w:sz w:val="28"/>
          <w:szCs w:val="28"/>
        </w:rPr>
        <w:t xml:space="preserve"> 3 рабочих дня </w:t>
      </w:r>
      <w:r w:rsidRPr="000B4E22">
        <w:rPr>
          <w:color w:val="2D2D2D"/>
          <w:spacing w:val="2"/>
          <w:sz w:val="28"/>
          <w:szCs w:val="28"/>
        </w:rPr>
        <w:t>до полного завершения работ на объекте.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4.7. После получения такого уведомления секретарь Комиссии направляет запрос в КУ ОО «</w:t>
      </w:r>
      <w:proofErr w:type="spellStart"/>
      <w:r w:rsidRPr="000B4E22">
        <w:rPr>
          <w:color w:val="2D2D2D"/>
          <w:spacing w:val="2"/>
          <w:sz w:val="28"/>
          <w:szCs w:val="28"/>
        </w:rPr>
        <w:t>Орелгосзаказчик</w:t>
      </w:r>
      <w:proofErr w:type="spellEnd"/>
      <w:r w:rsidRPr="000B4E22">
        <w:rPr>
          <w:color w:val="2D2D2D"/>
          <w:spacing w:val="2"/>
          <w:sz w:val="28"/>
          <w:szCs w:val="28"/>
        </w:rPr>
        <w:t xml:space="preserve">» на выполнение работ по отбору проб покрытия и проведения лабораторных испытаний на основании заключенного </w:t>
      </w:r>
      <w:r w:rsidR="00DF517F">
        <w:rPr>
          <w:color w:val="2D2D2D"/>
          <w:spacing w:val="2"/>
          <w:sz w:val="28"/>
          <w:szCs w:val="28"/>
        </w:rPr>
        <w:t>контракта (</w:t>
      </w:r>
      <w:r w:rsidRPr="000B4E22">
        <w:rPr>
          <w:color w:val="2D2D2D"/>
          <w:spacing w:val="2"/>
          <w:sz w:val="28"/>
          <w:szCs w:val="28"/>
        </w:rPr>
        <w:t>договора</w:t>
      </w:r>
      <w:r w:rsidR="00DF517F">
        <w:rPr>
          <w:color w:val="2D2D2D"/>
          <w:spacing w:val="2"/>
          <w:sz w:val="28"/>
          <w:szCs w:val="28"/>
        </w:rPr>
        <w:t>)</w:t>
      </w:r>
      <w:r w:rsidRPr="000B4E22">
        <w:rPr>
          <w:color w:val="2D2D2D"/>
          <w:spacing w:val="2"/>
          <w:sz w:val="28"/>
          <w:szCs w:val="28"/>
        </w:rPr>
        <w:t>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4.8. По окончанию работ Подрядчик передает председателю Комиссии исполнительную документацию для изучения и ознакомления.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4.9. При получении результатов лабораторных испытаний председатель Комиссии определяет время и место работы Комиссии.</w:t>
      </w:r>
    </w:p>
    <w:p w:rsidR="000B4E22" w:rsidRPr="000B4E22" w:rsidRDefault="000B4E22" w:rsidP="000B4E22">
      <w:pPr>
        <w:ind w:left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4.10. Секретарь Комиссии  уведомляет членов Комиссии о времени и месте работы Комиссии.</w:t>
      </w:r>
    </w:p>
    <w:p w:rsidR="000B4E22" w:rsidRPr="000B4E22" w:rsidRDefault="000B4E22" w:rsidP="000B4E22">
      <w:pPr>
        <w:ind w:left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4.11.При приемке работ Комиссии предъявляются законченная ремонтом (капитальным ремонтом, реконструкцией) автомобильная дорога (участок автомобильной дороги) и следующие документы: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1) журнал производства работ;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2) исполнительная документация;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3) сертификаты,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строительно-ремонтных работ;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4) акты скрытых работ;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5) составленные подрядчиком акты приемки выполненных работ;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6) гарантийные обязательства (гарантийный паспорт).</w:t>
      </w:r>
    </w:p>
    <w:p w:rsidR="000B4E22" w:rsidRPr="000B4E22" w:rsidRDefault="000B4E22" w:rsidP="000B4E22">
      <w:pPr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lastRenderedPageBreak/>
        <w:t>После окончания работы Комиссии указанная документация возвращается Заказчику.</w:t>
      </w:r>
      <w:r w:rsidRPr="000B4E22">
        <w:rPr>
          <w:color w:val="2D2D2D"/>
          <w:spacing w:val="2"/>
          <w:sz w:val="28"/>
          <w:szCs w:val="28"/>
        </w:rPr>
        <w:br/>
        <w:t xml:space="preserve">        4.12.Комиссия изучает и анализирует предъявленные документы и освидетельствует автомобильную дорогу.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4.13.Комиссия проводит выездные заседания с целью проверки предъявляемых объемов и качества работ по капитальному ремонту, ремонту, реконструкции автомобильных дорог общего пользования местного значения </w:t>
      </w:r>
      <w:r>
        <w:rPr>
          <w:color w:val="2D2D2D"/>
          <w:spacing w:val="2"/>
          <w:sz w:val="28"/>
          <w:szCs w:val="28"/>
        </w:rPr>
        <w:t>города Ливны</w:t>
      </w:r>
      <w:r w:rsidRPr="000B4E22">
        <w:rPr>
          <w:color w:val="2D2D2D"/>
          <w:spacing w:val="2"/>
          <w:sz w:val="28"/>
          <w:szCs w:val="28"/>
        </w:rPr>
        <w:t xml:space="preserve"> за счет средств Дорожного фонда Орловской области.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4.14. Не допускается приемка в эксплуатацию автомобильных дорог и дорожных сооружений при отсутствии положительных лабораторных заключений и при наличии отступлений от первоначальной документации, снижающих прочность, устойчивость, надежность и экологическую безопасность отремонтированных объектов, уровень безопасности движения транспортных средств.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4.15. По результатам обследования объектов, анализа заключений Комиссия  составляет акт приемки</w:t>
      </w:r>
      <w:r w:rsidR="00DF517F">
        <w:rPr>
          <w:color w:val="2D2D2D"/>
          <w:spacing w:val="2"/>
          <w:sz w:val="28"/>
          <w:szCs w:val="28"/>
        </w:rPr>
        <w:t xml:space="preserve"> выполненных работ</w:t>
      </w:r>
      <w:r w:rsidRPr="000B4E22">
        <w:rPr>
          <w:color w:val="2D2D2D"/>
          <w:spacing w:val="2"/>
          <w:sz w:val="28"/>
          <w:szCs w:val="28"/>
        </w:rPr>
        <w:t>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4.16. Акт приемки составляется в </w:t>
      </w:r>
      <w:r w:rsidR="000913DD">
        <w:rPr>
          <w:color w:val="2D2D2D"/>
          <w:spacing w:val="2"/>
          <w:sz w:val="28"/>
          <w:szCs w:val="28"/>
        </w:rPr>
        <w:t>четырех</w:t>
      </w:r>
      <w:r w:rsidRPr="000B4E22">
        <w:rPr>
          <w:color w:val="2D2D2D"/>
          <w:spacing w:val="2"/>
          <w:sz w:val="28"/>
          <w:szCs w:val="28"/>
        </w:rPr>
        <w:t xml:space="preserve"> экземплярах. После подписания </w:t>
      </w:r>
      <w:r w:rsidR="000913DD">
        <w:rPr>
          <w:color w:val="2D2D2D"/>
          <w:spacing w:val="2"/>
          <w:sz w:val="28"/>
          <w:szCs w:val="28"/>
        </w:rPr>
        <w:t>два</w:t>
      </w:r>
      <w:r w:rsidRPr="000B4E22">
        <w:rPr>
          <w:color w:val="2D2D2D"/>
          <w:spacing w:val="2"/>
          <w:sz w:val="28"/>
          <w:szCs w:val="28"/>
        </w:rPr>
        <w:t xml:space="preserve"> экземпляр</w:t>
      </w:r>
      <w:r w:rsidR="000913DD">
        <w:rPr>
          <w:color w:val="2D2D2D"/>
          <w:spacing w:val="2"/>
          <w:sz w:val="28"/>
          <w:szCs w:val="28"/>
        </w:rPr>
        <w:t>а</w:t>
      </w:r>
      <w:r w:rsidRPr="000B4E22">
        <w:rPr>
          <w:color w:val="2D2D2D"/>
          <w:spacing w:val="2"/>
          <w:sz w:val="28"/>
          <w:szCs w:val="28"/>
        </w:rPr>
        <w:t xml:space="preserve"> хран</w:t>
      </w:r>
      <w:r w:rsidR="000913DD">
        <w:rPr>
          <w:color w:val="2D2D2D"/>
          <w:spacing w:val="2"/>
          <w:sz w:val="28"/>
          <w:szCs w:val="28"/>
        </w:rPr>
        <w:t>я</w:t>
      </w:r>
      <w:r w:rsidRPr="000B4E22">
        <w:rPr>
          <w:color w:val="2D2D2D"/>
          <w:spacing w:val="2"/>
          <w:sz w:val="28"/>
          <w:szCs w:val="28"/>
        </w:rPr>
        <w:t xml:space="preserve">тся </w:t>
      </w:r>
      <w:r w:rsidR="000913DD">
        <w:rPr>
          <w:color w:val="2D2D2D"/>
          <w:spacing w:val="2"/>
          <w:sz w:val="28"/>
          <w:szCs w:val="28"/>
        </w:rPr>
        <w:t>у заказчика</w:t>
      </w:r>
      <w:r w:rsidRPr="000B4E22">
        <w:rPr>
          <w:color w:val="2D2D2D"/>
          <w:spacing w:val="2"/>
          <w:sz w:val="28"/>
          <w:szCs w:val="28"/>
        </w:rPr>
        <w:t xml:space="preserve">, второй - у подрядчика, третий – в </w:t>
      </w:r>
      <w:r w:rsidRPr="000B4E22">
        <w:rPr>
          <w:sz w:val="28"/>
          <w:szCs w:val="28"/>
        </w:rPr>
        <w:t>Департаменте строительства ТЭК, ЖКХ, транспорта и дорожного хозяйства Орловской области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 xml:space="preserve">4.17. Акт приемки подписывается всеми членами Комиссии. Члены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4.18. Если Комиссия принимает решение о невозможности приемки в эксплуатацию автомобильной дороги (участка автомобильной дороги), то составляется мотивированное заключение с обоснованиями, имеющими ссылки на действующие нормативные акты, которое подписывается всеми членами Комиссии, с предложениями по устранению выявленных недостатков с указанием сроков их устранения.</w:t>
      </w:r>
    </w:p>
    <w:p w:rsidR="000B4E22" w:rsidRPr="000B4E22" w:rsidRDefault="000B4E22" w:rsidP="000B4E22">
      <w:pPr>
        <w:ind w:firstLine="567"/>
        <w:jc w:val="both"/>
        <w:rPr>
          <w:color w:val="2D2D2D"/>
          <w:spacing w:val="2"/>
          <w:sz w:val="28"/>
          <w:szCs w:val="28"/>
        </w:rPr>
      </w:pPr>
      <w:r w:rsidRPr="000B4E22">
        <w:rPr>
          <w:color w:val="2D2D2D"/>
          <w:spacing w:val="2"/>
          <w:sz w:val="28"/>
          <w:szCs w:val="28"/>
        </w:rPr>
        <w:t>4.19. Если Комиссия принимает решение о приемки в эксплуатацию автомобильной дороги (участка автомобильной дороги), то Комиссией подписываются акты приемки выполненных работ.</w:t>
      </w:r>
    </w:p>
    <w:p w:rsidR="004C329B" w:rsidRPr="000B4E22" w:rsidRDefault="004C329B" w:rsidP="00C016F0">
      <w:pPr>
        <w:rPr>
          <w:sz w:val="28"/>
          <w:szCs w:val="28"/>
        </w:rPr>
      </w:pPr>
    </w:p>
    <w:sectPr w:rsidR="004C329B" w:rsidRPr="000B4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016F0"/>
    <w:rsid w:val="00016981"/>
    <w:rsid w:val="000237B6"/>
    <w:rsid w:val="000709B3"/>
    <w:rsid w:val="000913DD"/>
    <w:rsid w:val="00094C0C"/>
    <w:rsid w:val="000B4E22"/>
    <w:rsid w:val="000B6E1A"/>
    <w:rsid w:val="000C6C1A"/>
    <w:rsid w:val="000C7FD3"/>
    <w:rsid w:val="000D2024"/>
    <w:rsid w:val="000F39A8"/>
    <w:rsid w:val="00131883"/>
    <w:rsid w:val="00143183"/>
    <w:rsid w:val="00143457"/>
    <w:rsid w:val="00147884"/>
    <w:rsid w:val="001670E0"/>
    <w:rsid w:val="001676A6"/>
    <w:rsid w:val="00182EAB"/>
    <w:rsid w:val="001A7809"/>
    <w:rsid w:val="001C080F"/>
    <w:rsid w:val="001C15F7"/>
    <w:rsid w:val="001C3247"/>
    <w:rsid w:val="001C7752"/>
    <w:rsid w:val="001F1C38"/>
    <w:rsid w:val="00214EFC"/>
    <w:rsid w:val="0025580B"/>
    <w:rsid w:val="00284D3F"/>
    <w:rsid w:val="00330B14"/>
    <w:rsid w:val="0033365D"/>
    <w:rsid w:val="003723D2"/>
    <w:rsid w:val="003850A4"/>
    <w:rsid w:val="003A0140"/>
    <w:rsid w:val="003B3139"/>
    <w:rsid w:val="003C2E99"/>
    <w:rsid w:val="003C7041"/>
    <w:rsid w:val="003D5382"/>
    <w:rsid w:val="003E4951"/>
    <w:rsid w:val="003F3B62"/>
    <w:rsid w:val="003F413C"/>
    <w:rsid w:val="00410DE5"/>
    <w:rsid w:val="004265C8"/>
    <w:rsid w:val="00434B7C"/>
    <w:rsid w:val="004354EB"/>
    <w:rsid w:val="00452092"/>
    <w:rsid w:val="00456D75"/>
    <w:rsid w:val="004975D0"/>
    <w:rsid w:val="004A0D95"/>
    <w:rsid w:val="004A47B4"/>
    <w:rsid w:val="004A5E63"/>
    <w:rsid w:val="004C1265"/>
    <w:rsid w:val="004C329B"/>
    <w:rsid w:val="004D4948"/>
    <w:rsid w:val="004E05CB"/>
    <w:rsid w:val="004F6C7D"/>
    <w:rsid w:val="00522D72"/>
    <w:rsid w:val="00530190"/>
    <w:rsid w:val="005821C5"/>
    <w:rsid w:val="005852BE"/>
    <w:rsid w:val="005B151E"/>
    <w:rsid w:val="005C075A"/>
    <w:rsid w:val="005E34DE"/>
    <w:rsid w:val="006226AA"/>
    <w:rsid w:val="00634779"/>
    <w:rsid w:val="00635801"/>
    <w:rsid w:val="006411C0"/>
    <w:rsid w:val="00641E05"/>
    <w:rsid w:val="00647A45"/>
    <w:rsid w:val="006D483B"/>
    <w:rsid w:val="006F0A18"/>
    <w:rsid w:val="0072065B"/>
    <w:rsid w:val="00727841"/>
    <w:rsid w:val="00731B62"/>
    <w:rsid w:val="0073484C"/>
    <w:rsid w:val="007439B5"/>
    <w:rsid w:val="007507FE"/>
    <w:rsid w:val="00780AF9"/>
    <w:rsid w:val="007A7BE9"/>
    <w:rsid w:val="007D6CC7"/>
    <w:rsid w:val="007F13DF"/>
    <w:rsid w:val="00811AA9"/>
    <w:rsid w:val="008271A9"/>
    <w:rsid w:val="00844DB1"/>
    <w:rsid w:val="008621C2"/>
    <w:rsid w:val="00867C35"/>
    <w:rsid w:val="00891C04"/>
    <w:rsid w:val="008B0266"/>
    <w:rsid w:val="008B6FE5"/>
    <w:rsid w:val="008E7052"/>
    <w:rsid w:val="0091712E"/>
    <w:rsid w:val="00930731"/>
    <w:rsid w:val="00946673"/>
    <w:rsid w:val="009511D3"/>
    <w:rsid w:val="00954E75"/>
    <w:rsid w:val="009742D5"/>
    <w:rsid w:val="00986D73"/>
    <w:rsid w:val="00997176"/>
    <w:rsid w:val="009B7D0B"/>
    <w:rsid w:val="009C5CCD"/>
    <w:rsid w:val="00A00F59"/>
    <w:rsid w:val="00A12477"/>
    <w:rsid w:val="00A3697F"/>
    <w:rsid w:val="00A45837"/>
    <w:rsid w:val="00A5193E"/>
    <w:rsid w:val="00A634E4"/>
    <w:rsid w:val="00A71DC8"/>
    <w:rsid w:val="00A74A16"/>
    <w:rsid w:val="00A9028C"/>
    <w:rsid w:val="00A94E4F"/>
    <w:rsid w:val="00A97E7E"/>
    <w:rsid w:val="00AC1162"/>
    <w:rsid w:val="00AC53DC"/>
    <w:rsid w:val="00AD2372"/>
    <w:rsid w:val="00AE0F66"/>
    <w:rsid w:val="00AE7C30"/>
    <w:rsid w:val="00AF2D0C"/>
    <w:rsid w:val="00B4206F"/>
    <w:rsid w:val="00B601D0"/>
    <w:rsid w:val="00B9385C"/>
    <w:rsid w:val="00BC0597"/>
    <w:rsid w:val="00BC2C0C"/>
    <w:rsid w:val="00BC3BC3"/>
    <w:rsid w:val="00BC6461"/>
    <w:rsid w:val="00BD595C"/>
    <w:rsid w:val="00BF09EB"/>
    <w:rsid w:val="00C0157E"/>
    <w:rsid w:val="00C016F0"/>
    <w:rsid w:val="00C1049F"/>
    <w:rsid w:val="00C10C4B"/>
    <w:rsid w:val="00C41641"/>
    <w:rsid w:val="00C80848"/>
    <w:rsid w:val="00C86A91"/>
    <w:rsid w:val="00C94FE7"/>
    <w:rsid w:val="00CA0AB5"/>
    <w:rsid w:val="00CB48D7"/>
    <w:rsid w:val="00CC6038"/>
    <w:rsid w:val="00CE001C"/>
    <w:rsid w:val="00CF72D5"/>
    <w:rsid w:val="00D2352E"/>
    <w:rsid w:val="00D24BFF"/>
    <w:rsid w:val="00D32219"/>
    <w:rsid w:val="00D3696A"/>
    <w:rsid w:val="00D402D3"/>
    <w:rsid w:val="00D61B52"/>
    <w:rsid w:val="00D7436C"/>
    <w:rsid w:val="00D87D2D"/>
    <w:rsid w:val="00DD4778"/>
    <w:rsid w:val="00DF517F"/>
    <w:rsid w:val="00E05578"/>
    <w:rsid w:val="00E07ED8"/>
    <w:rsid w:val="00E17CA8"/>
    <w:rsid w:val="00E234FB"/>
    <w:rsid w:val="00E36669"/>
    <w:rsid w:val="00E40EE4"/>
    <w:rsid w:val="00E42384"/>
    <w:rsid w:val="00E5164D"/>
    <w:rsid w:val="00E90FF7"/>
    <w:rsid w:val="00EA256F"/>
    <w:rsid w:val="00EA6398"/>
    <w:rsid w:val="00EC6018"/>
    <w:rsid w:val="00ED431C"/>
    <w:rsid w:val="00ED51A7"/>
    <w:rsid w:val="00EE3F1A"/>
    <w:rsid w:val="00EE41F0"/>
    <w:rsid w:val="00F13081"/>
    <w:rsid w:val="00F14189"/>
    <w:rsid w:val="00F15638"/>
    <w:rsid w:val="00F64358"/>
    <w:rsid w:val="00F64A86"/>
    <w:rsid w:val="00F7226D"/>
    <w:rsid w:val="00F72F46"/>
    <w:rsid w:val="00F772EA"/>
    <w:rsid w:val="00F90D28"/>
    <w:rsid w:val="00F92287"/>
    <w:rsid w:val="00FD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6F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0B4E22"/>
    <w:rPr>
      <w:rFonts w:cs="Times New Roman"/>
    </w:rPr>
  </w:style>
  <w:style w:type="paragraph" w:customStyle="1" w:styleId="formattexttopleveltext">
    <w:name w:val="formattext topleveltext"/>
    <w:basedOn w:val="a"/>
    <w:rsid w:val="000B4E2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</Company>
  <LinksUpToDate>false</LinksUpToDate>
  <CharactersWithSpaces>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2018-04-11T12:14:00Z</cp:lastPrinted>
  <dcterms:created xsi:type="dcterms:W3CDTF">2018-04-11T12:36:00Z</dcterms:created>
  <dcterms:modified xsi:type="dcterms:W3CDTF">2018-04-11T12:36:00Z</dcterms:modified>
</cp:coreProperties>
</file>