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83" w:rsidRPr="00507E47" w:rsidRDefault="00046183" w:rsidP="00046183">
      <w:pPr>
        <w:jc w:val="center"/>
      </w:pPr>
      <w:r>
        <w:rPr>
          <w:noProof/>
        </w:rPr>
        <w:drawing>
          <wp:inline distT="0" distB="0" distL="0" distR="0">
            <wp:extent cx="590550" cy="733425"/>
            <wp:effectExtent l="0" t="0" r="0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83" w:rsidRPr="0052138B" w:rsidRDefault="00046183" w:rsidP="00046183">
      <w:pPr>
        <w:pStyle w:val="a3"/>
        <w:rPr>
          <w:rFonts w:ascii="Times New Roman" w:hAnsi="Times New Roman"/>
        </w:rPr>
      </w:pPr>
      <w:r w:rsidRPr="0052138B">
        <w:rPr>
          <w:rFonts w:ascii="Times New Roman" w:hAnsi="Times New Roman"/>
        </w:rPr>
        <w:t>РОССИЙСКАЯ ФЕДЕРАЦИЯ</w:t>
      </w:r>
    </w:p>
    <w:p w:rsidR="00046183" w:rsidRPr="0052138B" w:rsidRDefault="00046183" w:rsidP="00046183">
      <w:pPr>
        <w:pStyle w:val="1"/>
        <w:spacing w:line="360" w:lineRule="auto"/>
        <w:jc w:val="center"/>
        <w:rPr>
          <w:rFonts w:ascii="Times New Roman" w:hAnsi="Times New Roman"/>
          <w:b w:val="0"/>
          <w:color w:val="000000"/>
        </w:rPr>
      </w:pPr>
      <w:r w:rsidRPr="0052138B">
        <w:rPr>
          <w:rFonts w:ascii="Times New Roman" w:hAnsi="Times New Roman"/>
          <w:b w:val="0"/>
          <w:color w:val="000000"/>
        </w:rPr>
        <w:t>ОРЛОВСКАЯ ОБЛАСТЬ</w:t>
      </w:r>
    </w:p>
    <w:p w:rsidR="00046183" w:rsidRPr="00B6257A" w:rsidRDefault="00046183" w:rsidP="00046183">
      <w:pPr>
        <w:jc w:val="center"/>
        <w:rPr>
          <w:b/>
          <w:sz w:val="44"/>
          <w:szCs w:val="44"/>
        </w:rPr>
      </w:pPr>
      <w:r w:rsidRPr="00B6257A">
        <w:rPr>
          <w:b/>
          <w:sz w:val="44"/>
          <w:szCs w:val="44"/>
        </w:rPr>
        <w:t>ФИНАНСОВОЕ УПРАВЛЕНИЕ</w:t>
      </w:r>
    </w:p>
    <w:p w:rsidR="00046183" w:rsidRPr="00437626" w:rsidRDefault="00046183" w:rsidP="00046183">
      <w:pPr>
        <w:pStyle w:val="3"/>
        <w:rPr>
          <w:sz w:val="44"/>
          <w:szCs w:val="44"/>
        </w:rPr>
      </w:pPr>
      <w:r w:rsidRPr="00437626">
        <w:rPr>
          <w:sz w:val="44"/>
          <w:szCs w:val="44"/>
        </w:rPr>
        <w:t>АДМИНИСТРАЦИИ ГОРОДА ЛИВНЫ</w:t>
      </w:r>
    </w:p>
    <w:p w:rsidR="00046183" w:rsidRPr="00507E47" w:rsidRDefault="00046183" w:rsidP="00046183"/>
    <w:p w:rsidR="00046183" w:rsidRPr="00507E47" w:rsidRDefault="00046183" w:rsidP="00046183">
      <w:pPr>
        <w:rPr>
          <w:b/>
        </w:rPr>
      </w:pPr>
      <w:smartTag w:uri="urn:schemas-microsoft-com:office:smarttags" w:element="metricconverter">
        <w:smartTagPr>
          <w:attr w:name="ProductID" w:val="303850 г"/>
        </w:smartTagPr>
        <w:r>
          <w:rPr>
            <w:b/>
          </w:rPr>
          <w:t>30385</w:t>
        </w:r>
        <w:r w:rsidRPr="00507E47">
          <w:rPr>
            <w:b/>
          </w:rPr>
          <w:t>0 г</w:t>
        </w:r>
      </w:smartTag>
      <w:r w:rsidRPr="00507E47">
        <w:rPr>
          <w:b/>
        </w:rPr>
        <w:t>. Ливны</w:t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>
        <w:rPr>
          <w:b/>
        </w:rPr>
        <w:t xml:space="preserve">    </w:t>
      </w:r>
      <w:r w:rsidRPr="00507E47">
        <w:rPr>
          <w:b/>
        </w:rPr>
        <w:t>Теле</w:t>
      </w:r>
      <w:r>
        <w:rPr>
          <w:b/>
        </w:rPr>
        <w:t>фон (48677) 71933</w:t>
      </w:r>
    </w:p>
    <w:p w:rsidR="00046183" w:rsidRPr="00507E47" w:rsidRDefault="00046183" w:rsidP="00046183">
      <w:pPr>
        <w:rPr>
          <w:b/>
        </w:rPr>
      </w:pPr>
      <w:r w:rsidRPr="00507E47">
        <w:rPr>
          <w:b/>
        </w:rPr>
        <w:t>ул. Ленина 7</w:t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 w:rsidRPr="00507E47">
        <w:rPr>
          <w:b/>
        </w:rPr>
        <w:tab/>
      </w:r>
      <w:r>
        <w:rPr>
          <w:b/>
        </w:rPr>
        <w:t xml:space="preserve">    </w:t>
      </w:r>
      <w:r w:rsidRPr="00507E47">
        <w:rPr>
          <w:b/>
        </w:rPr>
        <w:t>Факс</w:t>
      </w:r>
      <w:r w:rsidRPr="00507E47">
        <w:rPr>
          <w:b/>
        </w:rPr>
        <w:tab/>
        <w:t xml:space="preserve">   (486</w:t>
      </w:r>
      <w:r>
        <w:rPr>
          <w:b/>
        </w:rPr>
        <w:t>77</w:t>
      </w:r>
      <w:r w:rsidRPr="00507E47">
        <w:rPr>
          <w:b/>
        </w:rPr>
        <w:t>) 73798</w:t>
      </w:r>
    </w:p>
    <w:p w:rsidR="00046183" w:rsidRPr="00117CD1" w:rsidRDefault="00046183" w:rsidP="00046183">
      <w:pPr>
        <w:rPr>
          <w:b/>
          <w:bCs/>
          <w:i/>
          <w:u w:val="single"/>
        </w:rPr>
      </w:pPr>
      <w:r w:rsidRPr="00117CD1">
        <w:rPr>
          <w:b/>
          <w:u w:val="single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507E47">
        <w:rPr>
          <w:b/>
          <w:u w:val="single"/>
          <w:lang w:val="en-US"/>
        </w:rPr>
        <w:t>e</w:t>
      </w:r>
      <w:r w:rsidRPr="00117CD1">
        <w:rPr>
          <w:b/>
          <w:u w:val="single"/>
        </w:rPr>
        <w:t>-</w:t>
      </w:r>
      <w:r w:rsidRPr="00507E47">
        <w:rPr>
          <w:b/>
          <w:u w:val="single"/>
          <w:lang w:val="en-US"/>
        </w:rPr>
        <w:t>mail</w:t>
      </w:r>
      <w:proofErr w:type="gramEnd"/>
      <w:r w:rsidRPr="00117CD1">
        <w:rPr>
          <w:b/>
          <w:u w:val="single"/>
        </w:rPr>
        <w:t xml:space="preserve"> </w:t>
      </w:r>
      <w:hyperlink r:id="rId6" w:history="1">
        <w:r w:rsidRPr="00EA176C">
          <w:rPr>
            <w:rStyle w:val="a5"/>
            <w:b/>
            <w:bCs/>
            <w:i/>
            <w:lang w:val="en-US"/>
          </w:rPr>
          <w:t>finupr</w:t>
        </w:r>
        <w:r w:rsidRPr="00117CD1">
          <w:rPr>
            <w:rStyle w:val="a5"/>
            <w:b/>
            <w:bCs/>
            <w:i/>
          </w:rPr>
          <w:t>@</w:t>
        </w:r>
        <w:r w:rsidRPr="00EA176C">
          <w:rPr>
            <w:rStyle w:val="a5"/>
            <w:b/>
            <w:bCs/>
            <w:i/>
            <w:lang w:val="en-US"/>
          </w:rPr>
          <w:t>liv</w:t>
        </w:r>
        <w:r w:rsidRPr="00117CD1">
          <w:rPr>
            <w:rStyle w:val="a5"/>
            <w:b/>
            <w:bCs/>
            <w:i/>
          </w:rPr>
          <w:t>.</w:t>
        </w:r>
        <w:r w:rsidRPr="00EA176C">
          <w:rPr>
            <w:rStyle w:val="a5"/>
            <w:b/>
            <w:bCs/>
            <w:i/>
            <w:lang w:val="en-US"/>
          </w:rPr>
          <w:t>orel</w:t>
        </w:r>
        <w:r w:rsidRPr="00117CD1">
          <w:rPr>
            <w:rStyle w:val="a5"/>
            <w:b/>
            <w:bCs/>
            <w:i/>
          </w:rPr>
          <w:t>.</w:t>
        </w:r>
        <w:r w:rsidRPr="00EA176C">
          <w:rPr>
            <w:rStyle w:val="a5"/>
            <w:b/>
            <w:bCs/>
            <w:i/>
            <w:lang w:val="en-US"/>
          </w:rPr>
          <w:t>ru</w:t>
        </w:r>
      </w:hyperlink>
    </w:p>
    <w:p w:rsidR="00046183" w:rsidRPr="0052138B" w:rsidRDefault="00046183" w:rsidP="00046183">
      <w:pPr>
        <w:rPr>
          <w:sz w:val="28"/>
          <w:szCs w:val="28"/>
        </w:rPr>
      </w:pPr>
      <w:r w:rsidRPr="0052138B">
        <w:t xml:space="preserve">                                                                    </w:t>
      </w:r>
    </w:p>
    <w:p w:rsidR="00046183" w:rsidRPr="0052138B" w:rsidRDefault="00046183" w:rsidP="00046183">
      <w:pPr>
        <w:ind w:right="-710"/>
        <w:jc w:val="center"/>
        <w:rPr>
          <w:sz w:val="24"/>
          <w:szCs w:val="24"/>
        </w:rPr>
      </w:pPr>
      <w:r w:rsidRPr="0052138B">
        <w:rPr>
          <w:sz w:val="24"/>
          <w:szCs w:val="24"/>
        </w:rPr>
        <w:t>ПРИКАЗ</w:t>
      </w:r>
    </w:p>
    <w:p w:rsidR="00046183" w:rsidRPr="0052138B" w:rsidRDefault="00046183" w:rsidP="00046183">
      <w:pPr>
        <w:rPr>
          <w:sz w:val="24"/>
          <w:szCs w:val="24"/>
        </w:rPr>
      </w:pPr>
    </w:p>
    <w:p w:rsidR="00046183" w:rsidRPr="0052138B" w:rsidRDefault="00046183" w:rsidP="00046183">
      <w:pPr>
        <w:tabs>
          <w:tab w:val="left" w:pos="7569"/>
        </w:tabs>
        <w:rPr>
          <w:sz w:val="24"/>
          <w:szCs w:val="24"/>
        </w:rPr>
      </w:pPr>
      <w:r w:rsidRPr="00063E87">
        <w:rPr>
          <w:sz w:val="24"/>
          <w:szCs w:val="24"/>
        </w:rPr>
        <w:t>от «</w:t>
      </w:r>
      <w:r w:rsidR="00063E87" w:rsidRPr="00063E87">
        <w:rPr>
          <w:sz w:val="24"/>
          <w:szCs w:val="24"/>
        </w:rPr>
        <w:t>26</w:t>
      </w:r>
      <w:r w:rsidRPr="00063E87">
        <w:rPr>
          <w:sz w:val="24"/>
          <w:szCs w:val="24"/>
        </w:rPr>
        <w:t>»</w:t>
      </w:r>
      <w:r w:rsidR="00063E87" w:rsidRPr="00063E87">
        <w:rPr>
          <w:sz w:val="24"/>
          <w:szCs w:val="24"/>
        </w:rPr>
        <w:t xml:space="preserve"> </w:t>
      </w:r>
      <w:r w:rsidR="00063E87">
        <w:rPr>
          <w:sz w:val="24"/>
          <w:szCs w:val="24"/>
        </w:rPr>
        <w:t xml:space="preserve">  </w:t>
      </w:r>
      <w:r w:rsidR="00063E87" w:rsidRPr="00063E87">
        <w:rPr>
          <w:sz w:val="24"/>
          <w:szCs w:val="24"/>
        </w:rPr>
        <w:t>марта</w:t>
      </w:r>
      <w:r w:rsidR="00063E87">
        <w:rPr>
          <w:sz w:val="24"/>
          <w:szCs w:val="24"/>
        </w:rPr>
        <w:t xml:space="preserve">   </w:t>
      </w:r>
      <w:r w:rsidRPr="00063E87">
        <w:rPr>
          <w:sz w:val="24"/>
          <w:szCs w:val="24"/>
        </w:rPr>
        <w:t xml:space="preserve">2018 г.                            </w:t>
      </w:r>
      <w:r w:rsidR="00063E87" w:rsidRPr="00063E87">
        <w:rPr>
          <w:sz w:val="24"/>
          <w:szCs w:val="24"/>
        </w:rPr>
        <w:t xml:space="preserve">                                            </w:t>
      </w:r>
      <w:r w:rsidRPr="00063E87">
        <w:rPr>
          <w:sz w:val="24"/>
          <w:szCs w:val="24"/>
        </w:rPr>
        <w:t xml:space="preserve">                              №</w:t>
      </w:r>
      <w:r w:rsidR="00063E87" w:rsidRPr="00063E87">
        <w:rPr>
          <w:sz w:val="24"/>
          <w:szCs w:val="24"/>
        </w:rPr>
        <w:t>10</w:t>
      </w:r>
      <w:r w:rsidRPr="0052138B">
        <w:rPr>
          <w:color w:val="FFFFFF" w:themeColor="background1"/>
          <w:sz w:val="24"/>
          <w:szCs w:val="24"/>
          <w:u w:val="single"/>
        </w:rPr>
        <w:t>.</w:t>
      </w:r>
      <w:r w:rsidRPr="0052138B">
        <w:rPr>
          <w:sz w:val="24"/>
          <w:szCs w:val="24"/>
          <w:u w:val="single"/>
        </w:rPr>
        <w:t xml:space="preserve">                                 </w:t>
      </w:r>
      <w:r w:rsidRPr="0052138B">
        <w:rPr>
          <w:sz w:val="24"/>
          <w:szCs w:val="24"/>
        </w:rPr>
        <w:t xml:space="preserve">            г. Ливны</w:t>
      </w:r>
    </w:p>
    <w:p w:rsidR="00046183" w:rsidRPr="0052138B" w:rsidRDefault="00046183" w:rsidP="00046183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6183" w:rsidRPr="0052138B" w:rsidRDefault="00046183" w:rsidP="00046183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138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приказ финансового управления администрации города Ливны от 14.11.2017 года № 44  «О порядке </w:t>
      </w:r>
      <w:proofErr w:type="gramStart"/>
      <w:r w:rsidRPr="0052138B">
        <w:rPr>
          <w:rFonts w:ascii="Times New Roman" w:hAnsi="Times New Roman" w:cs="Times New Roman"/>
          <w:b w:val="0"/>
          <w:sz w:val="24"/>
          <w:szCs w:val="24"/>
        </w:rPr>
        <w:t>учета денежных обязательств получателей средств бюджета города</w:t>
      </w:r>
      <w:proofErr w:type="gramEnd"/>
      <w:r w:rsidRPr="0052138B">
        <w:rPr>
          <w:rFonts w:ascii="Times New Roman" w:hAnsi="Times New Roman" w:cs="Times New Roman"/>
          <w:b w:val="0"/>
          <w:sz w:val="24"/>
          <w:szCs w:val="24"/>
        </w:rPr>
        <w:t xml:space="preserve"> Ливны Орловской области»</w:t>
      </w:r>
    </w:p>
    <w:p w:rsidR="00046183" w:rsidRPr="0052138B" w:rsidRDefault="00046183" w:rsidP="00046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A87" w:rsidRDefault="00243FDB" w:rsidP="00046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нормативной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правовой базы</w:t>
      </w:r>
      <w:r w:rsidR="000F5A87" w:rsidRPr="000F5A87">
        <w:rPr>
          <w:rFonts w:ascii="Times New Roman" w:hAnsi="Times New Roman" w:cs="Times New Roman"/>
          <w:sz w:val="24"/>
          <w:szCs w:val="24"/>
        </w:rPr>
        <w:t xml:space="preserve"> </w:t>
      </w:r>
      <w:r w:rsidR="000F5A87" w:rsidRPr="0052138B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87" w:rsidRPr="0052138B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87" w:rsidRPr="0052138B">
        <w:rPr>
          <w:rFonts w:ascii="Times New Roman" w:hAnsi="Times New Roman" w:cs="Times New Roman"/>
          <w:sz w:val="24"/>
          <w:szCs w:val="24"/>
        </w:rPr>
        <w:t>Ливны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</w:p>
    <w:p w:rsidR="00046183" w:rsidRPr="0052138B" w:rsidRDefault="000F5A87" w:rsidP="00046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183" w:rsidRPr="0052138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46183" w:rsidRPr="0052138B">
        <w:rPr>
          <w:rFonts w:ascii="Times New Roman" w:hAnsi="Times New Roman" w:cs="Times New Roman"/>
          <w:sz w:val="24"/>
          <w:szCs w:val="24"/>
        </w:rPr>
        <w:t xml:space="preserve"> 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183" w:rsidRPr="0052138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46183" w:rsidRPr="0052138B">
        <w:rPr>
          <w:rFonts w:ascii="Times New Roman" w:hAnsi="Times New Roman" w:cs="Times New Roman"/>
          <w:sz w:val="24"/>
          <w:szCs w:val="24"/>
        </w:rPr>
        <w:t xml:space="preserve"> 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>и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к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а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183" w:rsidRPr="005213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183" w:rsidRPr="0052138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в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 а </w:t>
      </w:r>
      <w:r w:rsidR="00243FDB">
        <w:rPr>
          <w:rFonts w:ascii="Times New Roman" w:hAnsi="Times New Roman" w:cs="Times New Roman"/>
          <w:sz w:val="24"/>
          <w:szCs w:val="24"/>
        </w:rPr>
        <w:t xml:space="preserve">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ю: </w:t>
      </w:r>
    </w:p>
    <w:p w:rsidR="00046183" w:rsidRDefault="00046183" w:rsidP="004A79C8">
      <w:pPr>
        <w:pStyle w:val="ConsPlusTitle"/>
        <w:widowControl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138B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к приказу финансового управления администрации города Ливны от 14.11.2017 года № 44  «О порядке </w:t>
      </w:r>
      <w:proofErr w:type="gramStart"/>
      <w:r w:rsidRPr="0052138B">
        <w:rPr>
          <w:rFonts w:ascii="Times New Roman" w:hAnsi="Times New Roman" w:cs="Times New Roman"/>
          <w:b w:val="0"/>
          <w:sz w:val="24"/>
          <w:szCs w:val="24"/>
        </w:rPr>
        <w:t>учета денежных обязательств получателей средств бюджета города</w:t>
      </w:r>
      <w:proofErr w:type="gramEnd"/>
      <w:r w:rsidRPr="0052138B">
        <w:rPr>
          <w:rFonts w:ascii="Times New Roman" w:hAnsi="Times New Roman" w:cs="Times New Roman"/>
          <w:b w:val="0"/>
          <w:sz w:val="24"/>
          <w:szCs w:val="24"/>
        </w:rPr>
        <w:t xml:space="preserve"> Ливны Орловской области» следующие изменения: </w:t>
      </w:r>
    </w:p>
    <w:p w:rsidR="000F5A87" w:rsidRPr="0052138B" w:rsidRDefault="004A79C8" w:rsidP="00DE63DC">
      <w:pPr>
        <w:pStyle w:val="20"/>
        <w:shd w:val="clear" w:color="auto" w:fill="auto"/>
        <w:tabs>
          <w:tab w:val="left" w:pos="1013"/>
        </w:tabs>
        <w:spacing w:before="0" w:after="0" w:line="259" w:lineRule="exact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1)</w:t>
      </w:r>
      <w:r w:rsidR="000F5A87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дополнить 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пункт 8 </w:t>
      </w:r>
      <w:r w:rsidR="000F5A87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абзацами следующего содержания:</w:t>
      </w:r>
    </w:p>
    <w:p w:rsidR="000F5A87" w:rsidRPr="0052138B" w:rsidRDefault="000F5A87" w:rsidP="000F5A87">
      <w:pPr>
        <w:pStyle w:val="20"/>
        <w:shd w:val="clear" w:color="auto" w:fill="auto"/>
        <w:spacing w:before="0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 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бюджета города Ливны Орловской области в Управление платежных документах для оплаты денежных обязательств, не позднее следующего рабочего дня со дня представления указанных платежных документов;</w:t>
      </w:r>
      <w:proofErr w:type="gramEnd"/>
    </w:p>
    <w:p w:rsidR="000F5A87" w:rsidRDefault="000F5A87" w:rsidP="000F5A87">
      <w:pPr>
        <w:pStyle w:val="20"/>
        <w:shd w:val="clear" w:color="auto" w:fill="auto"/>
        <w:spacing w:before="0" w:after="0" w:line="259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если денежное обязательство возникло в рамках осуществления операций по казначейскому обеспечению обязательств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.»;</w:t>
      </w:r>
      <w:proofErr w:type="gramEnd"/>
    </w:p>
    <w:p w:rsidR="00E44FB4" w:rsidRPr="0052138B" w:rsidRDefault="00E44FB4" w:rsidP="00E44FB4">
      <w:pPr>
        <w:pStyle w:val="20"/>
        <w:shd w:val="clear" w:color="auto" w:fill="auto"/>
        <w:tabs>
          <w:tab w:val="left" w:pos="709"/>
        </w:tabs>
        <w:spacing w:before="0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2) 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дополнить пунктом 8.1 следующего содержания:</w:t>
      </w:r>
    </w:p>
    <w:p w:rsidR="00E44FB4" w:rsidRPr="0052138B" w:rsidRDefault="00E44FB4" w:rsidP="00E44FB4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«8.1. В случае если в рамках бюджетного обязательства, возникшего 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муниципальному контракту (договору) на поставку товара, выполнение работ, оказание услуг, ранее поставлено на учет денежное обязательство по авансовому платежу ( с признаком авансового платежа «Да»), поставка товаров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выполнение работ, оказание услуг по которому не подтверждена в соответствии с условиями муниципального контракта (договора),постановка на учет денежного обязательства на перечисление последующих платежей по такому бюджетному обязательству не осуществляется.»;</w:t>
      </w:r>
    </w:p>
    <w:p w:rsidR="00046183" w:rsidRDefault="00E44FB4" w:rsidP="00DE63DC">
      <w:pPr>
        <w:pStyle w:val="20"/>
        <w:shd w:val="clear" w:color="auto" w:fill="auto"/>
        <w:tabs>
          <w:tab w:val="left" w:pos="998"/>
        </w:tabs>
        <w:spacing w:before="0" w:after="0" w:line="259" w:lineRule="exact"/>
        <w:ind w:left="1068" w:hanging="35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4A79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пункт 3 изложить в следующей редакции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«Сведения о денежном обязательстве (за исключением Сведений о денежном обязательстве, содержащих сведения, составляющие государственную тайну) формируются в форме электронного документа и подписываются усиленной квалифицированной электронной подписью (далее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электронная подпись) лица, уполномоченного действовать от имени получателя средств бюджета города Ливны Орловской области или в случаях, предусмотренных 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вновь введенными настоящим 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приказом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абзацами сед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ьмым и восьмым пункта 8 Порядка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Управлением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  <w:proofErr w:type="gramEnd"/>
    </w:p>
    <w:p w:rsidR="00046183" w:rsidRPr="0052138B" w:rsidRDefault="00046183" w:rsidP="00DE63DC">
      <w:pPr>
        <w:pStyle w:val="20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59" w:lineRule="exact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пункт 4 изложить в следующей редакции;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«Если у участника бюджетного процесса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е-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бумажном носителе), идентичность информации обеспечивает получатель средств бюджета города Ливны Орловской области »:</w:t>
      </w:r>
    </w:p>
    <w:p w:rsidR="00046183" w:rsidRPr="0052138B" w:rsidRDefault="00046183" w:rsidP="00DE63DC">
      <w:pPr>
        <w:pStyle w:val="20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59" w:lineRule="exact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пункте 5: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 абзац первый изложить в следующей редакции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«Сведения о денежном обязательстве, содержащие сведения, составляющие государственную тайну, формируются и подписываются лицом, уполномоченным действовать от имени получателя средств бюджета города Ливны Орловской области, и направляются в Управление на бумажном носителе по форме согласно приложению 2 к Порядку и при наличии технической возможност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и-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съемном машинном носителе информации. Получатель средств бюджета города Ливны Орловской области обеспечивает идентичность информации, содержащейся в Сведениях о денежном обязательстве на бумажном носителе, с информацией на съемном машинном носителе информации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.»;</w:t>
      </w:r>
      <w:proofErr w:type="gramEnd"/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="000F5A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абзаце втором и далее по тексту слова «имеющий право действовать от имени получателя средств бюджета города Ливны Орловской области» в соответствующих числе и падеже заменить словами «уполномоченный действовать от имени получателя средств бюджета города Ливны Орловской области» в соответствующих числе и падеже,</w:t>
      </w:r>
      <w:proofErr w:type="gramEnd"/>
    </w:p>
    <w:p w:rsidR="00046183" w:rsidRPr="0052138B" w:rsidRDefault="004A79C8" w:rsidP="004A79C8">
      <w:pPr>
        <w:pStyle w:val="20"/>
        <w:shd w:val="clear" w:color="auto" w:fill="auto"/>
        <w:tabs>
          <w:tab w:val="left" w:pos="709"/>
        </w:tabs>
        <w:spacing w:before="0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44F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пункте 8:</w:t>
      </w:r>
    </w:p>
    <w:p w:rsidR="00046183" w:rsidRPr="0052138B" w:rsidRDefault="00046183" w:rsidP="00046183">
      <w:pPr>
        <w:pStyle w:val="20"/>
        <w:shd w:val="clear" w:color="auto" w:fill="auto"/>
        <w:tabs>
          <w:tab w:val="left" w:pos="975"/>
        </w:tabs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абзац четвертый после слов «авансовым платежам» дополнить словами «, в том числе по авансовым платежам, произведенным в размере 100 процентов от суммы муниципального контракта (договора)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,»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46183" w:rsidRPr="0052138B" w:rsidRDefault="00046183" w:rsidP="00046183">
      <w:pPr>
        <w:pStyle w:val="20"/>
        <w:shd w:val="clear" w:color="auto" w:fill="auto"/>
        <w:tabs>
          <w:tab w:val="left" w:pos="1013"/>
        </w:tabs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абзац шестой изложить в следующей редакции: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«Управлением»;</w:t>
      </w:r>
    </w:p>
    <w:p w:rsidR="00046183" w:rsidRPr="00E44FB4" w:rsidRDefault="00046183" w:rsidP="00DE63DC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59" w:lineRule="exac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4F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абзац четвертый пункта 11 признать утратившим силу;</w:t>
      </w:r>
    </w:p>
    <w:p w:rsidR="00046183" w:rsidRPr="0052138B" w:rsidRDefault="00046183" w:rsidP="00DE63DC">
      <w:pPr>
        <w:pStyle w:val="20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0" w:line="259" w:lineRule="exact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4F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дополнить пунктом 12.1 следующего содержания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46183" w:rsidRPr="0052138B" w:rsidRDefault="00046183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«12.1. Неисполненная часть денежного обязательства, принятого на учет в отчетном финансовом году в соответствии с бюджетным обязательством, 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возникшее</w:t>
      </w:r>
      <w:proofErr w:type="gramEnd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документов-оснований, предусмотренных пунктами 1-4. 8,9,11 и 12 Перечня, подлежит учету в текущем финансовом году на основании сведений о денежном обязательстве, сформированных Управлением.»;</w:t>
      </w:r>
    </w:p>
    <w:p w:rsidR="00046183" w:rsidRPr="0052138B" w:rsidRDefault="00E44FB4" w:rsidP="00046183">
      <w:pPr>
        <w:pStyle w:val="20"/>
        <w:shd w:val="clear" w:color="auto" w:fill="auto"/>
        <w:spacing w:before="0" w:after="0" w:line="259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Отделу бухгалтерского учета и отчетности </w:t>
      </w:r>
      <w:r w:rsidR="00046183" w:rsidRPr="0052138B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города Ливны </w:t>
      </w:r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(Е.Г. </w:t>
      </w:r>
      <w:proofErr w:type="gramStart"/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Мишина</w:t>
      </w:r>
      <w:proofErr w:type="gramEnd"/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046183" w:rsidRPr="0052138B" w:rsidRDefault="00046183" w:rsidP="00E44FB4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 w:after="0" w:line="259" w:lineRule="exact"/>
        <w:ind w:left="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доведение приказа до сведения </w:t>
      </w:r>
      <w:proofErr w:type="gramStart"/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руководителей отделов </w:t>
      </w:r>
      <w:r w:rsidR="0052138B" w:rsidRPr="0052138B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города</w:t>
      </w:r>
      <w:proofErr w:type="gramEnd"/>
      <w:r w:rsidR="0052138B" w:rsidRPr="0052138B">
        <w:rPr>
          <w:rFonts w:ascii="Times New Roman" w:hAnsi="Times New Roman" w:cs="Times New Roman"/>
          <w:sz w:val="24"/>
          <w:szCs w:val="24"/>
        </w:rPr>
        <w:t xml:space="preserve"> Ливны</w:t>
      </w:r>
      <w:r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главных распорядителей и получателей средств бюджета города Ливны Орловской области, Управления Федерального казначейства по Орловской области (отдел № 2 УФК по Орловской области) в двухдневный срок с даты издания настоящего приказа:</w:t>
      </w:r>
    </w:p>
    <w:p w:rsidR="00046183" w:rsidRPr="0052138B" w:rsidRDefault="00211EB9" w:rsidP="00211EB9">
      <w:pPr>
        <w:pStyle w:val="20"/>
        <w:shd w:val="clear" w:color="auto" w:fill="auto"/>
        <w:tabs>
          <w:tab w:val="left" w:pos="1133"/>
        </w:tabs>
        <w:spacing w:before="0"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</w:t>
      </w:r>
      <w:proofErr w:type="gramStart"/>
      <w:r w:rsidR="0052138B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данный приказ на официальном сайте администрации </w:t>
      </w:r>
      <w:r w:rsidR="0052138B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города Ливны</w:t>
      </w:r>
      <w:r w:rsidR="00046183" w:rsidRPr="005213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Орловской области в информационно-телекоммуникационной сети «Интернет».</w:t>
      </w:r>
    </w:p>
    <w:p w:rsidR="0052138B" w:rsidRPr="0052138B" w:rsidRDefault="00211EB9" w:rsidP="00211EB9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138B" w:rsidRPr="0052138B">
        <w:rPr>
          <w:sz w:val="24"/>
          <w:szCs w:val="24"/>
        </w:rPr>
        <w:t xml:space="preserve">.3. </w:t>
      </w:r>
      <w:proofErr w:type="gramStart"/>
      <w:r w:rsidR="0052138B" w:rsidRPr="0052138B">
        <w:rPr>
          <w:sz w:val="24"/>
          <w:szCs w:val="24"/>
        </w:rPr>
        <w:t>Контроль за</w:t>
      </w:r>
      <w:proofErr w:type="gramEnd"/>
      <w:r w:rsidR="0052138B" w:rsidRPr="0052138B">
        <w:rPr>
          <w:sz w:val="24"/>
          <w:szCs w:val="24"/>
        </w:rPr>
        <w:t xml:space="preserve"> исполнением настоящего приказа оставляю за собой.</w:t>
      </w:r>
    </w:p>
    <w:p w:rsidR="0052138B" w:rsidRPr="0052138B" w:rsidRDefault="0052138B" w:rsidP="0052138B">
      <w:pPr>
        <w:pStyle w:val="a9"/>
        <w:rPr>
          <w:sz w:val="24"/>
          <w:szCs w:val="24"/>
        </w:rPr>
      </w:pPr>
    </w:p>
    <w:p w:rsidR="0052138B" w:rsidRDefault="0052138B" w:rsidP="0052138B">
      <w:pPr>
        <w:pStyle w:val="a9"/>
        <w:rPr>
          <w:sz w:val="24"/>
          <w:szCs w:val="24"/>
        </w:rPr>
      </w:pPr>
    </w:p>
    <w:p w:rsidR="00211EB9" w:rsidRPr="0052138B" w:rsidRDefault="00211EB9" w:rsidP="0052138B">
      <w:pPr>
        <w:pStyle w:val="a9"/>
        <w:rPr>
          <w:sz w:val="24"/>
          <w:szCs w:val="24"/>
        </w:rPr>
      </w:pPr>
    </w:p>
    <w:p w:rsidR="0052138B" w:rsidRPr="0052138B" w:rsidRDefault="0052138B" w:rsidP="0052138B">
      <w:pPr>
        <w:pStyle w:val="a9"/>
        <w:ind w:left="0"/>
        <w:rPr>
          <w:sz w:val="24"/>
          <w:szCs w:val="24"/>
        </w:rPr>
      </w:pPr>
      <w:r w:rsidRPr="0052138B">
        <w:rPr>
          <w:sz w:val="24"/>
          <w:szCs w:val="24"/>
        </w:rPr>
        <w:t>Начальник финансового управления</w:t>
      </w:r>
    </w:p>
    <w:p w:rsidR="00046183" w:rsidRPr="0052138B" w:rsidRDefault="0052138B" w:rsidP="0052138B">
      <w:pPr>
        <w:pStyle w:val="a9"/>
        <w:ind w:left="0"/>
        <w:rPr>
          <w:sz w:val="24"/>
          <w:szCs w:val="24"/>
        </w:rPr>
      </w:pPr>
      <w:r w:rsidRPr="0052138B">
        <w:rPr>
          <w:sz w:val="24"/>
          <w:szCs w:val="24"/>
        </w:rPr>
        <w:t>администрации города Ливны</w:t>
      </w:r>
      <w:r w:rsidRPr="0052138B">
        <w:rPr>
          <w:sz w:val="24"/>
          <w:szCs w:val="24"/>
        </w:rPr>
        <w:tab/>
      </w:r>
      <w:r w:rsidRPr="0052138B">
        <w:rPr>
          <w:sz w:val="24"/>
          <w:szCs w:val="24"/>
        </w:rPr>
        <w:tab/>
      </w:r>
      <w:r w:rsidRPr="0052138B">
        <w:rPr>
          <w:sz w:val="24"/>
          <w:szCs w:val="24"/>
        </w:rPr>
        <w:tab/>
      </w:r>
      <w:r w:rsidRPr="0052138B">
        <w:rPr>
          <w:sz w:val="24"/>
          <w:szCs w:val="24"/>
        </w:rPr>
        <w:tab/>
      </w:r>
      <w:r w:rsidRPr="0052138B">
        <w:rPr>
          <w:sz w:val="24"/>
          <w:szCs w:val="24"/>
        </w:rPr>
        <w:tab/>
        <w:t xml:space="preserve"> </w:t>
      </w:r>
      <w:r w:rsidR="00B31897">
        <w:rPr>
          <w:sz w:val="24"/>
          <w:szCs w:val="24"/>
        </w:rPr>
        <w:t xml:space="preserve">                 </w:t>
      </w:r>
      <w:r w:rsidRPr="0052138B">
        <w:rPr>
          <w:sz w:val="24"/>
          <w:szCs w:val="24"/>
        </w:rPr>
        <w:t xml:space="preserve">    Н.М. </w:t>
      </w:r>
      <w:proofErr w:type="spellStart"/>
      <w:r w:rsidRPr="0052138B">
        <w:rPr>
          <w:sz w:val="24"/>
          <w:szCs w:val="24"/>
        </w:rPr>
        <w:t>Парахина</w:t>
      </w:r>
      <w:proofErr w:type="spellEnd"/>
    </w:p>
    <w:p w:rsidR="00046183" w:rsidRDefault="00046183" w:rsidP="00046183">
      <w:pPr>
        <w:pStyle w:val="20"/>
        <w:framePr w:wrap="none" w:vAnchor="page" w:hAnchor="page" w:x="8355" w:y="14520"/>
        <w:shd w:val="clear" w:color="auto" w:fill="auto"/>
        <w:spacing w:before="0" w:after="0" w:line="220" w:lineRule="exact"/>
      </w:pPr>
    </w:p>
    <w:p w:rsidR="00046183" w:rsidRDefault="00046183" w:rsidP="00046183">
      <w:pPr>
        <w:rPr>
          <w:sz w:val="2"/>
          <w:szCs w:val="2"/>
        </w:rPr>
      </w:pPr>
    </w:p>
    <w:p w:rsidR="0012352C" w:rsidRDefault="0012352C"/>
    <w:sectPr w:rsidR="0012352C" w:rsidSect="005213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70F"/>
    <w:multiLevelType w:val="multilevel"/>
    <w:tmpl w:val="DA78B90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731C8"/>
    <w:multiLevelType w:val="multilevel"/>
    <w:tmpl w:val="87F418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93745"/>
    <w:multiLevelType w:val="multilevel"/>
    <w:tmpl w:val="04A6B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000000"/>
      </w:rPr>
    </w:lvl>
  </w:abstractNum>
  <w:abstractNum w:abstractNumId="3">
    <w:nsid w:val="28395E97"/>
    <w:multiLevelType w:val="multilevel"/>
    <w:tmpl w:val="C590E0F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4">
    <w:nsid w:val="35C62D01"/>
    <w:multiLevelType w:val="hybridMultilevel"/>
    <w:tmpl w:val="56A8D1AE"/>
    <w:lvl w:ilvl="0" w:tplc="7CA8A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274F6"/>
    <w:multiLevelType w:val="hybridMultilevel"/>
    <w:tmpl w:val="0F20901C"/>
    <w:lvl w:ilvl="0" w:tplc="1F3241A0">
      <w:start w:val="7"/>
      <w:numFmt w:val="decimal"/>
      <w:lvlText w:val="%1)"/>
      <w:lvlJc w:val="left"/>
      <w:pPr>
        <w:ind w:left="17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C8C6E75"/>
    <w:multiLevelType w:val="multilevel"/>
    <w:tmpl w:val="B98E1EEE"/>
    <w:lvl w:ilvl="0">
      <w:start w:val="4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D3ACC"/>
    <w:multiLevelType w:val="hybridMultilevel"/>
    <w:tmpl w:val="0DFE36D6"/>
    <w:lvl w:ilvl="0" w:tplc="8C261B20">
      <w:start w:val="3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084689"/>
    <w:multiLevelType w:val="hybridMultilevel"/>
    <w:tmpl w:val="2BD4CC48"/>
    <w:lvl w:ilvl="0" w:tplc="8CFC0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FA156C"/>
    <w:multiLevelType w:val="hybridMultilevel"/>
    <w:tmpl w:val="AA028C0C"/>
    <w:lvl w:ilvl="0" w:tplc="F8881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0C43F5"/>
    <w:multiLevelType w:val="hybridMultilevel"/>
    <w:tmpl w:val="6DE8D498"/>
    <w:lvl w:ilvl="0" w:tplc="B1B85E62">
      <w:start w:val="2"/>
      <w:numFmt w:val="decimal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78E25526"/>
    <w:multiLevelType w:val="hybridMultilevel"/>
    <w:tmpl w:val="C91A9E4C"/>
    <w:lvl w:ilvl="0" w:tplc="7C8C99EE">
      <w:start w:val="4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BEE3287"/>
    <w:multiLevelType w:val="hybridMultilevel"/>
    <w:tmpl w:val="8F6A49C8"/>
    <w:lvl w:ilvl="0" w:tplc="1630AE12">
      <w:start w:val="6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6183"/>
    <w:rsid w:val="00046183"/>
    <w:rsid w:val="00063E87"/>
    <w:rsid w:val="000F5A87"/>
    <w:rsid w:val="0012352C"/>
    <w:rsid w:val="00211EB9"/>
    <w:rsid w:val="00243FDB"/>
    <w:rsid w:val="004A36BC"/>
    <w:rsid w:val="004A79C8"/>
    <w:rsid w:val="0052138B"/>
    <w:rsid w:val="00AA5C2B"/>
    <w:rsid w:val="00B31897"/>
    <w:rsid w:val="00DE63DC"/>
    <w:rsid w:val="00E4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1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618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1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1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046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4618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04618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04618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4618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183"/>
    <w:pPr>
      <w:widowControl w:val="0"/>
      <w:shd w:val="clear" w:color="auto" w:fill="FFFFFF"/>
      <w:spacing w:before="600" w:after="84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8">
    <w:name w:val="Фирменный"/>
    <w:basedOn w:val="a"/>
    <w:uiPriority w:val="99"/>
    <w:rsid w:val="0052138B"/>
    <w:pPr>
      <w:ind w:firstLine="709"/>
    </w:pPr>
    <w:rPr>
      <w:sz w:val="28"/>
    </w:rPr>
  </w:style>
  <w:style w:type="paragraph" w:styleId="a9">
    <w:name w:val="List Paragraph"/>
    <w:basedOn w:val="a"/>
    <w:uiPriority w:val="34"/>
    <w:qFormat/>
    <w:rsid w:val="00521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upr@liv.or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Fin4</dc:creator>
  <cp:keywords/>
  <dc:description/>
  <cp:lastModifiedBy>IT2</cp:lastModifiedBy>
  <cp:revision>4</cp:revision>
  <cp:lastPrinted>2018-04-03T13:17:00Z</cp:lastPrinted>
  <dcterms:created xsi:type="dcterms:W3CDTF">2018-04-02T13:31:00Z</dcterms:created>
  <dcterms:modified xsi:type="dcterms:W3CDTF">2018-04-06T11:24:00Z</dcterms:modified>
</cp:coreProperties>
</file>