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8A" w:rsidRDefault="00D978EE" w:rsidP="00F977F7">
      <w:pPr>
        <w:ind w:left="-426"/>
        <w:jc w:val="center"/>
        <w:rPr>
          <w:b/>
          <w:sz w:val="26"/>
          <w:szCs w:val="26"/>
        </w:rPr>
      </w:pPr>
      <w:r w:rsidRPr="00AB2545">
        <w:rPr>
          <w:b/>
          <w:sz w:val="26"/>
          <w:szCs w:val="26"/>
        </w:rPr>
        <w:t xml:space="preserve">Информация  </w:t>
      </w:r>
      <w:r w:rsidRPr="00FB531B">
        <w:rPr>
          <w:b/>
          <w:sz w:val="26"/>
          <w:szCs w:val="26"/>
        </w:rPr>
        <w:t xml:space="preserve">о результатах проведения </w:t>
      </w:r>
      <w:r>
        <w:rPr>
          <w:b/>
          <w:sz w:val="26"/>
          <w:szCs w:val="26"/>
        </w:rPr>
        <w:t>контрольного</w:t>
      </w:r>
      <w:r w:rsidR="00836C8A">
        <w:rPr>
          <w:b/>
          <w:sz w:val="26"/>
          <w:szCs w:val="26"/>
        </w:rPr>
        <w:t xml:space="preserve"> </w:t>
      </w:r>
      <w:r w:rsidRPr="00FB531B">
        <w:rPr>
          <w:b/>
          <w:sz w:val="26"/>
          <w:szCs w:val="26"/>
        </w:rPr>
        <w:t>мероприятия</w:t>
      </w:r>
    </w:p>
    <w:p w:rsidR="00F977F7" w:rsidRDefault="005366C7" w:rsidP="00F977F7">
      <w:pPr>
        <w:autoSpaceDE w:val="0"/>
        <w:autoSpaceDN w:val="0"/>
        <w:adjustRightInd w:val="0"/>
        <w:ind w:left="-426" w:right="-6"/>
        <w:jc w:val="center"/>
        <w:rPr>
          <w:b/>
          <w:sz w:val="26"/>
          <w:szCs w:val="26"/>
        </w:rPr>
      </w:pPr>
      <w:r w:rsidRPr="00117A45">
        <w:rPr>
          <w:b/>
          <w:sz w:val="26"/>
          <w:szCs w:val="26"/>
        </w:rPr>
        <w:t xml:space="preserve">по вопросу </w:t>
      </w:r>
      <w:r w:rsidR="00256140" w:rsidRPr="00B84FC7">
        <w:rPr>
          <w:b/>
          <w:sz w:val="26"/>
          <w:szCs w:val="26"/>
        </w:rPr>
        <w:t xml:space="preserve">целевого и эффективного использования бюджетных средств, выделенных в рамках реализации государственной программы Орловской области «Формирование современной городской среды на территории Орловской области» </w:t>
      </w:r>
    </w:p>
    <w:p w:rsidR="00F977F7" w:rsidRDefault="00256140" w:rsidP="00F977F7">
      <w:pPr>
        <w:autoSpaceDE w:val="0"/>
        <w:autoSpaceDN w:val="0"/>
        <w:adjustRightInd w:val="0"/>
        <w:ind w:left="-426" w:right="-6"/>
        <w:jc w:val="center"/>
        <w:rPr>
          <w:b/>
          <w:bCs/>
          <w:sz w:val="26"/>
          <w:szCs w:val="26"/>
        </w:rPr>
      </w:pPr>
      <w:r w:rsidRPr="00B84FC7">
        <w:rPr>
          <w:b/>
          <w:sz w:val="26"/>
          <w:szCs w:val="26"/>
        </w:rPr>
        <w:t xml:space="preserve">и </w:t>
      </w:r>
      <w:r w:rsidRPr="00B84FC7">
        <w:rPr>
          <w:b/>
          <w:bCs/>
          <w:sz w:val="26"/>
          <w:szCs w:val="26"/>
        </w:rPr>
        <w:t xml:space="preserve">муниципальной </w:t>
      </w:r>
      <w:hyperlink r:id="rId5" w:history="1">
        <w:r w:rsidRPr="00B84FC7">
          <w:rPr>
            <w:b/>
            <w:bCs/>
            <w:sz w:val="26"/>
            <w:szCs w:val="26"/>
          </w:rPr>
          <w:t>программы</w:t>
        </w:r>
      </w:hyperlink>
      <w:r w:rsidRPr="00B84FC7">
        <w:rPr>
          <w:b/>
          <w:sz w:val="26"/>
          <w:szCs w:val="26"/>
        </w:rPr>
        <w:t xml:space="preserve"> </w:t>
      </w:r>
      <w:r w:rsidRPr="00B84FC7">
        <w:rPr>
          <w:b/>
          <w:bCs/>
          <w:sz w:val="26"/>
          <w:szCs w:val="26"/>
        </w:rPr>
        <w:t xml:space="preserve">«Формирование современной городской среды </w:t>
      </w:r>
    </w:p>
    <w:p w:rsidR="005366C7" w:rsidRPr="00F977F7" w:rsidRDefault="00256140" w:rsidP="00F977F7">
      <w:pPr>
        <w:autoSpaceDE w:val="0"/>
        <w:autoSpaceDN w:val="0"/>
        <w:adjustRightInd w:val="0"/>
        <w:ind w:left="-426" w:right="-6"/>
        <w:jc w:val="center"/>
        <w:rPr>
          <w:b/>
          <w:bCs/>
          <w:sz w:val="26"/>
          <w:szCs w:val="26"/>
        </w:rPr>
      </w:pPr>
      <w:r w:rsidRPr="00B84FC7">
        <w:rPr>
          <w:b/>
          <w:bCs/>
          <w:sz w:val="26"/>
          <w:szCs w:val="26"/>
        </w:rPr>
        <w:t xml:space="preserve">на территории города Ливны на 2018-2024 годы» </w:t>
      </w:r>
      <w:r>
        <w:rPr>
          <w:b/>
          <w:bCs/>
          <w:sz w:val="26"/>
          <w:szCs w:val="26"/>
        </w:rPr>
        <w:t>за 2020 год</w:t>
      </w:r>
    </w:p>
    <w:p w:rsidR="00D978EE" w:rsidRPr="00A12B2A" w:rsidRDefault="00D978EE" w:rsidP="00D56426">
      <w:pPr>
        <w:jc w:val="center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7938"/>
      </w:tblGrid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D56426">
            <w:pPr>
              <w:jc w:val="both"/>
            </w:pPr>
            <w:r w:rsidRPr="008D44C2">
              <w:t>Объект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256140" w:rsidRDefault="00256140" w:rsidP="00D56426">
            <w:pPr>
              <w:ind w:firstLine="175"/>
              <w:jc w:val="both"/>
            </w:pPr>
            <w:r w:rsidRPr="00256140">
              <w:rPr>
                <w:bCs/>
              </w:rPr>
              <w:t>Муниципальное образование город Ливны Орловской области</w:t>
            </w:r>
          </w:p>
        </w:tc>
      </w:tr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D56426">
            <w:pPr>
              <w:jc w:val="both"/>
            </w:pPr>
            <w:r w:rsidRPr="008D44C2">
              <w:t xml:space="preserve">Наименование </w:t>
            </w:r>
          </w:p>
          <w:p w:rsidR="00D978EE" w:rsidRPr="008D44C2" w:rsidRDefault="00D978EE" w:rsidP="00D56426">
            <w:pPr>
              <w:jc w:val="both"/>
            </w:pPr>
            <w:r w:rsidRPr="008D44C2">
              <w:t xml:space="preserve">контрольного </w:t>
            </w:r>
          </w:p>
          <w:p w:rsidR="00D978EE" w:rsidRPr="008D44C2" w:rsidRDefault="00D978EE" w:rsidP="00D56426">
            <w:pPr>
              <w:jc w:val="both"/>
            </w:pPr>
            <w:r w:rsidRPr="008D44C2">
              <w:t>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256140" w:rsidRDefault="00256140" w:rsidP="00D56426">
            <w:pPr>
              <w:autoSpaceDE w:val="0"/>
              <w:autoSpaceDN w:val="0"/>
              <w:adjustRightInd w:val="0"/>
              <w:ind w:firstLine="175"/>
              <w:jc w:val="both"/>
              <w:rPr>
                <w:highlight w:val="yellow"/>
              </w:rPr>
            </w:pPr>
            <w:r w:rsidRPr="00256140">
              <w:t>Проверка целевого и эффективного расходования средств областного бюджета, выделенных на реализацию государственной программы Орловской области «Формирование современной городской ср</w:t>
            </w:r>
            <w:r w:rsidRPr="00256140">
              <w:t>е</w:t>
            </w:r>
            <w:r w:rsidRPr="00256140">
              <w:t xml:space="preserve">ды на территории Орловской области»  и </w:t>
            </w:r>
            <w:r w:rsidRPr="00256140">
              <w:rPr>
                <w:bCs/>
              </w:rPr>
              <w:t xml:space="preserve">муниципальной </w:t>
            </w:r>
            <w:hyperlink r:id="rId6" w:history="1">
              <w:r w:rsidRPr="00256140">
                <w:rPr>
                  <w:bCs/>
                </w:rPr>
                <w:t>программы</w:t>
              </w:r>
            </w:hyperlink>
            <w:r w:rsidRPr="00256140">
              <w:t xml:space="preserve"> </w:t>
            </w:r>
            <w:r w:rsidRPr="00256140">
              <w:rPr>
                <w:bCs/>
              </w:rPr>
              <w:t>«Формирование современной городской среды на территории города Ливны на 2018-2024 годы» за 2020 год</w:t>
            </w:r>
          </w:p>
        </w:tc>
      </w:tr>
      <w:tr w:rsidR="00D978EE" w:rsidRPr="008D44C2" w:rsidTr="007E2FFF">
        <w:trPr>
          <w:trHeight w:val="63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D56426">
            <w:pPr>
              <w:jc w:val="both"/>
            </w:pPr>
            <w:r>
              <w:t>Сроки</w:t>
            </w:r>
            <w:r w:rsidRPr="008D44C2">
              <w:t xml:space="preserve"> проведения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220200" w:rsidRDefault="00D978EE" w:rsidP="00D56426">
            <w:pPr>
              <w:autoSpaceDE w:val="0"/>
              <w:autoSpaceDN w:val="0"/>
              <w:adjustRightInd w:val="0"/>
              <w:ind w:firstLine="175"/>
            </w:pPr>
            <w:r w:rsidRPr="00220200">
              <w:t xml:space="preserve">с  </w:t>
            </w:r>
            <w:r w:rsidR="00256140">
              <w:t>02</w:t>
            </w:r>
            <w:r w:rsidRPr="00220200">
              <w:t>.0</w:t>
            </w:r>
            <w:r w:rsidR="00256140">
              <w:t>9</w:t>
            </w:r>
            <w:r w:rsidRPr="00220200">
              <w:t>.202</w:t>
            </w:r>
            <w:r>
              <w:t>1</w:t>
            </w:r>
            <w:r w:rsidRPr="00220200">
              <w:t xml:space="preserve">г. по </w:t>
            </w:r>
            <w:r w:rsidR="00256140">
              <w:t>29</w:t>
            </w:r>
            <w:r w:rsidRPr="00220200">
              <w:t>.0</w:t>
            </w:r>
            <w:r w:rsidR="00256140">
              <w:t>9</w:t>
            </w:r>
            <w:r w:rsidRPr="00220200">
              <w:t>.202</w:t>
            </w:r>
            <w:r>
              <w:t>1</w:t>
            </w:r>
            <w:r w:rsidRPr="00220200">
              <w:t>г.</w:t>
            </w:r>
          </w:p>
          <w:p w:rsidR="00D978EE" w:rsidRPr="004246D0" w:rsidRDefault="00D978EE" w:rsidP="00D56426">
            <w:pPr>
              <w:autoSpaceDE w:val="0"/>
              <w:autoSpaceDN w:val="0"/>
              <w:adjustRightInd w:val="0"/>
              <w:ind w:firstLine="175"/>
            </w:pPr>
            <w:r>
              <w:t>Акт</w:t>
            </w:r>
            <w:r w:rsidRPr="00220200">
              <w:t xml:space="preserve"> от </w:t>
            </w:r>
            <w:r w:rsidR="00256140">
              <w:t>29</w:t>
            </w:r>
            <w:r w:rsidRPr="004246D0">
              <w:t>.0</w:t>
            </w:r>
            <w:r w:rsidR="00256140">
              <w:t>9</w:t>
            </w:r>
            <w:r w:rsidRPr="004246D0">
              <w:t>.2021г.</w:t>
            </w:r>
          </w:p>
        </w:tc>
      </w:tr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D56426">
            <w:pPr>
              <w:jc w:val="both"/>
            </w:pPr>
            <w:r w:rsidRPr="008D44C2">
              <w:t>Предмет проверки (Вопросы проверки)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256140" w:rsidRDefault="00256140" w:rsidP="00D56426">
            <w:pPr>
              <w:tabs>
                <w:tab w:val="left" w:pos="0"/>
              </w:tabs>
              <w:ind w:firstLine="175"/>
              <w:jc w:val="both"/>
            </w:pPr>
            <w:r w:rsidRPr="00256140">
              <w:rPr>
                <w:bCs/>
                <w:color w:val="000000"/>
              </w:rPr>
              <w:t>Средства федерального, областного и местного бюджетов, выделенные в 2020 году</w:t>
            </w:r>
            <w:r w:rsidRPr="00256140">
              <w:t xml:space="preserve"> </w:t>
            </w:r>
            <w:r w:rsidRPr="00256140">
              <w:rPr>
                <w:bCs/>
                <w:color w:val="000000"/>
              </w:rPr>
              <w:t xml:space="preserve">на реализацию муниципальной программы «Формирование современной городской среды на территории </w:t>
            </w:r>
            <w:r w:rsidRPr="00256140">
              <w:rPr>
                <w:bCs/>
              </w:rPr>
              <w:t>города Ливны на 2018-2024 годы</w:t>
            </w:r>
            <w:r w:rsidRPr="00256140">
              <w:rPr>
                <w:bCs/>
                <w:color w:val="000000"/>
              </w:rPr>
              <w:t>»</w:t>
            </w:r>
          </w:p>
        </w:tc>
      </w:tr>
      <w:tr w:rsidR="00D978EE" w:rsidRPr="00D56426" w:rsidTr="007E2FFF">
        <w:trPr>
          <w:trHeight w:val="35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D56426" w:rsidRDefault="00D978EE" w:rsidP="00D56426">
            <w:pPr>
              <w:jc w:val="both"/>
            </w:pPr>
            <w:r w:rsidRPr="00D56426">
              <w:t>Результаты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1A" w:rsidRPr="00D56426" w:rsidRDefault="00260F1A" w:rsidP="00D56426">
            <w:pPr>
              <w:ind w:firstLine="175"/>
              <w:jc w:val="both"/>
            </w:pPr>
            <w:r w:rsidRPr="00D56426">
              <w:t xml:space="preserve">Муниципальная программа «Формирование современной городской среды на территории города Ливны на 2018-2024 годы» утверждена постановлением </w:t>
            </w:r>
            <w:r w:rsidR="00DE4E0F">
              <w:t>а</w:t>
            </w:r>
            <w:r w:rsidRPr="00D56426">
              <w:t>дминистрации города Ливны от 14.02.2018г. №27 (ред. от 28.02.2019г).</w:t>
            </w:r>
          </w:p>
          <w:p w:rsidR="00260F1A" w:rsidRPr="00D56426" w:rsidRDefault="00260F1A" w:rsidP="00D56426">
            <w:pPr>
              <w:ind w:firstLine="175"/>
              <w:jc w:val="both"/>
            </w:pPr>
            <w:r w:rsidRPr="00D56426">
              <w:t>Целью Программы является повышение качества и комфорта городской среды на территории города Ливны.</w:t>
            </w:r>
          </w:p>
          <w:p w:rsidR="00D56426" w:rsidRPr="00D56426" w:rsidRDefault="00260F1A" w:rsidP="00D56426">
            <w:pPr>
              <w:ind w:firstLine="175"/>
              <w:jc w:val="both"/>
              <w:rPr>
                <w:bCs/>
              </w:rPr>
            </w:pPr>
            <w:r w:rsidRPr="00D56426">
              <w:t>Бюджетом города Ливны Орловской области на 2020 год и на плановый период 2021 и 2022 годов (утв. Решением Ливенского городского Совета народных депутатов от 11.12.2019г. №42/459-ГС (ред. от 23.12.2020г.)) на реализацию мероприятий муниципальной программы по формированию современной городской среды на территории</w:t>
            </w:r>
            <w:r w:rsidRPr="00D56426">
              <w:rPr>
                <w:bCs/>
              </w:rPr>
              <w:t xml:space="preserve"> города Ливны на 2020 год были предусмотрены бюджетные ассигнования в сумме 35054,7 тыс</w:t>
            </w:r>
            <w:proofErr w:type="gramStart"/>
            <w:r w:rsidRPr="00D56426">
              <w:rPr>
                <w:bCs/>
              </w:rPr>
              <w:t>.р</w:t>
            </w:r>
            <w:proofErr w:type="gramEnd"/>
            <w:r w:rsidRPr="00D56426">
              <w:rPr>
                <w:bCs/>
              </w:rPr>
              <w:t xml:space="preserve">ублей. </w:t>
            </w:r>
          </w:p>
          <w:p w:rsidR="00D56426" w:rsidRPr="00D56426" w:rsidRDefault="00D56426" w:rsidP="00D56426">
            <w:pPr>
              <w:ind w:firstLine="175"/>
              <w:jc w:val="both"/>
              <w:rPr>
                <w:bCs/>
              </w:rPr>
            </w:pPr>
            <w:r w:rsidRPr="00D56426">
              <w:t xml:space="preserve">В целях реализации мероприятий муниципальной программы </w:t>
            </w:r>
            <w:r w:rsidRPr="00D56426">
              <w:rPr>
                <w:bCs/>
              </w:rPr>
              <w:t>«Формирование современной городской среды на территории города Ливны на 2018-2024 годы»</w:t>
            </w:r>
            <w:r w:rsidRPr="00D56426">
              <w:rPr>
                <w:b/>
                <w:bCs/>
              </w:rPr>
              <w:t xml:space="preserve"> </w:t>
            </w:r>
            <w:r w:rsidRPr="00D56426">
              <w:t xml:space="preserve"> в 2020 году администрацией города Ливны – уполномоченным органом по размещению заказов, заказчик – управление </w:t>
            </w:r>
            <w:r w:rsidR="00DE4E0F" w:rsidRPr="00D56426">
              <w:t>жилищно-коммунального хозяйства</w:t>
            </w:r>
            <w:r w:rsidRPr="00D56426">
              <w:t xml:space="preserve"> администрации города Ливны,  размещены 12 электронных аукционов.</w:t>
            </w:r>
          </w:p>
          <w:p w:rsidR="00D56426" w:rsidRPr="00D56426" w:rsidRDefault="00260F1A" w:rsidP="00D56426">
            <w:pPr>
              <w:ind w:firstLine="175"/>
              <w:contextualSpacing/>
              <w:jc w:val="both"/>
            </w:pPr>
            <w:r w:rsidRPr="00D56426">
              <w:t>По результатам проведенных закупок в 2020 году экономия в целом составила 1836,9 тыс</w:t>
            </w:r>
            <w:proofErr w:type="gramStart"/>
            <w:r w:rsidRPr="00D56426">
              <w:t>.р</w:t>
            </w:r>
            <w:proofErr w:type="gramEnd"/>
            <w:r w:rsidRPr="00D56426">
              <w:t>ублей или 5,1% от начальной (максимальной) цены контрактов.</w:t>
            </w:r>
          </w:p>
          <w:p w:rsidR="00D56426" w:rsidRPr="00D56426" w:rsidRDefault="00D56426" w:rsidP="00D56426">
            <w:pPr>
              <w:tabs>
                <w:tab w:val="left" w:pos="3686"/>
              </w:tabs>
              <w:ind w:firstLine="175"/>
              <w:jc w:val="both"/>
            </w:pPr>
            <w:r w:rsidRPr="00D56426">
              <w:t>Установлены нарушения подрядчиками сроков выполнения работ по трем муниципальным контрактам.</w:t>
            </w:r>
          </w:p>
          <w:p w:rsidR="00D56426" w:rsidRPr="00D56426" w:rsidRDefault="00D56426" w:rsidP="00D56426">
            <w:pPr>
              <w:tabs>
                <w:tab w:val="left" w:pos="3686"/>
              </w:tabs>
              <w:ind w:firstLine="175"/>
              <w:jc w:val="both"/>
            </w:pPr>
            <w:r w:rsidRPr="00D56426">
              <w:t>В силу пункта 6 статьи 34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управлением жилищно-коммунального хозяйства администрации города Ливны в адрес подрядчиков были направлены претензии на уплату пени на общую сумму 11,4 тыс</w:t>
            </w:r>
            <w:proofErr w:type="gramStart"/>
            <w:r w:rsidRPr="00D56426">
              <w:t>.р</w:t>
            </w:r>
            <w:proofErr w:type="gramEnd"/>
            <w:r w:rsidRPr="00D56426">
              <w:t xml:space="preserve">ублей. </w:t>
            </w:r>
          </w:p>
          <w:p w:rsidR="00D56426" w:rsidRPr="00D56426" w:rsidRDefault="00D56426" w:rsidP="00D56426">
            <w:pPr>
              <w:tabs>
                <w:tab w:val="left" w:pos="3686"/>
              </w:tabs>
              <w:ind w:firstLine="175"/>
              <w:jc w:val="both"/>
            </w:pPr>
            <w:r w:rsidRPr="00D56426">
              <w:t>Установлены иные нарушения.</w:t>
            </w:r>
          </w:p>
          <w:p w:rsidR="00260F1A" w:rsidRPr="00D56426" w:rsidRDefault="00260F1A" w:rsidP="00D56426">
            <w:pPr>
              <w:ind w:firstLine="175"/>
              <w:contextualSpacing/>
              <w:jc w:val="both"/>
            </w:pPr>
            <w:r w:rsidRPr="00D56426">
              <w:t>В рамках данной программы</w:t>
            </w:r>
            <w:r w:rsidR="00D56426" w:rsidRPr="00D56426">
              <w:t xml:space="preserve"> в 2020 году</w:t>
            </w:r>
            <w:r w:rsidRPr="00D56426">
              <w:t xml:space="preserve"> благоустроены 9 дворовых территорий 17-ти многоквартирных домов и три общественные </w:t>
            </w:r>
            <w:r w:rsidRPr="00D56426">
              <w:lastRenderedPageBreak/>
              <w:t xml:space="preserve">территории: сквер имени Николая Поликарпова, «Славянский сад» (входная группа) и сквер воинов-интернационалистов (2 этап). </w:t>
            </w:r>
          </w:p>
          <w:p w:rsidR="00260F1A" w:rsidRPr="00D56426" w:rsidRDefault="00260F1A" w:rsidP="00D56426">
            <w:pPr>
              <w:ind w:firstLine="175"/>
              <w:contextualSpacing/>
              <w:jc w:val="both"/>
            </w:pPr>
            <w:r w:rsidRPr="00D56426">
              <w:t>В целом муниципальная программа «Формирование современной городской среды на территории города Ливны» в 2020 году характеризуется полным освоением запланированных финансовых ресурсов и выполнением всех запланированных целевых показателей (индикаторов).</w:t>
            </w:r>
          </w:p>
          <w:p w:rsidR="005366C7" w:rsidRPr="00D56426" w:rsidRDefault="00321CC8" w:rsidP="00D56426">
            <w:pPr>
              <w:ind w:firstLine="175"/>
              <w:jc w:val="both"/>
            </w:pPr>
            <w:r w:rsidRPr="00D56426">
              <w:t xml:space="preserve">По результатам проверки в адрес </w:t>
            </w:r>
            <w:r w:rsidR="00260F1A" w:rsidRPr="00D56426">
              <w:t xml:space="preserve">временно исполняющего обязанности </w:t>
            </w:r>
            <w:r w:rsidRPr="00D56426">
              <w:t xml:space="preserve">начальника управления </w:t>
            </w:r>
            <w:r w:rsidR="00260F1A" w:rsidRPr="00D56426">
              <w:t>жилищно-коммунального хозяйства</w:t>
            </w:r>
            <w:r w:rsidRPr="00D56426">
              <w:t xml:space="preserve"> администрации города Ливны направлено Представление.</w:t>
            </w:r>
          </w:p>
          <w:p w:rsidR="00D56426" w:rsidRPr="00D56426" w:rsidRDefault="00D56426" w:rsidP="00D56426">
            <w:pPr>
              <w:tabs>
                <w:tab w:val="left" w:pos="720"/>
              </w:tabs>
              <w:ind w:firstLine="175"/>
              <w:jc w:val="both"/>
            </w:pPr>
            <w:r w:rsidRPr="00D56426">
              <w:t>Результаты контрольного мероприятия направлены в Контрольно-счетную палату Орловской области.</w:t>
            </w:r>
          </w:p>
          <w:p w:rsidR="00D978EE" w:rsidRPr="00D56426" w:rsidRDefault="009C2AF9" w:rsidP="00D56426">
            <w:pPr>
              <w:tabs>
                <w:tab w:val="left" w:pos="720"/>
              </w:tabs>
              <w:ind w:firstLine="175"/>
              <w:jc w:val="both"/>
            </w:pPr>
            <w:r w:rsidRPr="00D56426">
              <w:t>Копия акта направлена главе города, председателю Ливенского городского Совета народных депутатов.</w:t>
            </w:r>
          </w:p>
        </w:tc>
      </w:tr>
    </w:tbl>
    <w:p w:rsidR="00E6231B" w:rsidRPr="00D56426" w:rsidRDefault="00E6231B" w:rsidP="00D56426"/>
    <w:sectPr w:rsidR="00E6231B" w:rsidRPr="00D56426" w:rsidSect="00F977F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78EE"/>
    <w:rsid w:val="000651AB"/>
    <w:rsid w:val="00086B43"/>
    <w:rsid w:val="000B045E"/>
    <w:rsid w:val="000B3E53"/>
    <w:rsid w:val="000D0203"/>
    <w:rsid w:val="001069D6"/>
    <w:rsid w:val="001338EF"/>
    <w:rsid w:val="00137951"/>
    <w:rsid w:val="0014079A"/>
    <w:rsid w:val="00167D0F"/>
    <w:rsid w:val="001729D4"/>
    <w:rsid w:val="0019092D"/>
    <w:rsid w:val="001A1DD9"/>
    <w:rsid w:val="001D490A"/>
    <w:rsid w:val="0021525F"/>
    <w:rsid w:val="002551CD"/>
    <w:rsid w:val="00256140"/>
    <w:rsid w:val="00260F1A"/>
    <w:rsid w:val="00297E99"/>
    <w:rsid w:val="002A1DF5"/>
    <w:rsid w:val="002A393B"/>
    <w:rsid w:val="002A46F9"/>
    <w:rsid w:val="002B32FC"/>
    <w:rsid w:val="002B33E2"/>
    <w:rsid w:val="002D3B7F"/>
    <w:rsid w:val="00301DBC"/>
    <w:rsid w:val="00304615"/>
    <w:rsid w:val="003171FD"/>
    <w:rsid w:val="00321CC8"/>
    <w:rsid w:val="00343912"/>
    <w:rsid w:val="003669B7"/>
    <w:rsid w:val="00387B42"/>
    <w:rsid w:val="003D6F35"/>
    <w:rsid w:val="00423E29"/>
    <w:rsid w:val="004246D0"/>
    <w:rsid w:val="004571F0"/>
    <w:rsid w:val="004B568B"/>
    <w:rsid w:val="004F56F8"/>
    <w:rsid w:val="005366C7"/>
    <w:rsid w:val="005659C2"/>
    <w:rsid w:val="00584BED"/>
    <w:rsid w:val="005A42DA"/>
    <w:rsid w:val="005C1EEE"/>
    <w:rsid w:val="005D44F7"/>
    <w:rsid w:val="00605123"/>
    <w:rsid w:val="00682052"/>
    <w:rsid w:val="006A1B67"/>
    <w:rsid w:val="006B04A3"/>
    <w:rsid w:val="006C4382"/>
    <w:rsid w:val="006E21DB"/>
    <w:rsid w:val="006E7F18"/>
    <w:rsid w:val="00726E0D"/>
    <w:rsid w:val="0074325E"/>
    <w:rsid w:val="00744BC4"/>
    <w:rsid w:val="00752EC6"/>
    <w:rsid w:val="0076013D"/>
    <w:rsid w:val="00783ADA"/>
    <w:rsid w:val="007B52D1"/>
    <w:rsid w:val="007B7C9E"/>
    <w:rsid w:val="007C282D"/>
    <w:rsid w:val="007D4E5C"/>
    <w:rsid w:val="007E33BC"/>
    <w:rsid w:val="0080374D"/>
    <w:rsid w:val="00836C8A"/>
    <w:rsid w:val="008466A7"/>
    <w:rsid w:val="00853EB4"/>
    <w:rsid w:val="00865A46"/>
    <w:rsid w:val="00867F99"/>
    <w:rsid w:val="00871F56"/>
    <w:rsid w:val="00897E83"/>
    <w:rsid w:val="008C419A"/>
    <w:rsid w:val="008C793D"/>
    <w:rsid w:val="00914907"/>
    <w:rsid w:val="009167CD"/>
    <w:rsid w:val="00976CA4"/>
    <w:rsid w:val="009B5F68"/>
    <w:rsid w:val="009C2AF9"/>
    <w:rsid w:val="00A019E6"/>
    <w:rsid w:val="00A10481"/>
    <w:rsid w:val="00A12B2A"/>
    <w:rsid w:val="00A51F6E"/>
    <w:rsid w:val="00A60BFC"/>
    <w:rsid w:val="00A777CE"/>
    <w:rsid w:val="00A81AB8"/>
    <w:rsid w:val="00A928A8"/>
    <w:rsid w:val="00AA5CAD"/>
    <w:rsid w:val="00AB373E"/>
    <w:rsid w:val="00AC1A5E"/>
    <w:rsid w:val="00AC3FB5"/>
    <w:rsid w:val="00AC66F8"/>
    <w:rsid w:val="00AD15DA"/>
    <w:rsid w:val="00AF5F85"/>
    <w:rsid w:val="00B25114"/>
    <w:rsid w:val="00B261C2"/>
    <w:rsid w:val="00B404AF"/>
    <w:rsid w:val="00B7039A"/>
    <w:rsid w:val="00B73A58"/>
    <w:rsid w:val="00B73CC3"/>
    <w:rsid w:val="00B7515C"/>
    <w:rsid w:val="00B91E54"/>
    <w:rsid w:val="00BA3D9E"/>
    <w:rsid w:val="00BA6520"/>
    <w:rsid w:val="00BC6000"/>
    <w:rsid w:val="00BE0F32"/>
    <w:rsid w:val="00C61628"/>
    <w:rsid w:val="00C86EB1"/>
    <w:rsid w:val="00CD0D33"/>
    <w:rsid w:val="00CD788A"/>
    <w:rsid w:val="00CD7BE2"/>
    <w:rsid w:val="00CE78B3"/>
    <w:rsid w:val="00D351DA"/>
    <w:rsid w:val="00D56426"/>
    <w:rsid w:val="00D61BEA"/>
    <w:rsid w:val="00D80794"/>
    <w:rsid w:val="00D8291F"/>
    <w:rsid w:val="00D93746"/>
    <w:rsid w:val="00D978EE"/>
    <w:rsid w:val="00DA3DBA"/>
    <w:rsid w:val="00DC778F"/>
    <w:rsid w:val="00DD0F6A"/>
    <w:rsid w:val="00DE4E0F"/>
    <w:rsid w:val="00DF2F05"/>
    <w:rsid w:val="00E071EE"/>
    <w:rsid w:val="00E13843"/>
    <w:rsid w:val="00E327AD"/>
    <w:rsid w:val="00E6231B"/>
    <w:rsid w:val="00E6751C"/>
    <w:rsid w:val="00E7080E"/>
    <w:rsid w:val="00EA7E49"/>
    <w:rsid w:val="00ED6373"/>
    <w:rsid w:val="00F27E9E"/>
    <w:rsid w:val="00F749A1"/>
    <w:rsid w:val="00F76DD9"/>
    <w:rsid w:val="00F91142"/>
    <w:rsid w:val="00F977F7"/>
    <w:rsid w:val="00FC460D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6BA348665375731E5FA75649B5B7569D31803B6876AFCD89CBAC376811FCF68C3597DF26E8904CB61979G4q8H" TargetMode="External"/><Relationship Id="rId5" Type="http://schemas.openxmlformats.org/officeDocument/2006/relationships/hyperlink" Target="consultantplus://offline/ref=AD6BA348665375731E5FA75649B5B7569D31803B6876AFCD89CBAC376811FCF68C3597DF26E8904CB61979G4q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E304-C5AE-4F02-97A5-93E916BF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Ольга</cp:lastModifiedBy>
  <cp:revision>15</cp:revision>
  <cp:lastPrinted>2021-06-04T12:51:00Z</cp:lastPrinted>
  <dcterms:created xsi:type="dcterms:W3CDTF">2021-05-12T09:08:00Z</dcterms:created>
  <dcterms:modified xsi:type="dcterms:W3CDTF">2021-10-05T06:16:00Z</dcterms:modified>
</cp:coreProperties>
</file>