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ПРАВИТЕЛЬСТВО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от 9 сентября 2019 г. N 508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ОБ УТВЕРЖДЕНИИ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ОРЛОВСКОЙ ОБЛАСТИ "РАЗВИТИЕ ПРЕДПРИНИМАТЕЛЬСТВА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И ДЕЛОВОЙ 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В целях содействия развитию малого и среднего предпринимательства, привлечения малого и среднего предпринимательства к решению социально-экономических задач на территории Орловской области, развития инвестиционной деятельности и улучшения инвестиционной привлекательности Орловской области Правительство Орловской области постановляет: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1. Утвердить прилагаемую государственную </w:t>
      </w:r>
      <w:hyperlink w:anchor="Par53" w:history="1">
        <w:r w:rsidRPr="00B31EE5"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 w:rsidRPr="00B31EE5">
        <w:rPr>
          <w:rFonts w:ascii="Arial" w:hAnsi="Arial" w:cs="Arial"/>
          <w:sz w:val="20"/>
          <w:szCs w:val="20"/>
        </w:rPr>
        <w:t xml:space="preserve"> Орловской области "Развитие предпринимательства и деловой активности в Орловской области".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2. Признать утратившими силу: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4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5" w:history="1">
        <w:r w:rsidRPr="00B31EE5">
          <w:rPr>
            <w:rFonts w:ascii="Arial" w:hAnsi="Arial" w:cs="Arial"/>
            <w:color w:val="0000FF"/>
            <w:sz w:val="20"/>
            <w:szCs w:val="20"/>
          </w:rPr>
          <w:t>пункт 2</w:t>
        </w:r>
      </w:hyperlink>
      <w:r w:rsidRPr="00B31EE5">
        <w:rPr>
          <w:rFonts w:ascii="Arial" w:hAnsi="Arial" w:cs="Arial"/>
          <w:sz w:val="20"/>
          <w:szCs w:val="20"/>
        </w:rPr>
        <w:t xml:space="preserve"> постановления Правительства Орловской области от 31 июля 2013 года N 249 "О внесении изменений в некоторые нормативные правовые акты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6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1 октября 2013 года N 337 "О внесении изменения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7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7 февраля 2014 года N 24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8" w:history="1">
        <w:r w:rsidRPr="00B31EE5">
          <w:rPr>
            <w:rFonts w:ascii="Arial" w:hAnsi="Arial" w:cs="Arial"/>
            <w:color w:val="0000FF"/>
            <w:sz w:val="20"/>
            <w:szCs w:val="20"/>
          </w:rPr>
          <w:t>пункт 9</w:t>
        </w:r>
      </w:hyperlink>
      <w:r w:rsidRPr="00B31EE5">
        <w:rPr>
          <w:rFonts w:ascii="Arial" w:hAnsi="Arial" w:cs="Arial"/>
          <w:sz w:val="20"/>
          <w:szCs w:val="20"/>
        </w:rPr>
        <w:t xml:space="preserve"> постановления Правительства Орловской области от 28 июля 2014 года N 210 "О внесении изменений в отдельные нормативные правовые акты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29 августа 2014 года N 253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0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3 июня 2015 года N 241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1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16 октября 2015 года N 466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2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 марта 2016 года N 59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3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9 ноября 2016 года N 445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4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 декабря 2016 года N 489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17 февраля 2017 года N 49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6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24 марта 2017 года N 107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7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30 марта 2017 года N 126 "О внесении изменения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8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27 декабря 2017 года N 562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1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25 апреля 2018 года N 189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0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7 июня 2018 года N 251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1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16 ноября 2018 года N 454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2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5 февраля 2019 года N 55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3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24 апреля 2019 года N 232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r:id="rId24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14 августа 2019 года N 463 "О внесении изменений в постановление Правительства Орловской области от 8 октября 2012 года N 353 "Об утверждении государственной программы Орловской области "Развитие предпринимательства и деловой активности в Орловской области".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3. Настоящее постановление вступает в силу с 1 января 2020 года.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lastRenderedPageBreak/>
        <w:t xml:space="preserve">4. </w:t>
      </w:r>
      <w:proofErr w:type="gramStart"/>
      <w:r w:rsidRPr="00B31EE5">
        <w:rPr>
          <w:rFonts w:ascii="Arial" w:hAnsi="Arial" w:cs="Arial"/>
          <w:sz w:val="20"/>
          <w:szCs w:val="20"/>
        </w:rPr>
        <w:t>Контроль за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исполнением постановления возложить на заместителя Губернатора и Председателя Правительства Орловской области по планированию, экономике и финансам Тарасова В.А.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Председатель Правительства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А.Е.КЛЫЧКОВ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Приложение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к постановлению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Правительства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от 9 сентября 2019 г. N 508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0" w:name="Par53"/>
      <w:bookmarkEnd w:id="0"/>
      <w:r w:rsidRPr="00B31EE5">
        <w:rPr>
          <w:rFonts w:ascii="Arial" w:hAnsi="Arial" w:cs="Arial"/>
          <w:b/>
          <w:bCs/>
          <w:sz w:val="20"/>
          <w:szCs w:val="20"/>
        </w:rPr>
        <w:t>ГОСУДАРСТВЕННАЯ ПРОГРАММА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 xml:space="preserve">"РАЗВИТИЕ ПРЕДПРИНИМАТЕЛЬСТВА И </w:t>
      </w:r>
      <w:proofErr w:type="gramStart"/>
      <w:r w:rsidRPr="00B31EE5">
        <w:rPr>
          <w:rFonts w:ascii="Arial" w:hAnsi="Arial" w:cs="Arial"/>
          <w:b/>
          <w:bCs/>
          <w:sz w:val="20"/>
          <w:szCs w:val="20"/>
        </w:rPr>
        <w:t>ДЕЛОВОЙ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Паспорт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государственной программы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"Развитие предпринимательства и деловой активности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6576"/>
      </w:tblGrid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Наименование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предпринимательства и деловой активности в Орловской области" (далее также - государственная программа)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Ответственный исполнитель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Соисполнители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Участники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информационных технологий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Подпрограммы (в том числе ведомственные целевые программы)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1) </w:t>
            </w:r>
            <w:hyperlink w:anchor="Par129" w:history="1">
              <w:r w:rsidRPr="00B31EE5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 w:rsidRPr="00B31EE5">
              <w:rPr>
                <w:rFonts w:ascii="Arial" w:hAnsi="Arial" w:cs="Arial"/>
                <w:sz w:val="20"/>
                <w:szCs w:val="20"/>
              </w:rPr>
              <w:t xml:space="preserve"> "Развитие инвестиционной и проектной деятельности в Орловской области";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2) </w:t>
            </w:r>
            <w:hyperlink w:anchor="Par195" w:history="1">
              <w:r w:rsidRPr="00B31EE5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</w:t>
              </w:r>
            </w:hyperlink>
            <w:r w:rsidRPr="00B31EE5">
              <w:rPr>
                <w:rFonts w:ascii="Arial" w:hAnsi="Arial" w:cs="Arial"/>
                <w:sz w:val="20"/>
                <w:szCs w:val="20"/>
              </w:rPr>
              <w:t xml:space="preserve"> "Развитие и поддержка малого и среднего предпринимательства в Орловской области"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Цель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Создание условий для устойчивого поступательного развития предпринимательства, деловой активности, инвестиционной и проектной деятельности как основы для повышения уровня жизни населения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Задачи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развитие инвестиционной и проектной деятельности на территории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создание благоприятных условий для эффективного развития малого и среднего предпринимательства (далее также - МСП) в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Целевые индикаторы и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показатели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1) количество резидентов особой экономической зоны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промышленно-производственного типа "Орел";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количество мероприятий, значимых для формирования инвестиционного имиджа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количество сопровождаемых проектов;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количество субъектов МСП, получивших государственную поддержку;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5) количество вновь созданных рабочих мест (включая вновь зарегистрированных индивидуальных предпринимателей (далее также - ИП) субъектами МСП, получившими государственную поддержку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Реализация в один этап, 2020 - 2025 годы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Объемы бюджетных ассигнований на реализацию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Общий объем средств, предусмотренных на реализацию государственной программы, - 2323080,0 тыс. рублей, в том числе по годам реализации: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2020 - 225876,0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2021 - 509542,5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2022 - 782989,6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2023 - 527838,2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2024 - 171368,8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2025 - 105464,9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средства федерального бюджета - 672730,6 тыс. рублей, в том числе по годам реализации: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2020 - 100550,4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2021 - 55903,6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2022 - 330021,8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2023 - 118350,9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2024 - 67903,9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2025 - 0,00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средства областного бюджета - 1212349,4 тыс. рублей, в том числе по годам реализации: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2020 - 57325,6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2021 - 385638,9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2022 - 382967,8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2023 - 335487,3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2024 - 25464,9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2025 - 25464,9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- 438000,0 тыс. рублей, в том числе по годам реализации: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2020 - 68000,0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2021 - 68000,0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2022 - 70000,0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2023 - 74000,0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2024 - 78000,0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2025 - 80000,0 тыс. рублей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Ожидаемые результаты реализации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2020 - 2025 годов: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привлечение 16 резидентов особой экономической зоны промышленно-производственного типа "Орел";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участие в 12 мероприятиях, значимых для формирования инвестиционного имиджа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сопровождение не менее 50 проектов ежегодно;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оказание 16877 субъектам МСП государственной поддержки;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5) создание 2542 новых рабочих мест (включая вновь зарегистрированных ИП)</w:t>
            </w: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1" w:name="Par129"/>
      <w:bookmarkEnd w:id="1"/>
      <w:r w:rsidRPr="00B31EE5">
        <w:rPr>
          <w:rFonts w:ascii="Arial" w:hAnsi="Arial" w:cs="Arial"/>
          <w:b/>
          <w:bCs/>
          <w:sz w:val="20"/>
          <w:szCs w:val="20"/>
        </w:rPr>
        <w:t>Паспорт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подпрограммы "Развитие инвестиционной и проектной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деятельности в Орловской области"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Орловской области "Развитие предпринимательства и деловой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6576"/>
      </w:tblGrid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Наименование и номер подпрограммы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инвестиционной и проектной деятельности в Орловской области" (далее - подпрограмма 1)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 1 (соисполнитель государственной программы)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Участники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Не предусмотрены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Цель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Развитие инвестиционной и проектной деятельности на территории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Задачи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формирование и актуализация стратегических документов об инвестиционной деятельности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содействие созданию инфраструктуры сопровождения инвестиционных проектов;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создание позитивного инвестиционного имиджа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содействие развитию приоритетных направлений инвестиционной деятельности;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5) участие в обучающих программах и семинарах специалистов, отвечающих за развитие инвестиционной и проектной деятельности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6) обеспечение реализации проектной деятельности в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Целевые индикаторы и показатели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количество принятых нормативных правовых актов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количество площадок, предоставленных в аренду без торгов для создания индустриальных (промышленных) и агропромышленных парков;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количество резидентов особой экономической зоны промышленно-производственного типа "Орел";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количество мероприятий, значимых для формирования инвестиционного имиджа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5) количество обновлений разделов специализированного многоязычного </w:t>
            </w:r>
            <w:proofErr w:type="spellStart"/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об инвестиционной деятельности в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6) количество переводов на иностранные языки разделов инвестиционного портала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7) количество презентаций ежегодного Инвестиционного послания Губернатора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8) количество предоставленных субсидий юридическим лицам на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обеспечение производственных площадок объектами инфраструктуры;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9) количество обучающих программ, освоенных специалистами, отвечающими за развитие инвестиционной и проектной деятельности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10) количество обновлений информационной системы сопровождения проектной деятельности в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11) организация и проведение конкурса по проектной деятельности "Лучший проект года";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12) сопровождение реализации проектов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Один этап, 2020 - 2025 годы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Объемы бюджетных ассигнований на реализацию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 по подпрограмме 1 - 1173145,4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- 1173145,4 тыс. рублей, в том числе по годам реализации: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2020 - 50846,6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2021 - 380112,0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2022 - 370192,2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2023 - 330679,8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2024 - 20657,4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2025 - 20657,4 тыс. рублей</w:t>
            </w:r>
          </w:p>
        </w:tc>
      </w:tr>
      <w:tr w:rsidR="00B31EE5" w:rsidRPr="00B31EE5">
        <w:tc>
          <w:tcPr>
            <w:tcW w:w="9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 1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2020 - 2025 годов: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количество принятых нормативных правовых актов Орловской области - 6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количество площадок, предоставленных в аренду без торгов для создания индустриальных (промышленных) и агропромышленных парков, - 6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количество резидентов особой экономической зоны промышленно-производственного типа "Орел" - 16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количество мероприятий, значимых для формирования инвестиционного имиджа Орловской области, - 12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5) количество обновлений разделов специализированного многоязычного </w:t>
            </w:r>
            <w:proofErr w:type="spellStart"/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об инвестиционной деятельности в Орловской области - 72 раза;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6) количество переводов на иностранные языки разделов инвестиционного портала Орловской области - 12 раз;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7) количество презентаций ежегодного Инвестиционного послания Губернатора Орловской области - 6 раз;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8) количество предоставленных субсидий юридическим лицам на обеспечение производственных площадок объектами инфраструктуры - 6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9) количество обучающих программ, освоенных специалистами, отвечающими за развитие инвестиционной и проектной деятельности Орловской области, - 12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10) количество обновлений информационной системы сопровождения проектной деятельности в Орловской - 6 раз;</w:t>
            </w:r>
            <w:proofErr w:type="gramEnd"/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11) организация и проведение конкурса по проектной деятельности "Лучший проект года" - 6 раз;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12) сопровождение реализации проектов - 300 единиц</w:t>
            </w: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2" w:name="Par195"/>
      <w:bookmarkEnd w:id="2"/>
      <w:r w:rsidRPr="00B31EE5">
        <w:rPr>
          <w:rFonts w:ascii="Arial" w:hAnsi="Arial" w:cs="Arial"/>
          <w:b/>
          <w:bCs/>
          <w:sz w:val="20"/>
          <w:szCs w:val="20"/>
        </w:rPr>
        <w:t>Паспорт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подпрограммы "Развитие и поддержка малого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и среднего предпринимательства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lastRenderedPageBreak/>
        <w:t>государственной программы Орловской области "Развитие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предпринимательства и деловой активности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48"/>
        <w:gridCol w:w="6576"/>
      </w:tblGrid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Наименование и номер подпрограммы государственной программы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и поддержка малого и среднего предпринимательства в Орловской области" (далее - подпрограмма 2)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Ответственный исполнитель подпрограммы 2 (соисполнитель государственной программы)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Участники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информационных технологий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Программно-целевые инструменты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Не предусмотрены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Цель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Создание благоприятных условий для эффективного развития МСП в Орловской области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Задачи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совершенствование нормативной правовой базы Орловской области, регулирующей деятельность субъектов МСП, устранение административных барьеров;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формирование и обеспечение функционирования инфраструктуры поддержки МСП;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финансовая поддержка субъектов МСП в приоритетных направлениях;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расширение участия малых и средних предприятий в закупках товаров, работ, услуг отдельными видами юридических лиц;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5) достижение целей, показателей и результатов федеральных проектов национального проекта "Малое и среднее предпринимательство и поддержка индивидуальной предпринимательской инициативы";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6) повышение эффективности оказания имущественной поддержки субъектам МСП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Целевые индикаторы и показатели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1) количество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принятых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НПА;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количество проведенных (участие в проведении) совещаний, круглых столов, встреч и мероприятий с субъектами МСП, в том числе с участием контрольно-надзорных органов;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количество субъектов МСП, получивших государственную поддержку;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количество вновь созданных рабочих мест (включая вновь зарегистрированных ИП) субъектами МСП, получившими государственную поддержку;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5) оборот субъектов малого и среднего предпринимательства в постоянных ценах по отношению к показателю 2014 года;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6) оборот в расчете на одного работника субъекта малого и среднего предпринимательства в постоянных ценах по отношению к показателю 2014 года;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7) доля обрабатывающей промышленности в обороте субъектов малого и среднего предпринимательства (без учета индивидуальных предпринимателей);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8) доля среднесписочной численности работников (без внешних совместителей), занятых на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микропредприятиях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>, малых и средних предприятиях и у ИП, в общей численности занятого населения;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9) доля кредитов субъектам малого и среднего предпринимательства в общем кредитном портфеле юридических лиц и индивидуальных предпринимателей;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10) количество субъектов малого и среднего предпринимательства (включая ИП) в расчете на 1 тыс. населения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11)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12) количество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выдаваемых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микрозаймов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микрофинансовой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организацией субъектам МСП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13)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14) количество субъектов МСП и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 получивших поддержку в рамках федерального проекта,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15) количество субъектов МСП, выведенных на экспорт при поддержке центров (агентств) координации поддержки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экспортно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ориентированных субъектов МСП,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16)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монопрофильных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17) количество физических лиц - участников федерального проекта, занятых в сфере малого и среднего предпринимательства, по итогам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участия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в федеральном проекте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18) количество вновь созданных субъектов МСП участниками проекта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19) количество обученных основам ведения бизнеса, финансовой грамотности и иным навыкам предпринимательской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деятельности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20) количество физических лиц - участников федерального проекта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21) количество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нарастающим итогом;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22) внедрение Регионального экспортного стандарта 2.0;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23) прирост количества компаний-экспортеров из числа МСП по итогам внедрения Регионального экспортного стандарта 2.0 к 2018 году;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24) увеличение количества объектов имущества в перечнях государственного и муниципального имущества Орловской области,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Этапы и сроки реализации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Один этап, 2020 - 2025 годы</w:t>
            </w: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Объемы бюджетных ассигнований на реализацию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 по подпрограмме 2 - 1149934,6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 - 672730,6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- 39204,0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внебюджетные источники - 438000,0 тыс. рублей, в том числе по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годам: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2020 - 175029,4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 - 100550,4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- 6479,0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- 68000,0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2021 - 129430,5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 - 55903,6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- 5526,9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- 68000,0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2022 - 412797,4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 - 330021,8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- 12775,6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- 70000,0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2023 - 197158,4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 - 118350,9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- 4807,5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- 74000,0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2024 - 150711,4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 - 67903,9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- 4807,5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- 78000,0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2025 - 84807,5 тыс. рублей, из них: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 - 0,0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 - 4807,5 тыс.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- 80000,0 тыс. рублей</w:t>
            </w:r>
          </w:p>
        </w:tc>
      </w:tr>
      <w:tr w:rsidR="00B31EE5" w:rsidRPr="00B31EE5">
        <w:tc>
          <w:tcPr>
            <w:tcW w:w="90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Ожидаемые результаты реализации подпрограммы 2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2020 - 2025 годов: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количество принятых НПА - 12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количество проведенных (участие в проведении) совещаний, круглых столов, встреч и мероприятий с субъектами МСП, в том числе с участием контрольно-надзорных органов, - 12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количество субъектов МСП, получивших государственную поддержку, - 16877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количество вновь созданных рабочих мест (включая вновь зарегистрированных ИП) субъектами МСП, получившими государственную поддержку, - 2542 единицы;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5) оборот субъектов малого и среднего предпринимательства в постоянных ценах по отношению к показателю 2014 года - 106,5%;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6) оборот в расчете на одного работника субъекта малого и среднего предпринимательства в постоянных ценах по отношению к показателю 2014 года - 108,5%;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7) доля обрабатывающей промышленности в обороте субъектов малого и среднего предпринимательства (без учета индивидуальных предпринимателей) - 26,5%;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8) доля среднесписочной численности работников (без внешних совместителей), занятых на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микропредприятиях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>, малых и средних предприятиях и у ИП, в общей численности занятого населения - 23,5%;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9) доля кредитов субъектам малого и среднего предпринимательства в общем кредитном портфеле юридических лиц и индивидуальных предпринимателей - 28,5%;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10) количество субъектов малого и среднего предпринимательства (включая ИП) в расчете на 1 тыс. населения Орловской области - 40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11)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результатам закупок, - 18%;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12) количество выдаваемых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микрозаймов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микрофинансовой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организацией субъектам МСП нарастающим итогом - 595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13) 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 - 477,4 млн. рублей;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14) количество субъектов МСП и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получивших поддержку в рамках федерального проекта,</w:t>
            </w:r>
            <w:proofErr w:type="gramEnd"/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нарастающим итогом - 7,648 тыс.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15) количество субъектов МСП, выведенных на экспорт при поддержке центров (агентств) координации поддержки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экспортно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ориентированных субъектов МСП, нарастающим итогом - 46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16) доля средств, направляемая на реализацию мероприятий в сфере развития малого и среднего предпринимательства в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монопрофильных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- 10%;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17) количество физических лиц - участников федерального проекта, занятых в сфере малого и среднего предпринимательства, по итогам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участия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в федеральном проекте нарастающим итогом - 2,621 тыс. человек;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18) количество вновь созданных субъектов МСП участниками проекта нарастающим итогом - 0,308 тыс.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19) количество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обученных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основам ведения бизнеса, финансовой грамотности и иным навыкам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предпринимательской деятельности нарастающим итогом - 2,254 тыс. человек;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20) количество физических лиц - участников федерального проекта нарастающим итогом - 14,671 тыс. человек;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21) количество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нарастающим итогом - 0,011 млн. человек;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22) внедрение Регионального экспортного стандарта 2.0 - 1 единица;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23) прирост количества компаний-экспортеров из числа МСП по итогам внедрения Регионального экспортного стандарта 2.0 к 2018 году - 100%;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24) увеличение количества объектов имущества в перечнях государственного и муниципального имущества Орловской области, предназначенного для предоставления субъектам МСП и организациям, образующим инфраструктуру поддержки субъектов МСП, - 10%</w:t>
            </w: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I. Приоритеты и цели государственной политики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в сфере реализации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В целях реализации системного стратегического подхода к государственному управлению Правительством Орловской области разработана </w:t>
      </w:r>
      <w:hyperlink r:id="rId25" w:history="1">
        <w:r w:rsidRPr="00B31EE5">
          <w:rPr>
            <w:rFonts w:ascii="Arial" w:hAnsi="Arial" w:cs="Arial"/>
            <w:color w:val="0000FF"/>
            <w:sz w:val="20"/>
            <w:szCs w:val="20"/>
          </w:rPr>
          <w:t>Стратегия</w:t>
        </w:r>
      </w:hyperlink>
      <w:r w:rsidRPr="00B31EE5">
        <w:rPr>
          <w:rFonts w:ascii="Arial" w:hAnsi="Arial" w:cs="Arial"/>
          <w:sz w:val="20"/>
          <w:szCs w:val="20"/>
        </w:rPr>
        <w:t xml:space="preserve"> социально-экономического развития Орловской области до 2035 года, утвержденная постановлением Орловского областного Совета народных депутатов от 21 декабря 2018 года N 31/823-ОС (далее - Стратегия), определившая основные приоритеты и направления развития региона на долгосрочную перспективу. Согласно </w:t>
      </w:r>
      <w:hyperlink r:id="rId26" w:history="1">
        <w:r w:rsidRPr="00B31EE5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B31EE5">
        <w:rPr>
          <w:rFonts w:ascii="Arial" w:hAnsi="Arial" w:cs="Arial"/>
          <w:sz w:val="20"/>
          <w:szCs w:val="20"/>
        </w:rPr>
        <w:t xml:space="preserve"> для создания условий долгосрочного эффективного экономического развития необходимы: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оптимизация структуры экономики региона;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создание условий для интенсивного роста эффективных секторов экономики;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создание благоприятного предпринимательского климата.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lastRenderedPageBreak/>
        <w:t>Исходя из представленных выше направлений целями государственной политики в рамках реализации государственной программы являются</w:t>
      </w:r>
      <w:proofErr w:type="gramEnd"/>
      <w:r w:rsidRPr="00B31EE5">
        <w:rPr>
          <w:rFonts w:ascii="Arial" w:hAnsi="Arial" w:cs="Arial"/>
          <w:sz w:val="20"/>
          <w:szCs w:val="20"/>
        </w:rPr>
        <w:t>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создание благоприятного инвестиционного климата, условий для развития инвестиционной и проектной деятельности;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создание благоприятного предпринимательского климата и условий для ведения бизнеса.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На основании обозначенных в </w:t>
      </w:r>
      <w:hyperlink r:id="rId27" w:history="1">
        <w:r w:rsidRPr="00B31EE5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B31EE5">
        <w:rPr>
          <w:rFonts w:ascii="Arial" w:hAnsi="Arial" w:cs="Arial"/>
          <w:sz w:val="20"/>
          <w:szCs w:val="20"/>
        </w:rPr>
        <w:t xml:space="preserve"> проблем развития инвестиционной деятельности, а именно: необходимость преодоления конкурентного отставания в борьбе за привлечение инвестиционных ресурсов с ведущими регионами страны, имеющими в распоряжении значительные финансовые и материальные резервы, инфраструктурные ограничения, препятствующие созданию высокотехнологичных энергоемких производственных мощностей с высокой производительностью труда, недостаточность региональных институтов развития, интегрированных в федеральный и международный инвестиционные процессы, низкая ликвидность основных фондов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EE5">
        <w:rPr>
          <w:rFonts w:ascii="Arial" w:hAnsi="Arial" w:cs="Arial"/>
          <w:sz w:val="20"/>
          <w:szCs w:val="20"/>
        </w:rPr>
        <w:t xml:space="preserve">большинства предприятий и как следствие невозможность активного использования инвестиционных механизмов, таких как долгосрочное кредитование, лизинг (финансовая аренда), низкая инвестиционная и эмиссионная активность предприятий, основным приоритетом государственной политики в сфере реализации </w:t>
      </w:r>
      <w:hyperlink w:anchor="Par12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1</w:t>
        </w:r>
      </w:hyperlink>
      <w:r w:rsidRPr="00B31EE5">
        <w:rPr>
          <w:rFonts w:ascii="Arial" w:hAnsi="Arial" w:cs="Arial"/>
          <w:sz w:val="20"/>
          <w:szCs w:val="20"/>
        </w:rPr>
        <w:t xml:space="preserve"> является создание на территории Орловской области благоприятного инвестиционного климата, условий для развития инвестиционной и проектной деятельности на основе формирования и совершенствования механизмов ее поддержки.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На основании обозначенных в </w:t>
      </w:r>
      <w:hyperlink r:id="rId28" w:history="1">
        <w:r w:rsidRPr="00B31EE5">
          <w:rPr>
            <w:rFonts w:ascii="Arial" w:hAnsi="Arial" w:cs="Arial"/>
            <w:color w:val="0000FF"/>
            <w:sz w:val="20"/>
            <w:szCs w:val="20"/>
          </w:rPr>
          <w:t>Стратегии</w:t>
        </w:r>
      </w:hyperlink>
      <w:r w:rsidRPr="00B31EE5">
        <w:rPr>
          <w:rFonts w:ascii="Arial" w:hAnsi="Arial" w:cs="Arial"/>
          <w:sz w:val="20"/>
          <w:szCs w:val="20"/>
        </w:rPr>
        <w:t xml:space="preserve"> основных факторов, сдерживающих развитие малого и среднего предпринимательства в регионе, а именно: ограниченный доступ к недвижимому имуществу, трудности в продвижении товаров и услуг, поиске клиентов, установлении связей с поставщиками и потребителями, ограниченные возможности в организации сбыта продукции, рекламы и продвижении продукта на рынке, низкая квалификация персонала и недостаток квалифицированных специалистов в условиях конкуренции с крупными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EE5">
        <w:rPr>
          <w:rFonts w:ascii="Arial" w:hAnsi="Arial" w:cs="Arial"/>
          <w:sz w:val="20"/>
          <w:szCs w:val="20"/>
        </w:rPr>
        <w:t xml:space="preserve">компаниями с более значительными бюджетами, которые могут предложить хорошим работникам более высокий уровень оплаты труда и социальный пакет, недостаточно комфортные условия для проживания, способные привлечь высококвалифицированных специалистов, основным приоритетом государственной политики в сфере реализации </w:t>
      </w:r>
      <w:hyperlink w:anchor="Par19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 w:rsidRPr="00B31EE5">
        <w:rPr>
          <w:rFonts w:ascii="Arial" w:hAnsi="Arial" w:cs="Arial"/>
          <w:sz w:val="20"/>
          <w:szCs w:val="20"/>
        </w:rPr>
        <w:t xml:space="preserve"> является создание на территории Орловской области условий для развития МСП на основе формирования и совершенствования механизмов его поддержки.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II. Цели и задачи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Целью </w:t>
      </w:r>
      <w:hyperlink w:anchor="Par12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1</w:t>
        </w:r>
      </w:hyperlink>
      <w:r w:rsidRPr="00B31EE5">
        <w:rPr>
          <w:rFonts w:ascii="Arial" w:hAnsi="Arial" w:cs="Arial"/>
          <w:sz w:val="20"/>
          <w:szCs w:val="20"/>
        </w:rPr>
        <w:t xml:space="preserve"> является развитие инвестиционной и проектной деятельности на территории Орловской области.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Достижение указанной цели обеспечивается решением следующих задач: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1) формирование и актуализация стратегических документов об инвестиционной деятельности Орловской области;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2) содействие созданию инфраструктуры сопровождения инвестиционных проектов;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3) создание позитивного инвестиционного имиджа Орловской области;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4) содействие развитию приоритетных направлений инвестиционной деятельности;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5) участие в обучающих программах и семинарах специалистов, отвечающих за развитие инвестиционной и проектной деятельности Орловской области;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6) обеспечение реализации проектной деятельности в Орловской области.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Комплекс мероприятий </w:t>
      </w:r>
      <w:hyperlink w:anchor="Par12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1</w:t>
        </w:r>
      </w:hyperlink>
      <w:r w:rsidRPr="00B31EE5">
        <w:rPr>
          <w:rFonts w:ascii="Arial" w:hAnsi="Arial" w:cs="Arial"/>
          <w:sz w:val="20"/>
          <w:szCs w:val="20"/>
        </w:rPr>
        <w:t xml:space="preserve"> представляет собой совокупность мероприятий, объединенных в рамках следующих основных мероприятий, направленных на решение одноименных задач </w:t>
      </w:r>
      <w:hyperlink w:anchor="Par12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1</w:t>
        </w:r>
      </w:hyperlink>
      <w:r w:rsidRPr="00B31EE5">
        <w:rPr>
          <w:rFonts w:ascii="Arial" w:hAnsi="Arial" w:cs="Arial"/>
          <w:sz w:val="20"/>
          <w:szCs w:val="20"/>
        </w:rPr>
        <w:t>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1. Формирование и актуализация стратегических документов об инвестиционной деятельности Орловской области.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2. Содействие созданию инфраструктуры сопровождения инвестиционных проектов: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lastRenderedPageBreak/>
        <w:t xml:space="preserve">1) содействие организации индустриальных (промышленных) и агропромышленных парков осуществляется в соответствии с </w:t>
      </w:r>
      <w:hyperlink r:id="rId2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11 апреля 2016 года N 116 "О предоставлении права на заключение договора аренды земельного участка без проведения торгов для размещения объекта социально-культурного и (или) коммунально-бытового назначения, реализации масштабного инвестиционного проекта");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2) формирование и обеспечение деятельности особой экономической зоны промышленно-производственного типа "Орел", созданной в соответствии с Федеральным </w:t>
      </w:r>
      <w:hyperlink r:id="rId30" w:history="1">
        <w:r w:rsidRPr="00B31EE5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B31EE5">
        <w:rPr>
          <w:rFonts w:ascii="Arial" w:hAnsi="Arial" w:cs="Arial"/>
          <w:sz w:val="20"/>
          <w:szCs w:val="20"/>
        </w:rPr>
        <w:t xml:space="preserve"> от 22 июля 2005 года N 116-ФЗ "Об особых экономических зонах в Российской Федерации", </w:t>
      </w:r>
      <w:hyperlink r:id="rId31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Российской Федерации от 24 сентября 2019 года N 1241 "О создании на территории муниципального образования </w:t>
      </w:r>
      <w:proofErr w:type="spellStart"/>
      <w:r w:rsidRPr="00B31EE5">
        <w:rPr>
          <w:rFonts w:ascii="Arial" w:hAnsi="Arial" w:cs="Arial"/>
          <w:sz w:val="20"/>
          <w:szCs w:val="20"/>
        </w:rPr>
        <w:t>Мценский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район Орловской области особой экономической зоны промышленно-производственного типа" и Соглашением о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EE5">
        <w:rPr>
          <w:rFonts w:ascii="Arial" w:hAnsi="Arial" w:cs="Arial"/>
          <w:sz w:val="20"/>
          <w:szCs w:val="20"/>
        </w:rPr>
        <w:t xml:space="preserve">создании на территории муниципального образования </w:t>
      </w:r>
      <w:proofErr w:type="spellStart"/>
      <w:r w:rsidRPr="00B31EE5">
        <w:rPr>
          <w:rFonts w:ascii="Arial" w:hAnsi="Arial" w:cs="Arial"/>
          <w:sz w:val="20"/>
          <w:szCs w:val="20"/>
        </w:rPr>
        <w:t>Мценский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район Орловской области особой экономической зоны промышленно-производственного типа "Орел" от 23 октября 2019 года N С-257-СГ/Д14, заключенным между Министерством экономического развития Российской Федерации, Правительством Орловской области и Администрацией </w:t>
      </w:r>
      <w:proofErr w:type="spellStart"/>
      <w:r w:rsidRPr="00B31EE5">
        <w:rPr>
          <w:rFonts w:ascii="Arial" w:hAnsi="Arial" w:cs="Arial"/>
          <w:sz w:val="20"/>
          <w:szCs w:val="20"/>
        </w:rPr>
        <w:t>Мценского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района.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Обязательства Орловской области по финансированию создания объектов инженерной, транспортной, социальной, инновационной и иных инфраструктур особой экономической зоны в соответствии с </w:t>
      </w:r>
      <w:hyperlink r:id="rId32" w:history="1">
        <w:r w:rsidRPr="00B31EE5">
          <w:rPr>
            <w:rFonts w:ascii="Arial" w:hAnsi="Arial" w:cs="Arial"/>
            <w:color w:val="0000FF"/>
            <w:sz w:val="20"/>
            <w:szCs w:val="20"/>
          </w:rPr>
          <w:t>частью 3 статьи 6.1</w:t>
        </w:r>
      </w:hyperlink>
      <w:r w:rsidRPr="00B31EE5">
        <w:rPr>
          <w:rFonts w:ascii="Arial" w:hAnsi="Arial" w:cs="Arial"/>
          <w:sz w:val="20"/>
          <w:szCs w:val="20"/>
        </w:rPr>
        <w:t xml:space="preserve"> Федерального закона от 22 июля 2005 года N 116-ФЗ "Об особых экономических зонах в Российской Федерации" будут исполняться посредством внесения взноса в уставный капитал управляющей компании особой экономической зоны.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3. Мероприятия, направленные на создание позитивного инвестиционного имиджа Орловской области: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1) представление Орловской области на отраслевых и технологических выставках, конференциях, форумах;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2) поддержка </w:t>
      </w:r>
      <w:proofErr w:type="gramStart"/>
      <w:r w:rsidRPr="00B31EE5">
        <w:rPr>
          <w:rFonts w:ascii="Arial" w:hAnsi="Arial" w:cs="Arial"/>
          <w:sz w:val="20"/>
          <w:szCs w:val="20"/>
        </w:rPr>
        <w:t>специализированного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интернет-портала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об инвестиционной деятельности в Орловской области;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3) презентация ежегодного Инвестиционного послания Губернатора Орловской области.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4. Мероприятия, направленные на содействие развитию приоритетных направлений инвестиционной деятельности: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1) предоставление субсидий в целях возмещения затрат на обеспечение производственных площадок на территории Орловской области производственной инфраструктурой в соответствии с </w:t>
      </w:r>
      <w:hyperlink r:id="rId33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8 февраля 2013 года N 27 "Об утверждении Порядка предоставления субсидий в целях возмещения затрат на обеспечение производственных площадок на территории Орловской области производственной инфраструктурой";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2) предоставление субсидии в целях возмещения части затрат на строительство (реконструкцию) производственной инфраструктуры для реализации инвестиционного проекта в соответствии с </w:t>
      </w:r>
      <w:hyperlink r:id="rId34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3 мая 2018 года N 196 "Об утверждении Порядка предоставления субсидии в целях возмещения части затрат на строительство (реконструкцию) производственной инфраструктуры для реализации инвестиционного проекта".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5. Мероприятия, направленные на обеспечение участия в обучающих программах и семинарах специалистов, отвечающих за развитие инвестиционной и проектной деятельности Орловской области.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6. Мероприятия, направленные на обеспечение реализации проектной деятельности в Орловской области: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развитие информационной системы сопровождения проектной деятельности в Орловской области;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организация и проведение конкурса по проектной деятельности "Лучший проект года";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обеспечение методологического и информационного сопровождения реализации проектной деятельности в Орловской области.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lastRenderedPageBreak/>
        <w:t xml:space="preserve">Развитие механизмов проектной деятельности в Орловской области регламентировано и осуществляется на основании </w:t>
      </w:r>
      <w:hyperlink r:id="rId3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Федерации", </w:t>
      </w:r>
      <w:hyperlink r:id="rId36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19 июня 2017 года N 246 "О проектной деятельности в органах исполнительной государственной власти специальной компетенции Орловской области", </w:t>
      </w:r>
      <w:hyperlink r:id="rId37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20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мая 2015 года N 223 "О региональном штабе ("проектном офисе") по улучшению условий предпринимательской деятельности и снижению административных барьеров в Орловской области".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Реализация мероприятий </w:t>
      </w:r>
      <w:hyperlink w:anchor="Par129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1</w:t>
        </w:r>
      </w:hyperlink>
      <w:r w:rsidRPr="00B31EE5">
        <w:rPr>
          <w:rFonts w:ascii="Arial" w:hAnsi="Arial" w:cs="Arial"/>
          <w:sz w:val="20"/>
          <w:szCs w:val="20"/>
        </w:rPr>
        <w:t xml:space="preserve"> осуществляется за счет средств областного бюджета.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Целью </w:t>
      </w:r>
      <w:hyperlink w:anchor="Par19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 w:rsidRPr="00B31EE5">
        <w:rPr>
          <w:rFonts w:ascii="Arial" w:hAnsi="Arial" w:cs="Arial"/>
          <w:sz w:val="20"/>
          <w:szCs w:val="20"/>
        </w:rPr>
        <w:t xml:space="preserve"> является создание благоприятных условий для эффективного развития МСП в Орловской области.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Достижение указанной цели обеспечивается решением следующих задач: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1) совершенствование нормативной правовой базы Орловской области, регулирующей деятельность субъектов МСП, устранение административных барьеров;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2) формирование и обеспечение функционирования инфраструктуры поддержки МСП;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3) финансовая поддержка субъектов МСП в приоритетных направлениях;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4) расширение участия малых и средних предприятий в закупках товаров, работ, услуг отдельными видами юридических лиц;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5) достижение целей, показателей и результатов федеральных проектов национального проекта "Малое и среднее предпринимательство и поддержка индивидуальной предпринимательской инициативы";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6) повышение эффективности оказания имущественной поддержки субъектам МСП.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Комплекс мероприятий </w:t>
      </w:r>
      <w:hyperlink w:anchor="Par19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 w:rsidRPr="00B31EE5">
        <w:rPr>
          <w:rFonts w:ascii="Arial" w:hAnsi="Arial" w:cs="Arial"/>
          <w:sz w:val="20"/>
          <w:szCs w:val="20"/>
        </w:rPr>
        <w:t xml:space="preserve"> представляет собой совокупность мероприятий, объединенных в рамках следующих основных мероприятий, направленных на решение одноименных задач </w:t>
      </w:r>
      <w:hyperlink w:anchor="Par19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 w:rsidRPr="00B31EE5">
        <w:rPr>
          <w:rFonts w:ascii="Arial" w:hAnsi="Arial" w:cs="Arial"/>
          <w:sz w:val="20"/>
          <w:szCs w:val="20"/>
        </w:rPr>
        <w:t>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1. Мероприятия, направленные на совершенствование нормативной правовой базы Орловской области, регулирующей деятельность субъектов МСП, устранение административных барьеров: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1) подготовка предложений о совершенствовании нормативных правовых актов Орловской области, регулирующих деятельность субъектов МСП;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2) проведение (участие в проведении) совещаний, круглых столов, встреч и мероприятий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2. Мероприятия, направленные на формирование и обеспечение функционирования инфраструктуры поддержки МСП: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1) развитие системы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микрофинансирования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: предусматривается капитализация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микрофинансовых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организаций, созданных в качестве организаций инфраструктуры поддержки МСП, функции и полномочия </w:t>
      </w:r>
      <w:proofErr w:type="gramStart"/>
      <w:r w:rsidRPr="00B31EE5">
        <w:rPr>
          <w:rFonts w:ascii="Arial" w:hAnsi="Arial" w:cs="Arial"/>
          <w:sz w:val="20"/>
          <w:szCs w:val="20"/>
        </w:rPr>
        <w:t>учредителя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в отношении которых выполняет Департамент экономического развития и инвестиционной деятельности Орловской области. Требования к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микрофинансовой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организации устанавливаются Федеральным </w:t>
      </w:r>
      <w:hyperlink r:id="rId38" w:history="1">
        <w:r w:rsidRPr="00B31EE5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B31EE5">
        <w:rPr>
          <w:rFonts w:ascii="Arial" w:hAnsi="Arial" w:cs="Arial"/>
          <w:sz w:val="20"/>
          <w:szCs w:val="20"/>
        </w:rPr>
        <w:t xml:space="preserve"> от 2 июля 2010 года N 151-ФЗ "О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микрофинансовой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деятельности и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микрофинансовых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организациях" и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2) развитие системы гарантий и поручительств: предусматривается пополнение фондов организаций инфраструктуры поддержки МСП (подразделений организации инфраструктуры поддержки МСП), выполняющих функции гарантийного фонда, функции и полномочия </w:t>
      </w:r>
      <w:proofErr w:type="gramStart"/>
      <w:r w:rsidRPr="00B31EE5">
        <w:rPr>
          <w:rFonts w:ascii="Arial" w:hAnsi="Arial" w:cs="Arial"/>
          <w:sz w:val="20"/>
          <w:szCs w:val="20"/>
        </w:rPr>
        <w:t>учредителя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в отношении которых выполняет Департамент экономического развития и инвестиционной деятельности Орловской области. Требования к гарантийному фонду устанавливаются Министерством экономического развития Российской </w:t>
      </w:r>
      <w:r w:rsidRPr="00B31EE5">
        <w:rPr>
          <w:rFonts w:ascii="Arial" w:hAnsi="Arial" w:cs="Arial"/>
          <w:sz w:val="20"/>
          <w:szCs w:val="20"/>
        </w:rPr>
        <w:lastRenderedPageBreak/>
        <w:t>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3) развитие центра поддержки предпринимательства: предусматривается обеспечение деятельности организации инфраструктуры поддержки МСП, оказывающей комплекс информационно-консультационных услуг, направленных на содействие развитию субъектов МСП. Требования к центру поддержки предпринимательства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4) развитие центра кластерного развития: предусматривается обеспечение деятельности организации инфраструктуры поддержки МСП, осуществляющей выявление кластерных инициатив, содействие координации проектов субъектов МСП, обеспечивающих развитие территориальных кластеров и обеспечение кооперации участников территориальных кластеров между собой, стимулирование создания и развития новых субъектов МСП. Требования к центру кластерного развития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5) развитие центра координации и поддержки </w:t>
      </w:r>
      <w:proofErr w:type="spellStart"/>
      <w:r w:rsidRPr="00B31EE5">
        <w:rPr>
          <w:rFonts w:ascii="Arial" w:hAnsi="Arial" w:cs="Arial"/>
          <w:sz w:val="20"/>
          <w:szCs w:val="20"/>
        </w:rPr>
        <w:t>экспортно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ориентированных субъектов МСП: предусматривается обеспечение деятельности организации инфраструктуры поддержки МСП для оказания информационно-аналитической, консультационной и организационной поддержки внешнеэкономической деятельности субъектов МСП, содействия привлечению инвестиций и выходу </w:t>
      </w:r>
      <w:proofErr w:type="spellStart"/>
      <w:r w:rsidRPr="00B31EE5">
        <w:rPr>
          <w:rFonts w:ascii="Arial" w:hAnsi="Arial" w:cs="Arial"/>
          <w:sz w:val="20"/>
          <w:szCs w:val="20"/>
        </w:rPr>
        <w:t>экспортно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ориентированных субъектов МСП на международные рынки. Требования к центру координации и поддержки </w:t>
      </w:r>
      <w:proofErr w:type="spellStart"/>
      <w:r w:rsidRPr="00B31EE5">
        <w:rPr>
          <w:rFonts w:ascii="Arial" w:hAnsi="Arial" w:cs="Arial"/>
          <w:sz w:val="20"/>
          <w:szCs w:val="20"/>
        </w:rPr>
        <w:t>экспортно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ориентированных субъектов МСП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>6) организация предоставления услуг по принципу "одного окна" в целях оказания поддержки субъектам МСП: предусматривается оказание комплекса государственных и муниципальных услуг, услуг организаций инфраструктуры поддержки субъектов МСП, иных организаций предпринимателям и гражданам, планирующим начать предпринимательскую деятельность, по принципу "одного окна" посредством формирования многофункциональных центров для бизнеса и (или) центров оказания услуг, и (или) территориально обособленных структурных подразделений.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Требования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3. Мероприятия финансовой поддержки субъектов МСП в приоритетных направлениях: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1) субсидирование части затрат, связанных с продвижением товаров собственного производства на внутренние и внешние рынки;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2) субсидирование субъектов МСП в рамках реализации программ (подпрограмм) развития МСП </w:t>
      </w:r>
      <w:proofErr w:type="spellStart"/>
      <w:r w:rsidRPr="00B31EE5">
        <w:rPr>
          <w:rFonts w:ascii="Arial" w:hAnsi="Arial" w:cs="Arial"/>
          <w:sz w:val="20"/>
          <w:szCs w:val="20"/>
        </w:rPr>
        <w:t>монопрофильных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муниципальных образований.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4. Расширение участия малых и средних предприятий в закупках товаров, работ, услуг отдельными видами юридических лиц.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5. </w:t>
      </w:r>
      <w:proofErr w:type="gramStart"/>
      <w:r w:rsidRPr="00B31EE5">
        <w:rPr>
          <w:rFonts w:ascii="Arial" w:hAnsi="Arial" w:cs="Arial"/>
          <w:sz w:val="20"/>
          <w:szCs w:val="20"/>
        </w:rPr>
        <w:t>В целях достижения целей, задач и мероприятий федеральных проектов "Расширение доступа субъектов малого и среднего предпринимательства к финансовым ресурсам, в том числе к льготному финансированию", "Акселерация субъектов малого и среднего предпринимательства", "Популяризация предпринимательской деятельности", "Улучшение условий ведения предпринимательской деятельности" национального проекта "Малое и среднее предпринимательство и поддержка индивидуальной предпринимательской инициативы" и федерального проекта "Системные меры развития международной кооперации и экспорта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" национального проекта "Международная кооперация и экспорт" </w:t>
      </w:r>
      <w:hyperlink w:anchor="Par19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подпрограмма 2</w:t>
        </w:r>
      </w:hyperlink>
      <w:r w:rsidRPr="00B31EE5">
        <w:rPr>
          <w:rFonts w:ascii="Arial" w:hAnsi="Arial" w:cs="Arial"/>
          <w:sz w:val="20"/>
          <w:szCs w:val="20"/>
        </w:rPr>
        <w:t xml:space="preserve"> включает следующие основные мероприятия: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1) региональный проект "Расширение доступа субъектов МСП к финансовым ресурсам, в том числе к льготному финансированию"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 национального </w:t>
      </w:r>
      <w:r w:rsidRPr="00B31EE5">
        <w:rPr>
          <w:rFonts w:ascii="Arial" w:hAnsi="Arial" w:cs="Arial"/>
          <w:sz w:val="20"/>
          <w:szCs w:val="20"/>
        </w:rPr>
        <w:lastRenderedPageBreak/>
        <w:t>проекта "Малое и среднее предпринимательство и поддержка индивидуальной предпринимательской инициативы", в рамках которого: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а) развитие государственных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микрофинансовых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организаций предусматривает капитализацию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микрофинансовых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организаций, созданных в качестве организаций инфраструктуры поддержки МСП, функции и полномочия </w:t>
      </w:r>
      <w:proofErr w:type="gramStart"/>
      <w:r w:rsidRPr="00B31EE5">
        <w:rPr>
          <w:rFonts w:ascii="Arial" w:hAnsi="Arial" w:cs="Arial"/>
          <w:sz w:val="20"/>
          <w:szCs w:val="20"/>
        </w:rPr>
        <w:t>учредителя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в отношении которых выполняет Департамент экономического развития и инвестиционной деятельности Орловской области. Требования к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микрофинансовой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организации устанавливаются Федеральным </w:t>
      </w:r>
      <w:hyperlink r:id="rId39" w:history="1">
        <w:r w:rsidRPr="00B31EE5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B31EE5">
        <w:rPr>
          <w:rFonts w:ascii="Arial" w:hAnsi="Arial" w:cs="Arial"/>
          <w:sz w:val="20"/>
          <w:szCs w:val="20"/>
        </w:rPr>
        <w:t xml:space="preserve"> от 2 июля 2010 года N 151-ФЗ "О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микрофинансовой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деятельности и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микрофинансовых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организациях" и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б) развитие фондов содействия кредитованию (гарантийных фондов, фондов поручительств) предусматривает пополнение фондов организаций инфраструктуры поддержки МСП (подразделений организации инфраструктуры поддержки МСП), выполняющих функции гарантийного фонда, функции и полномочия </w:t>
      </w:r>
      <w:proofErr w:type="gramStart"/>
      <w:r w:rsidRPr="00B31EE5">
        <w:rPr>
          <w:rFonts w:ascii="Arial" w:hAnsi="Arial" w:cs="Arial"/>
          <w:sz w:val="20"/>
          <w:szCs w:val="20"/>
        </w:rPr>
        <w:t>учредителя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в отношении которых выполняет Департамент экономического развития и инвестиционной деятельности Орловской области. Требования к гарантийному фонду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2) региональный проект "Акселерация субъектов малого и среднего предпринимательства"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инициативы", в рамках которого: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а) организация оказания комплекса услуг, сервисов и мер поддержки субъектам МСП в центрах "Мой бизнес" предусматривает создание и обеспечение деятельности организаций инфраструктуры поддержки МСП: центра поддержки предпринимательства, многофункциональных центров для бизнеса и (или) территориально обособленных структурных подразделений, центра кластерного развития и центра "Мой бизнес". Требования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б) реализация программы поддержки субъектов МСП в целях их ускоренного развития в моногородах предусматривает: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развитие региональных гарантийных организаций в целях ускоренного развития субъектов МСП в моногородах;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развитие государственных </w:t>
      </w:r>
      <w:proofErr w:type="spellStart"/>
      <w:r w:rsidRPr="00B31EE5">
        <w:rPr>
          <w:rFonts w:ascii="Arial" w:hAnsi="Arial" w:cs="Arial"/>
          <w:sz w:val="20"/>
          <w:szCs w:val="20"/>
        </w:rPr>
        <w:t>микрофинансовых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организаций в целях ускоренного развития субъектов МСП в моногородах.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Требования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в) обеспечение доступа субъектов МСП к экспортной поддержке предусматривает развитие центра (агентства) координации поддержки </w:t>
      </w:r>
      <w:proofErr w:type="spellStart"/>
      <w:r w:rsidRPr="00B31EE5">
        <w:rPr>
          <w:rFonts w:ascii="Arial" w:hAnsi="Arial" w:cs="Arial"/>
          <w:sz w:val="20"/>
          <w:szCs w:val="20"/>
        </w:rPr>
        <w:t>экспортно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ориентированных субъектов МСП, деятельность которого направлена на оказание информационно-аналитической, консультационной и организационной поддержки внешнеэкономической деятельности субъектов МСП, содействия привлечению инвестиций и выходу </w:t>
      </w:r>
      <w:proofErr w:type="spellStart"/>
      <w:r w:rsidRPr="00B31EE5">
        <w:rPr>
          <w:rFonts w:ascii="Arial" w:hAnsi="Arial" w:cs="Arial"/>
          <w:sz w:val="20"/>
          <w:szCs w:val="20"/>
        </w:rPr>
        <w:t>экспортно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ориентированных субъектов МСП на международные рынки.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Требования к центру (агентству) координации поддержки </w:t>
      </w:r>
      <w:proofErr w:type="spellStart"/>
      <w:r w:rsidRPr="00B31EE5">
        <w:rPr>
          <w:rFonts w:ascii="Arial" w:hAnsi="Arial" w:cs="Arial"/>
          <w:sz w:val="20"/>
          <w:szCs w:val="20"/>
        </w:rPr>
        <w:t>экспортно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ориентированных субъектов МСП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3) региональный проект "Популяризация предпринимательства" федерального проекта "Популяризация предпринимательства" национального проекта "Малое и среднее предпринимательство и поддержка индивидуальной предпринимательской инициативы", в рамках которого предусмотрена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</w:t>
      </w:r>
      <w:r w:rsidRPr="00B31EE5">
        <w:rPr>
          <w:rFonts w:ascii="Arial" w:hAnsi="Arial" w:cs="Arial"/>
          <w:sz w:val="20"/>
          <w:szCs w:val="20"/>
        </w:rPr>
        <w:lastRenderedPageBreak/>
        <w:t>начинающих предпринимателей и развитие института наставничества.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Требования устанавливаются Министерством экономического развития Российской Федерации в рамках финансирования из федерального бюджета мероприятий государственной поддержки МСП, реализуемых субъектами Российской Федерации;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4) региональный проект "Улучшение условий ведения предпринимательской деятельности" федерального проекта "Улучшение условий ведения предпринимательской деятельности" национального проекта "Малое и среднее предпринимательство и поддержка индивидуальной предпринимательской инициативы", в рамках которого предусматривается проведение информационных кампаний в целях содействия улучшению условий ведения предпринимательской деятельности;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5) региональный проект "Системные меры развития международной кооперации и экспорта" федерального проекта "Системные меры развития международной кооперации и экспорта" национального проекта "Международная кооперация и экспорт", в рамках которого будет реализован комплекс мер по созданию благоприятных условий для роста объема </w:t>
      </w:r>
      <w:proofErr w:type="spellStart"/>
      <w:r w:rsidRPr="00B31EE5">
        <w:rPr>
          <w:rFonts w:ascii="Arial" w:hAnsi="Arial" w:cs="Arial"/>
          <w:sz w:val="20"/>
          <w:szCs w:val="20"/>
        </w:rPr>
        <w:t>несырьевого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экспорта, увеличению количества субъектов МСП, а также оказано содействие региональным экспортерам в выходе на зарубежные рынки.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6. </w:t>
      </w:r>
      <w:proofErr w:type="gramStart"/>
      <w:r w:rsidRPr="00B31EE5">
        <w:rPr>
          <w:rFonts w:ascii="Arial" w:hAnsi="Arial" w:cs="Arial"/>
          <w:sz w:val="20"/>
          <w:szCs w:val="20"/>
        </w:rPr>
        <w:t xml:space="preserve">В целях стимулирования развития МСП на территории Орловской области за счет использования имущественного потенциала региона </w:t>
      </w:r>
      <w:hyperlink w:anchor="Par19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подпрограмма 2</w:t>
        </w:r>
      </w:hyperlink>
      <w:r w:rsidRPr="00B31EE5">
        <w:rPr>
          <w:rFonts w:ascii="Arial" w:hAnsi="Arial" w:cs="Arial"/>
          <w:sz w:val="20"/>
          <w:szCs w:val="20"/>
        </w:rPr>
        <w:t xml:space="preserve"> включает мероприятие "Повышение эффективности оказания имущественной поддержки субъектам МСП", в рамках которого будет реализован комплекс мер, направленный на увеличение количества государственного имущества Орловской области в перечне имущества, предназначенного для предоставления субъектам МСП (далее - Перечень), а также обеспечение увеличения количества муниципального имущества муниципальных образований</w:t>
      </w:r>
      <w:proofErr w:type="gramEnd"/>
      <w:r w:rsidRPr="00B31EE5">
        <w:rPr>
          <w:rFonts w:ascii="Arial" w:hAnsi="Arial" w:cs="Arial"/>
          <w:sz w:val="20"/>
          <w:szCs w:val="20"/>
        </w:rPr>
        <w:t>, расположенных на территории Орловской области, в таких перечнях; расширение состава имущества, включаемого в Перечень, улучшение его качества; увеличение количества имущества, предоставляемого субъектам МСП в долгосрочное владение (пользование) на основании договоров из Перечней; совершенствование льготного порядка предоставления имущества в аренду; упрощение и повышение прозрачности процедур предоставления имущества во владение (пользование).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Реализация мероприятий </w:t>
      </w:r>
      <w:hyperlink w:anchor="Par195" w:history="1">
        <w:r w:rsidRPr="00B31EE5">
          <w:rPr>
            <w:rFonts w:ascii="Arial" w:hAnsi="Arial" w:cs="Arial"/>
            <w:color w:val="0000FF"/>
            <w:sz w:val="20"/>
            <w:szCs w:val="20"/>
          </w:rPr>
          <w:t>подпрограммы 2</w:t>
        </w:r>
      </w:hyperlink>
      <w:r w:rsidRPr="00B31EE5">
        <w:rPr>
          <w:rFonts w:ascii="Arial" w:hAnsi="Arial" w:cs="Arial"/>
          <w:sz w:val="20"/>
          <w:szCs w:val="20"/>
        </w:rPr>
        <w:t xml:space="preserve"> осуществляется за счет средств областного бюджета, иных источников, предусмотренных действующим законодательством о государственной поддержке МСП, а также при финансовой поддержке из федерального бюджета в соответствии с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подпрограммы "Развитие малого и среднего предпринимательства" государственной </w:t>
      </w:r>
      <w:hyperlink r:id="rId40" w:history="1">
        <w:r w:rsidRPr="00B31EE5">
          <w:rPr>
            <w:rFonts w:ascii="Arial" w:hAnsi="Arial" w:cs="Arial"/>
            <w:color w:val="0000FF"/>
            <w:sz w:val="20"/>
            <w:szCs w:val="20"/>
          </w:rPr>
          <w:t>программы</w:t>
        </w:r>
        <w:proofErr w:type="gramEnd"/>
      </w:hyperlink>
      <w:r w:rsidRPr="00B31EE5">
        <w:rPr>
          <w:rFonts w:ascii="Arial" w:hAnsi="Arial" w:cs="Arial"/>
          <w:sz w:val="20"/>
          <w:szCs w:val="20"/>
        </w:rPr>
        <w:t xml:space="preserve"> Российской Федерации "Экономическое развитие и инновационная экономика", утвержденной постановлением Правительства Российской Федерации от 15 апреля 2014 года N 316 "Об утверждении государственной программы Российской Федерации "Экономическое развитие и инновационная экономика".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409" w:history="1">
        <w:r w:rsidRPr="00B31EE5"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 w:rsidRPr="00B31EE5">
        <w:rPr>
          <w:rFonts w:ascii="Arial" w:hAnsi="Arial" w:cs="Arial"/>
          <w:sz w:val="20"/>
          <w:szCs w:val="20"/>
        </w:rPr>
        <w:t xml:space="preserve"> о показателях (индикаторах) государственной программы, подпрограмм государственной программы, ведомственных целевых программ и их значениях представлены в приложении 1 к государственной программе.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288" w:history="1">
        <w:r w:rsidRPr="00B31EE5">
          <w:rPr>
            <w:rFonts w:ascii="Arial" w:hAnsi="Arial" w:cs="Arial"/>
            <w:color w:val="0000FF"/>
            <w:sz w:val="20"/>
            <w:szCs w:val="20"/>
          </w:rPr>
          <w:t>Перечень</w:t>
        </w:r>
      </w:hyperlink>
      <w:r w:rsidRPr="00B31EE5">
        <w:rPr>
          <w:rFonts w:ascii="Arial" w:hAnsi="Arial" w:cs="Arial"/>
          <w:sz w:val="20"/>
          <w:szCs w:val="20"/>
        </w:rPr>
        <w:t xml:space="preserve"> подпрограмм государственной программы, ведомственных целевых программ и основных мероприятий подпрограмм государственной программы представлен в приложении 2 к государственной программе.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495" w:history="1">
        <w:r w:rsidRPr="00B31EE5"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 w:rsidRPr="00B31EE5">
        <w:rPr>
          <w:rFonts w:ascii="Arial" w:hAnsi="Arial" w:cs="Arial"/>
          <w:sz w:val="20"/>
          <w:szCs w:val="20"/>
        </w:rPr>
        <w:t xml:space="preserve"> об основных мерах правового регулирования в сфере реализации государственной программы представлены в приложении 3 к государственной программе.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Ресурсное обеспечение реализации государственной программы за счет средств областного бюджета представлено в </w:t>
      </w:r>
      <w:hyperlink w:anchor="Par1517" w:history="1">
        <w:r w:rsidRPr="00B31EE5">
          <w:rPr>
            <w:rFonts w:ascii="Arial" w:hAnsi="Arial" w:cs="Arial"/>
            <w:color w:val="0000FF"/>
            <w:sz w:val="20"/>
            <w:szCs w:val="20"/>
          </w:rPr>
          <w:t>приложении 4</w:t>
        </w:r>
      </w:hyperlink>
      <w:r w:rsidRPr="00B31EE5">
        <w:rPr>
          <w:rFonts w:ascii="Arial" w:hAnsi="Arial" w:cs="Arial"/>
          <w:sz w:val="20"/>
          <w:szCs w:val="20"/>
        </w:rPr>
        <w:t xml:space="preserve"> к государственной программе.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Ресурсное обеспечение и прогнозная (справочная) оценка расходов федерального и областного бюджетов, бюджетов государственных внебюджетных фондов, бюджетов муниципальных образований, внебюджетных источников на реализацию целей государственной программы Орловской области представлены в </w:t>
      </w:r>
      <w:hyperlink w:anchor="Par1972" w:history="1">
        <w:r w:rsidRPr="00B31EE5">
          <w:rPr>
            <w:rFonts w:ascii="Arial" w:hAnsi="Arial" w:cs="Arial"/>
            <w:color w:val="0000FF"/>
            <w:sz w:val="20"/>
            <w:szCs w:val="20"/>
          </w:rPr>
          <w:t>приложении 5</w:t>
        </w:r>
      </w:hyperlink>
      <w:r w:rsidRPr="00B31EE5">
        <w:rPr>
          <w:rFonts w:ascii="Arial" w:hAnsi="Arial" w:cs="Arial"/>
          <w:sz w:val="20"/>
          <w:szCs w:val="20"/>
        </w:rPr>
        <w:t xml:space="preserve"> к государственной программе.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2962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Порядок и методика</w:t>
        </w:r>
      </w:hyperlink>
      <w:r w:rsidRPr="00B31EE5">
        <w:rPr>
          <w:rFonts w:ascii="Arial" w:hAnsi="Arial" w:cs="Arial"/>
          <w:sz w:val="20"/>
          <w:szCs w:val="20"/>
        </w:rPr>
        <w:t xml:space="preserve"> оценки эффективности реализации государственной программы представлены в приложении 6 к государственной программе.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Приложение 1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к государственной программе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"Развитие предпринимательства и </w:t>
      </w:r>
      <w:proofErr w:type="gramStart"/>
      <w:r w:rsidRPr="00B31EE5">
        <w:rPr>
          <w:rFonts w:ascii="Arial" w:hAnsi="Arial" w:cs="Arial"/>
          <w:sz w:val="20"/>
          <w:szCs w:val="20"/>
        </w:rPr>
        <w:t>деловой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3" w:name="Par409"/>
      <w:bookmarkEnd w:id="3"/>
      <w:r w:rsidRPr="00B31EE5">
        <w:rPr>
          <w:rFonts w:ascii="Arial" w:hAnsi="Arial" w:cs="Arial"/>
          <w:b/>
          <w:bCs/>
          <w:sz w:val="20"/>
          <w:szCs w:val="20"/>
        </w:rPr>
        <w:t>СВЕДЕНИЯ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 ПОКАЗАТЕЛЯХ (ИНДИКАТОРАХ) ГОСУДАРСТВЕННОЙ ПРОГРАММЫ,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ПОДПРОГРАММ ГОСУДАРСТВЕННОЙ ПРОГРАММЫ, ВЕДОМСТВЕННЫХ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 xml:space="preserve">ЦЕЛЕВЫХ ПРОГРАММ И ИХ </w:t>
      </w:r>
      <w:proofErr w:type="gramStart"/>
      <w:r w:rsidRPr="00B31EE5">
        <w:rPr>
          <w:rFonts w:ascii="Arial" w:hAnsi="Arial" w:cs="Arial"/>
          <w:b/>
          <w:bCs/>
          <w:sz w:val="20"/>
          <w:szCs w:val="20"/>
        </w:rPr>
        <w:t>ЗНАЧЕНИЯХ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B31EE5" w:rsidRPr="00B31EE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2551"/>
        <w:gridCol w:w="1247"/>
        <w:gridCol w:w="680"/>
        <w:gridCol w:w="680"/>
        <w:gridCol w:w="680"/>
        <w:gridCol w:w="567"/>
        <w:gridCol w:w="680"/>
        <w:gridCol w:w="567"/>
        <w:gridCol w:w="794"/>
        <w:gridCol w:w="567"/>
        <w:gridCol w:w="794"/>
        <w:gridCol w:w="510"/>
        <w:gridCol w:w="794"/>
        <w:gridCol w:w="567"/>
        <w:gridCol w:w="680"/>
        <w:gridCol w:w="567"/>
      </w:tblGrid>
      <w:tr w:rsidR="00B31EE5" w:rsidRPr="00B31EE5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9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Значения показателей (индикаторов)</w:t>
            </w:r>
          </w:p>
        </w:tc>
      </w:tr>
      <w:tr w:rsidR="00B31EE5" w:rsidRPr="00B31EE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базовое значение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 год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 год</w:t>
            </w:r>
          </w:p>
        </w:tc>
      </w:tr>
      <w:tr w:rsidR="00B31EE5" w:rsidRPr="00B31EE5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плановое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фактическое значение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факт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Государственная программа Орловской области "Развитие предпринимательства и деловой активности в Орловской области"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резидентов особой экономической зоны промышленно-производственного типа "Орел"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мероприятий, значимых для формирования инвестиционного имиджа Орловской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Сопровождение реализации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3428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3634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ИП) субъектами МСП, получившими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446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Подпрограмма 1 "Развитие инвестиционной и проектной деятельности в Орловской области"</w:t>
            </w: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1.1. "Формирование и актуализация стратегических документов об инвестиционной деятельности Орловской области"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принятых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1.2. "Содействие созданию инфраструктуры сопровождения инвестиционных проектов"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площадок, предоставленных в аренду без торгов, для создания индустриальных (промышленных) и агропромышленных парков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резидентов особой экономической зоны промышленно-производственного типа "Орел"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1.3. "Создание позитивного инвестиционного имиджа Орловской области"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мероприятий, значимых для формирования инвестиционного имиджа Орловской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обновлений разделов специализированного многоязычного </w:t>
            </w:r>
            <w:proofErr w:type="spellStart"/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об инвестиционной деятельности в Орловской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переводов на иностранные языки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разделов инвестиционного портала Орловской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презентаций ежегодного Инвестиционного послания Губернатора Орловской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1.4. "Содействие развитию приоритетных направлений инвестиционной деятельности"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предоставленных субсидий юридическим лицам на обеспечение производственных площадок объектами инфраструктуры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1.5. "Участие в обучающих программах и семинарах специалистов, отвечающих за развитие инвестиционной и проектной деятельности в Орловской области"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обучающих программ, освоенных специалистами, отвечающими за развитие инвестиционной и проектной деятельности в Орловской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1.6. "Обеспечение реализации проектной деятельности в Орловской области"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обновлений информационной системы сопровождения проектной деятельности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Орловской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конкурса по проектной деятельности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"Лучший проект года"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Сопровождение реализации проектов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Подпрограмма 2 "Развитие и поддержка малого и среднего предпринимательства в Орловской области"</w:t>
            </w: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2.1. "Совершенствование нормативной правовой базы, регулирующей деятельность субъектов МСП, устранение административных барьеров"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принятых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НПА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проведенных (участие в проведении) совещаний, круглых столов, встреч и мероприятий с субъектами МСП, в том числе с участием контрольно-надзорных органов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2.2. "Формирование и обеспечение функционирования инфраструктуры поддержки МСП"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ИП) субъектами МСП, получившими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Оборот субъектов малого и среднего предпринимательства в постоянных ценах по отношению к показателю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2014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102,6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Оборот в расчете на одного работника субъекта малого и среднего предпринимательства в постоянных ценах по отношению к показателю 2014 года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106,4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107,2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Доля обрабатывающей промышленности в обороте субъектов малого и среднего предпринимательства (без учета индивидуальных предпринимателей)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24,4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микропредприятиях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>, малых и средних предприятиях и у ИП, в общей численности занятого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22,2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22,9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Доля кредитов субъектам малого и среднего предпринимательства в общем кредитном портфеле юридических лиц и индивидуальных предпринимателей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27,5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субъектов малого и среднего предпринимательства (включая индивидуальных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предпринимателей) в расчете на 1 тыс. человек населения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36,6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2.3. "Финансовая поддержка субъектов МСП в приоритетных направлениях"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ИП) субъектами МСП, получившими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2.4. "Расширение участия малых и средних предприятий в закупках товаров, работ, услуг отдельными видами юридических лиц"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Основное мероприятие подпрограммы 2.5. "Региональный проект "Расширение доступа субъектов МСП к финансовым ресурсам, в том числе к льготному финансированию"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 национального проекта "Малое и среднее предпринимательство и поддержка индивидуальной предпринимательской инициативы". Развитие государственных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организаций и фондов содействия кредитованию (гарантийных фондов, фондов поручительств)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выдаваемых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микрозаймов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микрофинансовой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организацией субъектам МСП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532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425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ИП) субъектами МСП, получившими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Объем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млн. рублей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484,7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470,9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473,8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500,3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477,4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2.6. "Региональный проект "Акселерация субъектов малого и среднего предпринимательства"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инициативы". Организация оказания комплекса услуг, сервисов и мер поддержки субъектам МСП в центрах "Мой бизнес", реализация программы поддержки субъектов МСП в целях их ускоренного развития в моногородах, обеспечение доступа субъектов МСП к экспортной поддержке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субъектов МСП и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 получивших поддержку в рамках федерального проекта,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тыс. 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1,878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3,525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5,072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6,7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7,648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субъектов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МСП, выведенных на экспорт при поддержке центров (агентств) координации поддержки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экспортно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ориентированных субъектов МСП,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1088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1628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вновь созданных рабочих мест (включая вновь зарегистрированных ИП) субъектами МСП, получившими государственную поддержку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монопрофильных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Основное мероприятие подпрограммы 2.7. "Региональный проект "Популяризация предпринимательства" федерального проекта "Популяризация предпринимательства" национального проекта "Малое и среднее предпринимательство и поддержка индивидуальной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предпринимательской инициативы".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физических лиц - участников федерального проекта, занятых в сфере малого и среднего предпринимательства, по итогам участия в федеральном проекте,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0,152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0,607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1,11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1,614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2,115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2,621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вновь созданных субъектов МСП участниками проекта,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тыс. 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0,045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0,229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0,274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обученных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основам ведения бизнеса, финансовой грамотности и иным навыкам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предпринимательской деятельности,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0,455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1,407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1,712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2,003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2,254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физических лиц - участников федерального проекта,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тыс.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2,487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5,122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7,808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10,295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12,682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14,671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2.8. "Региональный проект "Улучшение условий ведения предпринимательской деятельности" федерального проекта "Улучшение условий ведения предпринимательской деятельности" национального проекта "Малое и среднее предпринимательство и поддержка индивидуальной предпринимательской инициативы". Проведение информационных кампаний в целях содействия улучшению условий ведения предпринимательской деятельности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 зафиксировавших свой статус, с учетом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введения налогового режима для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>, нарастающим итогом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млн. человек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0,003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0,009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0,011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2.9. "Региональный проект "Системные меры развития международной кооперации и экспорта" федерального проекта "Системные меры развития международной кооперации и экспорта" национального проекта "Международная кооперация и экспорт"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Внедрение Регионального экспортного стандарта 2.0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единиц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Прирост количества компаний-экспортеров из числа МСП по итогам внедрения Регионального экспортного стандарта 2.0 к 2018 году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33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2.10. "Повышение эффективности оказания имущественной поддержки субъектам МСП"</w:t>
            </w:r>
          </w:p>
        </w:tc>
      </w:tr>
      <w:tr w:rsidR="00B31EE5" w:rsidRPr="00B31EE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Увеличение количества объектов имущества в перечнях государственного и муниципального имущества Орловской области,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процентов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Приложение 2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к государственной программе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"Развитие предпринимательства и </w:t>
      </w:r>
      <w:proofErr w:type="gramStart"/>
      <w:r w:rsidRPr="00B31EE5">
        <w:rPr>
          <w:rFonts w:ascii="Arial" w:hAnsi="Arial" w:cs="Arial"/>
          <w:sz w:val="20"/>
          <w:szCs w:val="20"/>
        </w:rPr>
        <w:t>деловой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4" w:name="Par1288"/>
      <w:bookmarkEnd w:id="4"/>
      <w:r w:rsidRPr="00B31EE5">
        <w:rPr>
          <w:rFonts w:ascii="Arial" w:hAnsi="Arial" w:cs="Arial"/>
          <w:b/>
          <w:bCs/>
          <w:sz w:val="20"/>
          <w:szCs w:val="20"/>
        </w:rPr>
        <w:t>ПЕРЕЧЕНЬ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ПОДПРОГРАММ ГОСУДАРСТВЕННОЙ ПРОГРАММЫ, ВЕДОМСТВЕННЫХ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ЦЕЛЕВЫХ ПРОГРАММ И ОСНОВНЫХ МЕРОПРИЯТИЙ ПОДПРОГРАММ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551"/>
        <w:gridCol w:w="2608"/>
        <w:gridCol w:w="1474"/>
        <w:gridCol w:w="1493"/>
        <w:gridCol w:w="2494"/>
        <w:gridCol w:w="2551"/>
      </w:tblGrid>
      <w:tr w:rsidR="00B31EE5" w:rsidRPr="00B31EE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Связь с показателями государственной программы (подпрограммы)</w:t>
            </w:r>
          </w:p>
        </w:tc>
      </w:tr>
      <w:tr w:rsidR="00B31EE5" w:rsidRPr="00B31EE5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Подпрограмма 1 "Развитие инвестиционной и проектной деятельности в Орловской области"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1.1 "Формирование и актуализация стратегических документов об инвестиционной деятельности Орловской области"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Формирование и поддержание в актуальном состоянии стратегии реализации инвестиционной политики в Орловской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до 2025 года: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принятие 6 нормативных правовых актов Орловской области НПА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1.2. "Содействие созданию инфраструктуры сопровождения инвестиционных проектов"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Содействие созданию и расширению инфраструктуры сопровождения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до 2025 года: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количество площадок, предоставленных в аренду без торгов, для создания индустриальных (промышленных) и агропромышленных парков - 6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2) количество резидентов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особой экономической зоны промышленно-производственного типа "Орел" - 16 единиц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1.3. "Создание позитивного инвестиционного имиджа Орловской области"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Расширение возможностей привлечения инвестиций;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обеспечение доступа к актуальной информации об инвестиционном потенциале региона;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организация межведомственного взаимодействия органов государственной власти в целях повышения эффективности реализации приоритетных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до 2025 года: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количество мероприятий, значимых для формирования инвестиционного имиджа Орловской области, - 12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2) 72 обновления разделов специализированного многоязычного </w:t>
            </w:r>
            <w:proofErr w:type="spellStart"/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интернет-портала</w:t>
            </w:r>
            <w:proofErr w:type="spellEnd"/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об инвестиционной деятельности в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12 переводов на иностранные языки разделов инвестиционного портала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4) 6 презентаций ежегодного Инвестиционного послания Губернатора Орловской области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1.4. "Содействие развитию приоритетных направлений инвестиционной деятельности"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Поддержка создания объектов инфраструктуры на территории производственных площадок для реализации инвестиционных проектов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до 2025 года выделение 6 субсидий юридическим лицам на обеспечение производственных площадок объектами инфраструктуры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Основное мероприятие подпрограммы 1.5.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"Участие в обучающих программах и семинарах специалистов, отвечающих за развитие инвестиционной и проектной деятельности в Орловской области"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экономического развития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Ежегодно с 1 января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Ежегодно до 31 декабря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Поддержание профессионального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уровня специалистов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За период до 2025 года участие специалистов,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отвечающих за развитие инвестиционной и проектной деятельности в Орловской области, в 12 обучающих программах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1.6. "Обеспечение реализации проектной деятельности в Орловской области"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Обеспечение функционирования проектного управления, содействие реализации проектной деятельности, осуществляемой органами исполнительной государственной власти специальной компетенции Орловской области в целях повышения эффективности и результативности их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до 2025 года: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количество обновлений информационной системы сопровождения проектной деятельности в Орловской области - 6 раз;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организация и проведение конкурса по проектной деятельности "Лучший проект года" - 6 раз;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сопровождение реализации проектов - 300 единиц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Подпрограмма 2 "Развитие и поддержка малого и среднего предпринимательства в Орловской области"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2.1 "Совершенствование нормативной правовой базы, регулирующей деятельность субъектов малого и среднего предпринимательства, устранение административных барьеров"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Совершенствование правовых механизмов регулирования сферы предпринимательства.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до 2025 года: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принятие 12 НПА;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проведение (участие в проведении) мероприятий, совещаний, круглых столов, встреч и мероприятий с субъектами МСП, в том числе с участием контрольно-надзорных органов, - 12 единиц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Основное мероприятие подпрограммы 2.2. "Формирование и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обеспечение функционирования инфраструктуры поддержки МСП"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экономического развития и инвестиционной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деятельности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информационных технологий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НО "Фонд поддержки предпринимательства Орловской области";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НО МКК "Фонд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микрофинансирования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Орловской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Ежегодно с 1 января начиная с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Ежегодно до 31 декабря начиная с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Обеспечение доступности финансовых ресурсов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для субъектов МСП, оказание консультационной поддержки субъектам МСП, координирование проектов субъектов МСП, обеспечивающих развитие территориальных кластеров, содействие привлечению инвестиций и выходу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экспортно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ориентированных субъектов МСП на международные рынки, оказание комплекса государственных и муниципальных услуг, услуг организаций инфраструктуры поддержки субъектов МСП, иных организаций предпринимателям и гражданам, планирующим начать предпринимательскую деятельность, по принципу "одного окна" посредством формирования многофункциональных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центров для бизнеса и (или) центров оказания услуг, и (или) территориально обособленных структурных подразделений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К 2025 году количество субъектов МСП, получивших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государственную поддержку, составит 8700 единиц, которыми будет создано 470 новых рабочих мест.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1) оборот субъектов МСП в постоянных ценах по отношению к показателю 2014 года - 106,5%;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2) оборот в расчете на одного работника субъекта МСП в постоянных ценах по отношению к показателю 2014 года - 108,5%;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3) доля обрабатывающей промышленности в обороте субъектов МСП (без учета индивидуальных предпринимателей) - 26,5%;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4) доля среднесписочной численности работников (без внешних совместителей), занятых на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микропредприятиях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>, малых и средних предприятиях и у индивидуальных предпринимателей, в общей численности занятого населения - 23,5%;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5) количество субъектов МСП (включая индивидуальных предпринимателей) в расчете на 1 тыс. населения Орловской области - 40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6) доля кредитов субъектам МСП в общем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кредитном портфеле юридических лиц и индивидуальных предпринимателей - 28,5%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2.3. "Финансовая поддержка субъектов МСП в приоритетных направлениях"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 января 2025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До 31 декабря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Увеличение доступности финансовых ресурсов для открытия бизнеса, модернизация технической базы субъектов МСП, содействие по снижению налоговой нагрузки малых и средних предприятий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государственную поддержку, составит 1 единицу, которой будет создано 1 новое рабочее место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2.4.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"Расширение участия малых и средних предприятий в закупках товаров, работ, услуг отдельными видами юридических лиц"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Стимулирование спроса на продукцию субъектов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 2025 году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закупок, составит не менее 18%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2.5.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"Региональный проект "Расширение доступа субъектов МСП к финансовым ресурсам, в том числе к льготному финансированию" федерального проекта "Расширение доступа субъектов малого и среднего предпринимательства к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финансовым ресурсам, в том числе к льготному финансированию" национального проекта "Малое и среднее предпринимательство и поддержка индивидуальной предпринимательской инициативы".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Развитие государственных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организаций и фондов содействия кредитованию (гарантийных фондов, фондов поручительств)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2024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Обеспечение доступности финансовых ресурсов для субъектов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государственную поддержку, составит 2010 единиц, которыми будут созданы 1295 новых рабочих мест.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 2024 году количество выдаваемых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микрозаймов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микрофинансовой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организацией субъектам МСП нарастающим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итогом составит 595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объем финансовой поддержки, оказанной субъектам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малого и среднего предпринимательства,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гарантийной поддержке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региональными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гарантийными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организациями - 477,4 млн. рублей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2.6. "Региональный проект "Акселерация субъектов малого и среднего предпринимательства"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Организация оказания комплекса услуг, сервисов и мер поддержки субъектам МСП в центрах "Мой бизнес";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реализация программы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поддержки субъектов МСП в целях их ускоренного развития в моногородах;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обеспечение доступа субъектов МСП к экспортной поддержке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Департамент экономического развития и инвестиционной деятельности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информационных технологий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НО "Фонд поддержки предпринимательства Орловской области";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НО МКК "Фонд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микрофинансирования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Орловской области"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2024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субъектам МСП, координирование проектов субъектов МСП, обеспечивающих развитие территориальных кластеров, содействие привлечению инвестиций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и выходу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экспортно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ориентированных субъектов МСП на международные рынки, оказание комплекса государственных и муниципальных услуг, услуг организаций инфраструктуры поддержки субъектов МСП, иных организаций предпринимателям и гражданам,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планирующим начать предпринимательскую деятельность, по принципу "одного окна" посредством формирования многофункциональных центров для бизнеса и (или) территориально обособленных структурных подразделений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субъектов МСП и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получивших поддержку в рамках федерального проекта,</w:t>
            </w:r>
            <w:proofErr w:type="gramEnd"/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нарастающим итогом к 2018 году - 7,648 тыс.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субъектов МСП, выведенных на экспорт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поддержке центров (агентств) координации поддержки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экспортно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ориентированных субъектов МСП, нарастающим итогом - 46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субъектов МСП, получивших поддержку, - 6166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количество вновь созданных рабочих мест (включая вновь зарегистрированных ИП) субъектами МСП, получившими государственную поддержку, - 776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доля средств, направляемых на реализацию мероприятий в сфере развития малого и среднего предпринимательства в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монопрофильных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муниципальных образованиях, в общем объеме финансового обеспечения государственной поддержки малого и среднего предпринимательства за счет средств федерального бюджета - 10%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2.7. "Региональный проект "Популяризация предпринимательства" федерального проекта "Популяризация предпринимательства" национального проекта "Малое и среднее предпринимательство и поддержка индивидуальной предпринимательской инициативы".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Реализация комплексных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2024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Повышение привлекательности предпринимательства и стимулирование интереса различных групп граждан к бизнесу как к той форме занятости, которая обеспечит достойный образ жизни и, как следствие, рост численности занятых в сфере МСП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Количество физических лиц - участников федерального проекта, занятых в сфере малого и среднего предпринимательства, по итогам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участия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в федеральном проекте нарастающим итогом - 2,621 тыс. человек;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вновь созданных субъектов МСП участниками проекта нарастающим итогом - 0,308 тыс. единиц;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количество обученных основам ведения бизнеса, финансовой грамотности и иным навыкам предпринимательской </w:t>
            </w:r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деятельности</w:t>
            </w:r>
            <w:proofErr w:type="gram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нарастающим итогом - 2,254 тыс. человек;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количество физических лиц - участников федерального проекта нарастающим итогом - 14,671 тыс. человек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2.8. "Региональный проект "Улучшение условий ведения предпринимательской деятельности" федерального проекта "Улучшение условий ведения предпринимательской деятельности" национального проекта "Малое и среднее предпринимательство и поддержка индивидуальной предпринимательской инициативы".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Проведение информационных кампаний в целях содействия улучшению условий ведения предпринимательской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2024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Снижение административной нагрузки на малые и средние предприятия, расширение имущественной поддержки МСП, а также создание благоприятных условий осуществления деятельности для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К 2024 году количество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самозанятых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нарастающим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итогом - 0,011 млн. человек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подпрограммы 2.9.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"Региональный проект "Системные меры развития международной кооперации и экспорта" федерального проекта "Системные меры развития международной кооперации и экспорта" национального проекта "Международная кооперация и экспорт"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Ежегодно с 1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Ежегодно до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31 декабря начиная с 2024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Реализация комплекса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 по созданию благоприятных условий для роста объема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несырьевого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экспорта, увеличению количества субъектов МСП, а также оказание содействия региональным экспортерам в выходе на зарубежные рынки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В 2021 году внедрение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Регионального экспортного стандарта 2.0 - 1 единица.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За период 2021 - 2024 годов прирост количества компаний-экспортеров из числа МСП по итогам внедрения Регионального экспортного стандарта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2.0,% к 2018 году составит не менее 100%</w:t>
            </w:r>
          </w:p>
        </w:tc>
      </w:tr>
      <w:tr w:rsidR="00B31EE5" w:rsidRPr="00B31EE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2.10.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Повышение эффективности оказания имущественной поддержки субъектам МСП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области;</w:t>
            </w:r>
          </w:p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с 1 января начиная с 2020 года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 до 31 декабря начиная с 2025 года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Стимулирование развития МСП на территории Орловской области за счет использования имущественного потенциала региона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Увеличение количества объектов имущества в перечнях государственного и муниципального имущества Орловской области, предназначенного для предоставления субъектам МСП и организациям, образующим инфраструктуру поддержки субъектов МСП, ежегодно на 10%</w:t>
            </w: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B31EE5" w:rsidRPr="00B31EE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Приложение 3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к государственной программе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"Развитие предпринимательства и </w:t>
      </w:r>
      <w:proofErr w:type="gramStart"/>
      <w:r w:rsidRPr="00B31EE5">
        <w:rPr>
          <w:rFonts w:ascii="Arial" w:hAnsi="Arial" w:cs="Arial"/>
          <w:sz w:val="20"/>
          <w:szCs w:val="20"/>
        </w:rPr>
        <w:t>деловой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5" w:name="Par1495"/>
      <w:bookmarkEnd w:id="5"/>
      <w:r w:rsidRPr="00B31EE5">
        <w:rPr>
          <w:rFonts w:ascii="Arial" w:hAnsi="Arial" w:cs="Arial"/>
          <w:b/>
          <w:bCs/>
          <w:sz w:val="20"/>
          <w:szCs w:val="20"/>
        </w:rPr>
        <w:t>СВЕДЕНИЯ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ОБ ОСНОВНЫХ МЕРАХ ПРАВОВОГО РЕГУЛИРОВАНИЯ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В СФЕРЕ РЕАЛИЗАЦИИ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3458"/>
        <w:gridCol w:w="2494"/>
        <w:gridCol w:w="1304"/>
      </w:tblGrid>
      <w:tr w:rsidR="00B31EE5" w:rsidRPr="00B31EE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Ответственный исполнитель и соисполнители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Ожидаемые сроки принятия</w:t>
            </w:r>
          </w:p>
        </w:tc>
      </w:tr>
      <w:tr w:rsidR="00B31EE5" w:rsidRPr="00B31EE5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Постановление Правительства Орловской области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Решение о внесении изменений в государственную программу Орловской области "Развитие предпринимательства и деловой активности в Орловской области"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Приложение 4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к государственной программе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"Развитие предпринимательства и </w:t>
      </w:r>
      <w:proofErr w:type="gramStart"/>
      <w:r w:rsidRPr="00B31EE5">
        <w:rPr>
          <w:rFonts w:ascii="Arial" w:hAnsi="Arial" w:cs="Arial"/>
          <w:sz w:val="20"/>
          <w:szCs w:val="20"/>
        </w:rPr>
        <w:t>деловой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6" w:name="Par1517"/>
      <w:bookmarkEnd w:id="6"/>
      <w:r w:rsidRPr="00B31EE5">
        <w:rPr>
          <w:rFonts w:ascii="Arial" w:hAnsi="Arial" w:cs="Arial"/>
          <w:b/>
          <w:bCs/>
          <w:sz w:val="20"/>
          <w:szCs w:val="20"/>
        </w:rPr>
        <w:t>РЕСУРСНОЕ ОБЕСПЕЧЕНИЕ РЕАЛИЗАЦИИ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ЗА СЧЕТ СРЕДСТВ ОБЛАСТНОГО БЮДЖЕТА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B31EE5" w:rsidRPr="00B31EE5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438"/>
        <w:gridCol w:w="1871"/>
        <w:gridCol w:w="530"/>
        <w:gridCol w:w="454"/>
        <w:gridCol w:w="454"/>
        <w:gridCol w:w="1191"/>
        <w:gridCol w:w="907"/>
        <w:gridCol w:w="1077"/>
        <w:gridCol w:w="1077"/>
        <w:gridCol w:w="1077"/>
        <w:gridCol w:w="907"/>
        <w:gridCol w:w="907"/>
      </w:tblGrid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ГРБС (ответственный исполнитель, соисполнители, участники, ГРБС по ведомственной целевой программе)</w:t>
            </w:r>
          </w:p>
        </w:tc>
        <w:tc>
          <w:tcPr>
            <w:tcW w:w="85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Расходы (тыс. рублей) по годам реализации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Рз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B31EE5">
              <w:rPr>
                <w:rFonts w:ascii="Arial" w:hAnsi="Arial" w:cs="Arial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 по государственной программе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предпринимательства и деловой активности в Орловской области"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1212349,4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57325,6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385638,9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382967,8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335487,3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25464,9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25464,9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154481,3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23513,5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23662,2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30910,9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25464,9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25464,9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25464,9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1050301,8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359454,6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349534,8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310022,4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информационных технологий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7566,3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anchor="Par129" w:history="1">
              <w:r w:rsidRPr="00B31EE5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инвестиционной и проектной деятельности в Орловской области"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1173145,4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50846,6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380112,0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370192,2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330679,8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Департамент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122843,6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19556,6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1050301,8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359454,6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349534,8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310022,4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Формирование и актуализация стратегических документов об инвестиционной деятельности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Содействие созданию инфраструктуры сопровождения инвестиционных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1050301,8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359454,6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349534,8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310022,4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Создание позитивного инвестиционного имиджа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Содействие развитию приоритетных направлений инвестиционной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экономического развития и инвестиционной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114459,2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18159,2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1.5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Участие в обучающих программах и семинарах специалистов, отвечающих за развитие инвестиционной и проектной деятельности в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Обеспечение реализации проектной деятельности в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anchor="Par195" w:history="1">
              <w:r w:rsidRPr="00B31EE5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и поддержка малого и среднего предпринимательства в Орловской области"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39204,0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5526,9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12775,6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31637,7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3956,9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3004,8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10253,5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информационных технологий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7566,3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Департамент государственного имущества и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земельных отношений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006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Совершенствование нормативной правовой базы, регулирующей деятельность субъектов МСП, устранение административных барьеров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Формирование и обеспечение функционирования инфраструктуры поддержки МСП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31408,8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5463,4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9442,1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3612,0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4121,6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Из них: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23842,5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2941,3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2440,1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6920,0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3612,0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4121,6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информационных технологий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7566,3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2522,1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Финансовая поддержка субъектов МСП в приоритетных направлениях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Расширение участия малых и средних предприятий в закупках товаров, работ, услуг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отдельными видами юридических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Департамент экономического развития и инвестиционной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Региональный проект "Расширение доступа субъектов МСП к финансовым ресурсам, в том числе к льготному финансированию"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 национального проекта "Малое и среднее предпринимательство и поддержка индивидуальной предпринимательской инициативы". Развитие государственных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организаций и фондов содействия кредитованию (гарантийных фондов, фондов поручительств)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Региональный проект "Акселерация субъектов малого и среднего предпринимательства" федерального проекта "Акселерация субъектов малого и среднего предпринимательства" национального проекта "Малое и среднее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предпринимательство и поддержка индивидуальной предпринимательской инициативы". Организация оказания комплекса услуг, сервисов и мер поддержки субъектам МСП в центрах "Мой бизнес", реализация программы поддержки субъектов МСП в целях их ускоренного развития в моногородах, обеспечение доступа субъектов МСП к экспортной поддержке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5846,0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2973,0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844,9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2.7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Региональный проект "Популяризация предпринимательства" федерального проекта "Популяризация предпринимательства" национального проекта "Малое и среднее предпринимательство и поддержка индивидуальной предпринимательской инициативы".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предпринимателей и развитие института наставничества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Региональный проект "Улучшение условий ведения предпринимательской деятельности" федерального проекта "Улучшение условий ведения предпринимательской деятельности" национального проекта "Малое и среднее предпринимательство и поддержка индивидуальной предпринимательской инициативы". Проведение информационных кампаний в целях содействия улучшению условий ведения предпринимательской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Региональный проект "Системные меры развития международной кооперации и экспорта" федерального проекта "Системные меры развития международной кооперации и экспорта" национального проекта "Международная кооперация и экспорт"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2.10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Повышение эффективности оказания имущественной поддержки субъектам МСП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государственного имущества и земельных отношений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006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Департамент экономического развития и инвестиционной деятельности Орловской области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005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Приложение 5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к государственной программе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"Развитие предпринимательства и </w:t>
      </w:r>
      <w:proofErr w:type="gramStart"/>
      <w:r w:rsidRPr="00B31EE5">
        <w:rPr>
          <w:rFonts w:ascii="Arial" w:hAnsi="Arial" w:cs="Arial"/>
          <w:sz w:val="20"/>
          <w:szCs w:val="20"/>
        </w:rPr>
        <w:t>деловой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7" w:name="Par1972"/>
      <w:bookmarkEnd w:id="7"/>
      <w:r w:rsidRPr="00B31EE5">
        <w:rPr>
          <w:rFonts w:ascii="Arial" w:hAnsi="Arial" w:cs="Arial"/>
          <w:b/>
          <w:bCs/>
          <w:sz w:val="20"/>
          <w:szCs w:val="20"/>
        </w:rPr>
        <w:t>РЕСУРСНОЕ ОБЕСПЕЧЕНИЕ И ПРОГНОЗНАЯ (СПРАВОЧНАЯ) ОЦЕНКА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РАСХОДОВ ФЕДЕРАЛЬНОГО И ОБЛАСТНОГО БЮДЖЕТОВ, БЮДЖЕТОВ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ГОСУДАРСТВЕННЫХ ВНЕБЮДЖЕТНЫХ ФОНДОВ, БЮДЖЕТОВ МУНИЦИПАЛЬНЫХ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ОБРАЗОВАНИЙ, ВНЕБЮДЖЕТНЫХ ИСТОЧНИКОВ НА РЕАЛИЗАЦИЮ ЦЕЛЕЙ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ГОСУДАРСТВЕННОЙ ПРОГРАММЫ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2381"/>
        <w:gridCol w:w="1871"/>
        <w:gridCol w:w="1191"/>
        <w:gridCol w:w="1077"/>
        <w:gridCol w:w="1077"/>
        <w:gridCol w:w="1077"/>
        <w:gridCol w:w="1077"/>
        <w:gridCol w:w="1077"/>
        <w:gridCol w:w="1077"/>
      </w:tblGrid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Наименование государственной программы, подпрограммы государственной программы, ведомственной целевой программы, основного мероприятия подпрограммы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Оценка расходов по годам реализации, годы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</w:tr>
      <w:tr w:rsidR="00B31EE5" w:rsidRPr="00B31EE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Государственная программа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предпринимательства и деловой активности в Орловской области"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2323080,0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225876,0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509542,5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782989,6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527838,2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171368,8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105464,9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1212349,4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57325,6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385638,9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382967,8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335487,3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25464,9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25464,9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672730,6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100550,4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55903,6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330021,8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118350,9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67903,9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муниципальных образований и городских округов (далее - бюджеты МО и ГО)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государственные внебюджетные фонды (далее - ГВФ)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внебюджетные источники (далее - ВИ)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438000,0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anchor="Par129" w:history="1">
              <w:r w:rsidRPr="00B31EE5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1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инвестиционной и проектной деятельности в Орловской области"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1173145,4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50846,6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380112,0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370192,2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330679,8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1173145,4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50846,6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380112,0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370192,2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330679,8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20657,4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Основное мероприятие подпрограммы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 xml:space="preserve">Формирование и актуализация стратегических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документов об инвестиционной деятельности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Содействие созданию инфраструктуры сопровождения инвестиционных проектов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1050301,8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359454,6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349534,8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310022,4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1050301,8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31290,0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359454,6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349534,8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310022,4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Создание позитивного инвестиционного имиджа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Содействие развитию приоритетных направлений инвестиционной 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114459,2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18159,2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114459,2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18159,2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19260,0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Участие в обучающих программах и семинарах специалистов, отвечающих за развитие инвестиционной и проектной деятельности в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1.6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Обеспечение реализации проектной деятельности в Орловской области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3344,4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557,4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hyperlink w:anchor="Par195" w:history="1">
              <w:r w:rsidRPr="00B31EE5">
                <w:rPr>
                  <w:rFonts w:ascii="Arial" w:hAnsi="Arial" w:cs="Arial"/>
                  <w:color w:val="0000FF"/>
                  <w:sz w:val="20"/>
                  <w:szCs w:val="20"/>
                </w:rPr>
                <w:t>Подпрограмма 2</w:t>
              </w:r>
            </w:hyperlink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"Развитие и поддержка малого и среднего предпринимательства в Орловской области"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1149934,6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175029,4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129430,5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412797,4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197158,4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150711,4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84807,5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39204,0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6479,0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5526,9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12775,6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672730,6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100550,4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55903,6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330021,8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118350,9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67903,9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438000,0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Совершенствование нормативной правовой базы, регулирующей деятельность субъектов МСП, устранение административных барьеров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Формирование и обеспечение функционирования инфраструктуры поддержки МСП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469408,8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73463,4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72962,2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79442,1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77612,0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82121,6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83807,5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31408,8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5463,4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4962,2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9442,1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3612,0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4121,6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3807,5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438000,0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70000,0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74000,0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78000,0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Финансовая поддержка субъектов МСП в приоритетных направлениях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Расширение участия малых и средних предприятий в закупках товаров, работ, услуг отдельными видами юридических лиц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Региональный проект "Расширение доступа субъектов МСП к финансовым ресурсам, в том числе к льготному финансированию" федерального проекта "Расширение доступа субъектов малого и среднего предпринимательства к финансовым ресурсам, в том числе к льготному финансированию" национального проекта "Малое и среднее предпринимательство и поддержка индивидуальной предпринимательской инициативы". Развитие государственных </w:t>
            </w:r>
            <w:proofErr w:type="spellStart"/>
            <w:r w:rsidRPr="00B31EE5">
              <w:rPr>
                <w:rFonts w:ascii="Arial" w:hAnsi="Arial" w:cs="Arial"/>
                <w:sz w:val="20"/>
                <w:szCs w:val="20"/>
              </w:rPr>
              <w:t>микрофинансовых</w:t>
            </w:r>
            <w:proofErr w:type="spellEnd"/>
            <w:r w:rsidRPr="00B31EE5">
              <w:rPr>
                <w:rFonts w:ascii="Arial" w:hAnsi="Arial" w:cs="Arial"/>
                <w:sz w:val="20"/>
                <w:szCs w:val="20"/>
              </w:rPr>
              <w:t xml:space="preserve"> организаций и развитие фондов содействия кредитованию (гарантийных фондов,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фондов поручительств)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68347,5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3834,3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31211,6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28757,6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4544,0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683,4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312,1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287,6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45,4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67664,1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3796,0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30899,5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28470,0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4498,6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Региональный проект "Акселерация субъектов малого и среднего предпринимательства" федерального проекта "Акселерация субъектов малого и среднего предпринимательства" национального проекта "Малое и среднее предпринимательство и поддержка индивидуальной предпринимательской инициативы". Организация оказания комплекса услуг, сервисов и мер поддержки субъектам МСП в центрах "Мой бизнес", реализация программы поддержки субъектов МСП в целях их ускоренного развития в моногородах, обеспечение доступа субъектов МСП к экспортной поддержке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584598,1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95511,3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49606,6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297300,0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84491,9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57688,3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5846,0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955,1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496,1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2973,0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844,9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578752,1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94556,2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49110,5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294327,0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83647,0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57111,4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2.7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Региональный проект "Популяризация предпринимательства" федерального проекта "Популяризация предпринимательства" национального проекта "Малое и среднее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предпринимательство и поддержка индивидуальной предпринимательской инициативы".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включая поддержку создания сообществ начинающих предпринимателей и развитие института наставничества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26580,2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6054,7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3027,4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4843,7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6296,9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6357,5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265,8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30,3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48,4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63,6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26314,4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5994,2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2997,1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4795,3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6233,9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6293,9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2.8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 xml:space="preserve">Региональный проект "Улучшение условий ведения предпринимательской деятельности" федерального проекта "Улучшение условий ведения предпринимательской деятельности" национального проекта "Малое и среднее предпринимательство и поддержка индивидуальной предпринимательской инициативы". Проведение информационных кампаний в целях содействия улучшению условий ведения предпринимательской </w:t>
            </w: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lastRenderedPageBreak/>
              <w:t>Основное мероприятие подпрограммы 2.9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Региональный проект "Системные меры развития международной кооперации и экспорта" федерального проекта "Системные меры развития международной кооперации и экспорта" национального проекта "Международная кооперация и экспорт"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Основное мероприятие подпрограммы 2.10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Повышение эффективности оказания имущественной поддержки субъектам МСП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областной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федеральный бюджет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бюджеты МО и 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ГВФ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1EE5" w:rsidRPr="00B31EE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1EE5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E5" w:rsidRPr="00B31EE5" w:rsidRDefault="00B31EE5" w:rsidP="00B31E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  <w:sectPr w:rsidR="00B31EE5" w:rsidRPr="00B31EE5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Приложение 6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к государственной программе Орловской области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"Развитие предпринимательства и </w:t>
      </w:r>
      <w:proofErr w:type="gramStart"/>
      <w:r w:rsidRPr="00B31EE5">
        <w:rPr>
          <w:rFonts w:ascii="Arial" w:hAnsi="Arial" w:cs="Arial"/>
          <w:sz w:val="20"/>
          <w:szCs w:val="20"/>
        </w:rPr>
        <w:t>деловой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активности в Орловской области"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bookmarkStart w:id="8" w:name="Par2962"/>
      <w:bookmarkEnd w:id="8"/>
      <w:r w:rsidRPr="00B31EE5">
        <w:rPr>
          <w:rFonts w:ascii="Arial" w:hAnsi="Arial" w:cs="Arial"/>
          <w:b/>
          <w:bCs/>
          <w:sz w:val="20"/>
          <w:szCs w:val="20"/>
        </w:rPr>
        <w:t>ПОРЯДОК И МЕТОДИКА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ОЦЕНКИ ЭФФЕКТИВНОСТИ РЕАЛИЗАЦИИ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Оценка эффективности реализации государственной программы Орловской области "Развитие предпринимательства и деловой активности в Орловской области" (далее - государственная программа) осуществляется в соответствии с </w:t>
      </w:r>
      <w:hyperlink r:id="rId41" w:history="1">
        <w:r w:rsidRPr="00B31EE5"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 w:rsidRPr="00B31EE5">
        <w:rPr>
          <w:rFonts w:ascii="Arial" w:hAnsi="Arial" w:cs="Arial"/>
          <w:sz w:val="20"/>
          <w:szCs w:val="20"/>
        </w:rPr>
        <w:t xml:space="preserve"> Правительства Орловской области от 23 июля 2012 года N 255 "Об утверждении Порядка разработки, реализации и оценки эффективности государственных программ Орловской области и Методических указаний по разработке и реализации государственных программ Орловской области".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Оценка эффективности реализации государственной программы производится ежегодно.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Результаты оценки эффективности реализации государственной программы представляются в составе годового отчета ответственного исполнителя государственной программы о ходе ее реализации и об оценке эффективности.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Оценка эффективности реализации государственной программы осуществляется в два этапа.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На первом этапе осуществляется оценка эффективности реализации подпрограмм, которая производится с учетом следующих составляющих: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оценки степени реализации мероприятий;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оценки степени соответствия запланированному уровню затрат;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оценки эффективности использования средств областного бюджета;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оценки степени достижения целей и решения задач подпрограмм;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оценки эффективности реализации подпрограмм.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На втором этапе осуществляется оценка эффективности реализации государственной программы, которая определяется с учетом: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оценки степени достижения целей и решения задач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оценки эффективности реализации подпрограмм (рассчитанной на первом этапе).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1. Первый этап оценки эффективности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реализации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1.1. Оценка степени реализации мероприятий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СРм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B31EE5">
        <w:rPr>
          <w:rFonts w:ascii="Arial" w:hAnsi="Arial" w:cs="Arial"/>
          <w:sz w:val="20"/>
          <w:szCs w:val="20"/>
        </w:rPr>
        <w:t>Мв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/ М,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СРм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реализации мероприятий;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lastRenderedPageBreak/>
        <w:t>Мв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М - общее количество мероприятий, запланированных к реализации в отчетном году.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Степень реализации мероприятий рассчитывается для всех мероприятий, полностью или частично реализуемых за счет бюджетных средств (средства областного и федерального бюджетов).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Мероприятие считается выполненным в полном объеме при достижении следующих результатов: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>1)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В случаях, когда в графе "ожидаемый непосредственный результат мероприятия" плана реализации государственной программы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подпрограмм, результаты выполнения мероприятий оцениваются на основании числовых (в абсолютных или относительных величинах) значений показателей (индикаторов).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>В случае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31EE5">
        <w:rPr>
          <w:rFonts w:ascii="Arial" w:hAnsi="Arial" w:cs="Arial"/>
          <w:sz w:val="20"/>
          <w:szCs w:val="20"/>
        </w:rPr>
        <w:t>В случае ухудшения значения показателя (индикатора) по сравнению с предыдущим периодом (т. 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2)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3) по иным мероприятиям результаты реализации могут оцениваться как достижение непосредственного результата.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1.2. Оценка степени соответствия запланированному уровню затрат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ССуз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B31EE5">
        <w:rPr>
          <w:rFonts w:ascii="Arial" w:hAnsi="Arial" w:cs="Arial"/>
          <w:sz w:val="20"/>
          <w:szCs w:val="20"/>
        </w:rPr>
        <w:t>Зф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B31EE5">
        <w:rPr>
          <w:rFonts w:ascii="Arial" w:hAnsi="Arial" w:cs="Arial"/>
          <w:sz w:val="20"/>
          <w:szCs w:val="20"/>
        </w:rPr>
        <w:t>Зп</w:t>
      </w:r>
      <w:proofErr w:type="spellEnd"/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ССуз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соответствия запланированному уровню затрат;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Зф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фактические расходы на реализацию подпрограммы в отчетном году;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Зп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плановые расходы на реализацию подпрограммы в отчетном году.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в законе об областном бюджете на отчетный год по состоянию на 1 января отчетного года.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 xml:space="preserve">В случае если в течение одного года в государственную программу вносились изменения в части корректировки объемов финансирования и, как следствие, значений показателей (индикаторов) и </w:t>
      </w:r>
      <w:r w:rsidRPr="00B31EE5">
        <w:rPr>
          <w:rFonts w:ascii="Arial" w:hAnsi="Arial" w:cs="Arial"/>
          <w:sz w:val="20"/>
          <w:szCs w:val="20"/>
        </w:rPr>
        <w:lastRenderedPageBreak/>
        <w:t>ожидаемых непосредственных результатов реализации мероприятий, 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в законе об областном бюджете на отчетный год по состоянию на 31 декабря отчетного года.</w:t>
      </w:r>
      <w:proofErr w:type="gramEnd"/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1.3. Оценка эффективности использования бюджетных средств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Эис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B31EE5">
        <w:rPr>
          <w:rFonts w:ascii="Arial" w:hAnsi="Arial" w:cs="Arial"/>
          <w:sz w:val="20"/>
          <w:szCs w:val="20"/>
        </w:rPr>
        <w:t>СРм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B31EE5">
        <w:rPr>
          <w:rFonts w:ascii="Arial" w:hAnsi="Arial" w:cs="Arial"/>
          <w:sz w:val="20"/>
          <w:szCs w:val="20"/>
        </w:rPr>
        <w:t>ССуз</w:t>
      </w:r>
      <w:proofErr w:type="spellEnd"/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Эис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эффективность использования бюджетных средств;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СРм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реализации мероприятий;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ССуз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соответствия запланированному уровню расходов.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1.4. Оценка степени достижения целей и решения задач подпрограмм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Степень достижения планового значения показателя (индикатора), характеризующего цели и задачи подпрограммы, рассчитывается по следующим формулам: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для показателей (индикаторов), желаемой тенденцией развития которых является увеличение значений: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ЗП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ф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/ ЗП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;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для показателей (индикаторов), желаемой тенденцией развития которых является снижение значений: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ЗП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 xml:space="preserve"> / ЗП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ф</w:t>
      </w:r>
      <w:proofErr w:type="spellEnd"/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ЗП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 xml:space="preserve"> - плановое значение показателя (индикатора), характеризующего цели и задачи подпрограммы;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ЗП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ф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Степень реализации подпрограммы рассчитывается по формуле: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1767205" cy="4368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реализации подпрограммы;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N - число показателей (индикаторов), характеризующих цели и задачи подпрограммы (ведомственной целевой программы).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lastRenderedPageBreak/>
        <w:t xml:space="preserve">При использовании данной формулы в случаях, если СД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больше единицы, значение СД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принимается равным единице.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1.5. Оценка эффективности реализации подпрограммы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бюджетных средств по следующей формуле: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СР 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x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Эис</w:t>
      </w:r>
      <w:proofErr w:type="spellEnd"/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эффективность реализации подпрограммы;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реализации подпрограммы;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Эис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эффективность использования бюджетных средств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Эффективность реализации подпрограммы признается высокой в случае, если значение ЭР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составляет не менее 0,9.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Эффективность реализации подпрограммы признается средней в случае, если значение ЭР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составляет не менее 0,8.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Эффективность реализации подпрограммы признается удовлетворительной в случае, если значение ЭР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составляет не менее 0,7.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В остальных случаях эффективность реализации подпрограммы признается неудовлетворительной.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2. Второй этап оценки эффективности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реализации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2.1. Оценка степени достижения целей и решения задач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для показателей (индикаторов), желаемой тенденцией развития которых является увеличение значений: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ЗП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ф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/ ЗП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;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для показателей (индикаторов), желаемой тенденцией развития которых является снижение значений: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= ЗП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 xml:space="preserve"> / ЗП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ф</w:t>
      </w:r>
      <w:proofErr w:type="spellEnd"/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ЗП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 xml:space="preserve"> - плановое значение показателя (индикатора), характеризующего цели и задачи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ЗП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ф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Степень реализации государственной программы рассчитывается по формуле: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lastRenderedPageBreak/>
        <w:drawing>
          <wp:inline distT="0" distB="0" distL="0" distR="0">
            <wp:extent cx="1712595" cy="436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>СР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реализации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СД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M - число показателей (индикаторов), характеризующих цели и задачи государственной программы.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При использовании данной формулы в случае, если СД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больше единицы, значение СД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пз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принимается </w:t>
      </w:r>
      <w:proofErr w:type="gramStart"/>
      <w:r w:rsidRPr="00B31EE5">
        <w:rPr>
          <w:rFonts w:ascii="Arial" w:hAnsi="Arial" w:cs="Arial"/>
          <w:sz w:val="20"/>
          <w:szCs w:val="20"/>
        </w:rPr>
        <w:t>равным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единице.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b/>
          <w:bCs/>
          <w:sz w:val="20"/>
          <w:szCs w:val="20"/>
        </w:rPr>
      </w:pPr>
      <w:r w:rsidRPr="00B31EE5">
        <w:rPr>
          <w:rFonts w:ascii="Arial" w:hAnsi="Arial" w:cs="Arial"/>
          <w:b/>
          <w:bCs/>
          <w:sz w:val="20"/>
          <w:szCs w:val="20"/>
        </w:rPr>
        <w:t>2.2. Оценка эффективности реализации государственной программы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position w:val="-24"/>
          <w:sz w:val="20"/>
          <w:szCs w:val="20"/>
          <w:lang w:eastAsia="ru-RU"/>
        </w:rPr>
        <w:drawing>
          <wp:inline distT="0" distB="0" distL="0" distR="0">
            <wp:extent cx="2654300" cy="436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31EE5">
        <w:rPr>
          <w:rFonts w:ascii="Arial" w:hAnsi="Arial" w:cs="Arial"/>
          <w:sz w:val="20"/>
          <w:szCs w:val="20"/>
        </w:rPr>
        <w:t>, где: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ЭР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эффективность реализации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B31EE5">
        <w:rPr>
          <w:rFonts w:ascii="Arial" w:hAnsi="Arial" w:cs="Arial"/>
          <w:sz w:val="20"/>
          <w:szCs w:val="20"/>
        </w:rPr>
        <w:t>СР</w:t>
      </w:r>
      <w:proofErr w:type="gramEnd"/>
      <w:r w:rsidRPr="00B31EE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степень реализации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ЭР </w:t>
      </w:r>
      <w:proofErr w:type="spellStart"/>
      <w:proofErr w:type="gram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proofErr w:type="gramEnd"/>
      <w:r w:rsidRPr="00B31EE5">
        <w:rPr>
          <w:rFonts w:ascii="Arial" w:hAnsi="Arial" w:cs="Arial"/>
          <w:sz w:val="20"/>
          <w:szCs w:val="20"/>
        </w:rPr>
        <w:t>/</w:t>
      </w:r>
      <w:proofErr w:type="spellStart"/>
      <w:r w:rsidRPr="00B31EE5">
        <w:rPr>
          <w:rFonts w:ascii="Arial" w:hAnsi="Arial" w:cs="Arial"/>
          <w:sz w:val="20"/>
          <w:szCs w:val="20"/>
        </w:rPr>
        <w:t>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эффективность реализации подпрограммы государственной программы;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B31EE5">
        <w:rPr>
          <w:rFonts w:ascii="Arial" w:hAnsi="Arial" w:cs="Arial"/>
          <w:sz w:val="20"/>
          <w:szCs w:val="20"/>
        </w:rPr>
        <w:t>j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- количество подпрограмм.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Эффективность реализации государственной программы признается высокой в случае, если значение ЭР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составляет не менее 0,90.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Эффективность реализации государственной программы признается средней в случае, если значение ЭР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составляет не менее 0,80.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 xml:space="preserve">Эффективность реализации государственной программы признается удовлетворительной в случае, если значение ЭР </w:t>
      </w:r>
      <w:proofErr w:type="spellStart"/>
      <w:r w:rsidRPr="00B31EE5">
        <w:rPr>
          <w:rFonts w:ascii="Arial" w:hAnsi="Arial" w:cs="Arial"/>
          <w:sz w:val="20"/>
          <w:szCs w:val="20"/>
        </w:rPr>
        <w:t>гп</w:t>
      </w:r>
      <w:proofErr w:type="spellEnd"/>
      <w:r w:rsidRPr="00B31EE5">
        <w:rPr>
          <w:rFonts w:ascii="Arial" w:hAnsi="Arial" w:cs="Arial"/>
          <w:sz w:val="20"/>
          <w:szCs w:val="20"/>
        </w:rPr>
        <w:t xml:space="preserve"> составляет не менее 0,70.</w:t>
      </w:r>
    </w:p>
    <w:p w:rsidR="00B31EE5" w:rsidRPr="00B31EE5" w:rsidRDefault="00B31EE5" w:rsidP="00B31EE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31EE5">
        <w:rPr>
          <w:rFonts w:ascii="Arial" w:hAnsi="Arial" w:cs="Arial"/>
          <w:sz w:val="20"/>
          <w:szCs w:val="20"/>
        </w:rPr>
        <w:t>В остальных случаях эффективность реализации государственной программы признается неудовлетворительной.</w:t>
      </w: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31EE5" w:rsidRPr="00B31EE5" w:rsidRDefault="00B31EE5" w:rsidP="00B31EE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98443D" w:rsidRDefault="0098443D"/>
    <w:sectPr w:rsidR="0098443D" w:rsidSect="001C3C6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31EE5"/>
    <w:rsid w:val="0098443D"/>
    <w:rsid w:val="00B3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1E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0C5107503671F5AB051C7B7FD38A6B2F795D21A04B7307457889F9F567E5D1BBFA7D8705AFFE7C590B49F6E6D15701D9606463F1BAEB39D20BDEf5zFP" TargetMode="External"/><Relationship Id="rId13" Type="http://schemas.openxmlformats.org/officeDocument/2006/relationships/hyperlink" Target="consultantplus://offline/ref=B60C5107503671F5AB051C7B7FD38A6B2F795D21A2497309477889F9F567E5D1BBFA7D9505F7F27E59154BF7F3870647f8zCP" TargetMode="External"/><Relationship Id="rId18" Type="http://schemas.openxmlformats.org/officeDocument/2006/relationships/hyperlink" Target="consultantplus://offline/ref=B60C5107503671F5AB051C7B7FD38A6B2F795D21A34C720C417889F9F567E5D1BBFA7D9505F7F27E59154BF7F3870647f8zCP" TargetMode="External"/><Relationship Id="rId26" Type="http://schemas.openxmlformats.org/officeDocument/2006/relationships/hyperlink" Target="consultantplus://offline/ref=B60C5107503671F5AB051C7B7FD38A6B2F795D21A34773074B7889F9F567E5D1BBFA7D8705AFFE7C590B4BFBE6D15701D9606463F1BAEB39D20BDEf5zFP" TargetMode="External"/><Relationship Id="rId39" Type="http://schemas.openxmlformats.org/officeDocument/2006/relationships/hyperlink" Target="consultantplus://offline/ref=B60C5107503671F5AB05027669BFD5642B710A2EA5497A581E27D2A4A26EEF86EEB57CC943A2E17C5D1549F3EFf8z5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60C5107503671F5AB051C7B7FD38A6B2F795D21A348760B4B7889F9F567E5D1BBFA7D9505F7F27E59154BF7F3870647f8zCP" TargetMode="External"/><Relationship Id="rId34" Type="http://schemas.openxmlformats.org/officeDocument/2006/relationships/hyperlink" Target="consultantplus://offline/ref=B60C5107503671F5AB051C7B7FD38A6B2F795D21A04A780D407889F9F567E5D1BBFA7D9505F7F27E59154BF7F3870647f8zCP" TargetMode="External"/><Relationship Id="rId42" Type="http://schemas.openxmlformats.org/officeDocument/2006/relationships/image" Target="media/image1.wmf"/><Relationship Id="rId7" Type="http://schemas.openxmlformats.org/officeDocument/2006/relationships/hyperlink" Target="consultantplus://offline/ref=B60C5107503671F5AB051C7B7FD38A6B2F795D21A54E730E427889F9F567E5D1BBFA7D9505F7F27E59154BF7F3870647f8zCP" TargetMode="External"/><Relationship Id="rId12" Type="http://schemas.openxmlformats.org/officeDocument/2006/relationships/hyperlink" Target="consultantplus://offline/ref=B60C5107503671F5AB051C7B7FD38A6B2F795D21A24D7208417889F9F567E5D1BBFA7D9505F7F27E59154BF7F3870647f8zCP" TargetMode="External"/><Relationship Id="rId17" Type="http://schemas.openxmlformats.org/officeDocument/2006/relationships/hyperlink" Target="consultantplus://offline/ref=B60C5107503671F5AB051C7B7FD38A6B2F795D21A247780F437889F9F567E5D1BBFA7D9505F7F27E59154BF7F3870647f8zCP" TargetMode="External"/><Relationship Id="rId25" Type="http://schemas.openxmlformats.org/officeDocument/2006/relationships/hyperlink" Target="consultantplus://offline/ref=B60C5107503671F5AB051C7B7FD38A6B2F795D21A34773074B7889F9F567E5D1BBFA7D8705AFFE7C590B4BFBE6D15701D9606463F1BAEB39D20BDEf5zFP" TargetMode="External"/><Relationship Id="rId33" Type="http://schemas.openxmlformats.org/officeDocument/2006/relationships/hyperlink" Target="consultantplus://offline/ref=B60C5107503671F5AB051C7B7FD38A6B2F795D21A04A780D437889F9F567E5D1BBFA7D9505F7F27E59154BF7F3870647f8zCP" TargetMode="External"/><Relationship Id="rId38" Type="http://schemas.openxmlformats.org/officeDocument/2006/relationships/hyperlink" Target="consultantplus://offline/ref=B60C5107503671F5AB05027669BFD5642B710A2EA5497A581E27D2A4A26EEF86EEB57CC943A2E17C5D1549F3EFf8z5P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60C5107503671F5AB051C7B7FD38A6B2F795D21A247790C4A7889F9F567E5D1BBFA7D9505F7F27E59154BF7F3870647f8zCP" TargetMode="External"/><Relationship Id="rId20" Type="http://schemas.openxmlformats.org/officeDocument/2006/relationships/hyperlink" Target="consultantplus://offline/ref=B60C5107503671F5AB051C7B7FD38A6B2F795D21A34A760F417889F9F567E5D1BBFA7D9505F7F27E59154BF7F3870647f8zCP" TargetMode="External"/><Relationship Id="rId29" Type="http://schemas.openxmlformats.org/officeDocument/2006/relationships/hyperlink" Target="consultantplus://offline/ref=B60C5107503671F5AB051C7B7FD38A6B2F795D21A04D7107417889F9F567E5D1BBFA7D9505F7F27E59154BF7F3870647f8zCP" TargetMode="External"/><Relationship Id="rId41" Type="http://schemas.openxmlformats.org/officeDocument/2006/relationships/hyperlink" Target="consultantplus://offline/ref=B60C5107503671F5AB051C7B7FD38A6B2F795D21A04D7208407889F9F567E5D1BBFA7D9505F7F27E59154BF7F3870647f8zC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60C5107503671F5AB051C7B7FD38A6B2F795D21A4467607457889F9F567E5D1BBFA7D9505F7F27E59154BF7F3870647f8zCP" TargetMode="External"/><Relationship Id="rId11" Type="http://schemas.openxmlformats.org/officeDocument/2006/relationships/hyperlink" Target="consultantplus://offline/ref=B60C5107503671F5AB051C7B7FD38A6B2F795D21A24F7007427889F9F567E5D1BBFA7D9505F7F27E59154BF7F3870647f8zCP" TargetMode="External"/><Relationship Id="rId24" Type="http://schemas.openxmlformats.org/officeDocument/2006/relationships/hyperlink" Target="consultantplus://offline/ref=B60C5107503671F5AB051C7B7FD38A6B2F795D21A04D7008467889F9F567E5D1BBFA7D9505F7F27E59154BF7F3870647f8zCP" TargetMode="External"/><Relationship Id="rId32" Type="http://schemas.openxmlformats.org/officeDocument/2006/relationships/hyperlink" Target="consultantplus://offline/ref=B60C5107503671F5AB05027669BFD5642A70032FA1487A581E27D2A4A26EEF86FCB524C749A2F428084F1EFEEF85184588736463EDfBzAP" TargetMode="External"/><Relationship Id="rId37" Type="http://schemas.openxmlformats.org/officeDocument/2006/relationships/hyperlink" Target="consultantplus://offline/ref=B60C5107503671F5AB051C7B7FD38A6B2F795D21A04D71084A7889F9F567E5D1BBFA7D9505F7F27E59154BF7F3870647f8zCP" TargetMode="External"/><Relationship Id="rId40" Type="http://schemas.openxmlformats.org/officeDocument/2006/relationships/hyperlink" Target="consultantplus://offline/ref=B60C5107503671F5AB05027669BFD5642B77032CA5467A581E27D2A4A26EEF86FCB524C541A2FF7D5F001FA2A9D00B478C736667F1B8EF25fDz0P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B60C5107503671F5AB051C7B7FD38A6B2F795D21A54F710E437889F9F567E5D1BBFA7D8705AFFE7C590B4AF7E6D15701D9606463F1BAEB39D20BDEf5zFP" TargetMode="External"/><Relationship Id="rId15" Type="http://schemas.openxmlformats.org/officeDocument/2006/relationships/hyperlink" Target="consultantplus://offline/ref=B60C5107503671F5AB051C7B7FD38A6B2F795D21A247720F437889F9F567E5D1BBFA7D9505F7F27E59154BF7F3870647f8zCP" TargetMode="External"/><Relationship Id="rId23" Type="http://schemas.openxmlformats.org/officeDocument/2006/relationships/hyperlink" Target="consultantplus://offline/ref=B60C5107503671F5AB051C7B7FD38A6B2F795D21A04F750F4B7889F9F567E5D1BBFA7D9505F7F27E59154BF7F3870647f8zCP" TargetMode="External"/><Relationship Id="rId28" Type="http://schemas.openxmlformats.org/officeDocument/2006/relationships/hyperlink" Target="consultantplus://offline/ref=B60C5107503671F5AB051C7B7FD38A6B2F795D21A34773074B7889F9F567E5D1BBFA7D8705AFFE7C590B4BFBE6D15701D9606463F1BAEB39D20BDEf5zFP" TargetMode="External"/><Relationship Id="rId36" Type="http://schemas.openxmlformats.org/officeDocument/2006/relationships/hyperlink" Target="consultantplus://offline/ref=B60C5107503671F5AB051C7B7FD38A6B2F795D21A04A7509457889F9F567E5D1BBFA7D9505F7F27E59154BF7F3870647f8zCP" TargetMode="External"/><Relationship Id="rId10" Type="http://schemas.openxmlformats.org/officeDocument/2006/relationships/hyperlink" Target="consultantplus://offline/ref=B60C5107503671F5AB051C7B7FD38A6B2F795D21A5487909427889F9F567E5D1BBFA7D9505F7F27E59154BF7F3870647f8zCP" TargetMode="External"/><Relationship Id="rId19" Type="http://schemas.openxmlformats.org/officeDocument/2006/relationships/hyperlink" Target="consultantplus://offline/ref=B60C5107503671F5AB051C7B7FD38A6B2F795D21A34A7107417889F9F567E5D1BBFA7D9505F7F27E59154BF7F3870647f8zCP" TargetMode="External"/><Relationship Id="rId31" Type="http://schemas.openxmlformats.org/officeDocument/2006/relationships/hyperlink" Target="consultantplus://offline/ref=B60C5107503671F5AB05027669BFD5642B710729AF497A581E27D2A4A26EEF86EEB57CC943A2E17C5D1549F3EFf8z5P" TargetMode="External"/><Relationship Id="rId44" Type="http://schemas.openxmlformats.org/officeDocument/2006/relationships/image" Target="media/image3.wmf"/><Relationship Id="rId4" Type="http://schemas.openxmlformats.org/officeDocument/2006/relationships/hyperlink" Target="consultantplus://offline/ref=B60C5107503671F5AB051C7B7FD38A6B2F795D21A04B780A407889F9F567E5D1BBFA7D9505F7F27E59154BF7F3870647f8zCP" TargetMode="External"/><Relationship Id="rId9" Type="http://schemas.openxmlformats.org/officeDocument/2006/relationships/hyperlink" Target="consultantplus://offline/ref=B60C5107503671F5AB051C7B7FD38A6B2F795D21A54C750A477889F9F567E5D1BBFA7D9505F7F27E59154BF7F3870647f8zCP" TargetMode="External"/><Relationship Id="rId14" Type="http://schemas.openxmlformats.org/officeDocument/2006/relationships/hyperlink" Target="consultantplus://offline/ref=B60C5107503671F5AB051C7B7FD38A6B2F795D21A249760D447889F9F567E5D1BBFA7D9505F7F27E59154BF7F3870647f8zCP" TargetMode="External"/><Relationship Id="rId22" Type="http://schemas.openxmlformats.org/officeDocument/2006/relationships/hyperlink" Target="consultantplus://offline/ref=B60C5107503671F5AB051C7B7FD38A6B2F795D21A3477908407889F9F567E5D1BBFA7D9505F7F27E59154BF7F3870647f8zCP" TargetMode="External"/><Relationship Id="rId27" Type="http://schemas.openxmlformats.org/officeDocument/2006/relationships/hyperlink" Target="consultantplus://offline/ref=B60C5107503671F5AB051C7B7FD38A6B2F795D21A34773074B7889F9F567E5D1BBFA7D8705AFFE7C590B4BFBE6D15701D9606463F1BAEB39D20BDEf5zFP" TargetMode="External"/><Relationship Id="rId30" Type="http://schemas.openxmlformats.org/officeDocument/2006/relationships/hyperlink" Target="consultantplus://offline/ref=B60C5107503671F5AB05027669BFD5642A70032FA1487A581E27D2A4A26EEF86EEB57CC943A2E17C5D1549F3EFf8z5P" TargetMode="External"/><Relationship Id="rId35" Type="http://schemas.openxmlformats.org/officeDocument/2006/relationships/hyperlink" Target="consultantplus://offline/ref=B60C5107503671F5AB05027669BFD5642B760B2BAF4D7A581E27D2A4A26EEF86EEB57CC943A2E17C5D1549F3EFf8z5P" TargetMode="External"/><Relationship Id="rId43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58</Pages>
  <Words>16919</Words>
  <Characters>96443</Characters>
  <Application>Microsoft Office Word</Application>
  <DocSecurity>0</DocSecurity>
  <Lines>803</Lines>
  <Paragraphs>226</Paragraphs>
  <ScaleCrop>false</ScaleCrop>
  <Company/>
  <LinksUpToDate>false</LinksUpToDate>
  <CharactersWithSpaces>113136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2020-04-20T15:51:00Z</dcterms:created>
  <dcterms:modified xsi:type="dcterms:W3CDTF">2020-04-20T15:54:00Z</dcterms:modified>
</cp:coreProperties>
</file>