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0" w:rsidRDefault="00C253D0">
      <w:pPr>
        <w:pStyle w:val="ConsPlusTitle"/>
        <w:jc w:val="center"/>
        <w:outlineLvl w:val="0"/>
      </w:pPr>
      <w:r>
        <w:t>АДМИНИСТРАЦИЯ ГОРОДА ЛИВНЫ</w:t>
      </w:r>
    </w:p>
    <w:p w:rsidR="00C253D0" w:rsidRDefault="00C253D0">
      <w:pPr>
        <w:pStyle w:val="ConsPlusTitle"/>
        <w:jc w:val="center"/>
      </w:pPr>
    </w:p>
    <w:p w:rsidR="00C253D0" w:rsidRDefault="00C253D0">
      <w:pPr>
        <w:pStyle w:val="ConsPlusTitle"/>
        <w:jc w:val="center"/>
      </w:pPr>
      <w:r>
        <w:t>ПОСТАНОВЛЕНИЕ</w:t>
      </w:r>
    </w:p>
    <w:p w:rsidR="00C253D0" w:rsidRDefault="00C253D0">
      <w:pPr>
        <w:pStyle w:val="ConsPlusTitle"/>
        <w:jc w:val="center"/>
      </w:pPr>
      <w:r>
        <w:t>от 16 февраля 2010 года №62</w:t>
      </w:r>
    </w:p>
    <w:p w:rsidR="00C253D0" w:rsidRDefault="00C253D0">
      <w:pPr>
        <w:pStyle w:val="ConsPlusTitle"/>
        <w:jc w:val="center"/>
      </w:pPr>
    </w:p>
    <w:p w:rsidR="00C253D0" w:rsidRDefault="00C253D0">
      <w:pPr>
        <w:pStyle w:val="ConsPlusTitle"/>
        <w:jc w:val="center"/>
      </w:pPr>
      <w:r>
        <w:t>ОБ АНТИКОРРУПЦИОННОЙ ЭКСПЕРТИЗЕ</w:t>
      </w:r>
    </w:p>
    <w:p w:rsidR="00C253D0" w:rsidRDefault="00C253D0">
      <w:pPr>
        <w:pStyle w:val="ConsPlusTitle"/>
        <w:jc w:val="center"/>
      </w:pPr>
      <w:r>
        <w:t>МУНИЦИПАЛЬНЫХ НОРМАТИВНЫХ ПРАВОВЫХ АКТОВ И</w:t>
      </w:r>
    </w:p>
    <w:p w:rsidR="00C253D0" w:rsidRDefault="00C253D0">
      <w:pPr>
        <w:pStyle w:val="ConsPlusTitle"/>
        <w:jc w:val="center"/>
      </w:pPr>
      <w:r>
        <w:t>ПРОЕКТОВ МУНИЦИПАЛЬНЫХ НОРМАТИВНЫХ ПРАВОВЫХ АКТОВ</w:t>
      </w:r>
    </w:p>
    <w:p w:rsidR="00C253D0" w:rsidRPr="00C253D0" w:rsidRDefault="00C253D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253D0" w:rsidRPr="00C253D0" w:rsidRDefault="00C253D0" w:rsidP="00C253D0">
      <w:pPr>
        <w:pStyle w:val="ConsPlusNormal"/>
        <w:ind w:firstLine="709"/>
        <w:jc w:val="both"/>
      </w:pPr>
      <w:r w:rsidRPr="00C253D0">
        <w:t xml:space="preserve">В соответствии с Федеральным </w:t>
      </w:r>
      <w:hyperlink r:id="rId4" w:history="1">
        <w:r w:rsidRPr="00C253D0">
          <w:t>законом</w:t>
        </w:r>
      </w:hyperlink>
      <w:r w:rsidRPr="00C253D0">
        <w:t xml:space="preserve"> от 25.12.2008 </w:t>
      </w:r>
      <w:r>
        <w:t>№</w:t>
      </w:r>
      <w:r w:rsidRPr="00C253D0">
        <w:t xml:space="preserve">273-ФЗ </w:t>
      </w:r>
      <w:r>
        <w:t>«</w:t>
      </w:r>
      <w:r w:rsidRPr="00C253D0">
        <w:t>О противодействии коррупции</w:t>
      </w:r>
      <w:r>
        <w:t>»</w:t>
      </w:r>
      <w:r w:rsidRPr="00C253D0">
        <w:t xml:space="preserve">, Федеральным </w:t>
      </w:r>
      <w:hyperlink r:id="rId5" w:history="1">
        <w:r w:rsidRPr="00C253D0">
          <w:t>законом</w:t>
        </w:r>
      </w:hyperlink>
      <w:r w:rsidRPr="00C253D0">
        <w:t xml:space="preserve"> от 17.07.2009 </w:t>
      </w:r>
      <w:r>
        <w:t>№</w:t>
      </w:r>
      <w:r w:rsidRPr="00C253D0">
        <w:t xml:space="preserve">172-ФЗ </w:t>
      </w:r>
      <w:r>
        <w:t>«</w:t>
      </w:r>
      <w:r w:rsidRPr="00C253D0">
        <w:t xml:space="preserve">Об </w:t>
      </w:r>
      <w:proofErr w:type="spellStart"/>
      <w:r w:rsidRPr="00C253D0">
        <w:t>антикоррупционной</w:t>
      </w:r>
      <w:proofErr w:type="spellEnd"/>
      <w:r w:rsidRPr="00C253D0">
        <w:t xml:space="preserve"> экспертизе нормативных правовых актов и проектов нормативных правовых актов</w:t>
      </w:r>
      <w:r>
        <w:t>»</w:t>
      </w:r>
      <w:r w:rsidRPr="00C253D0">
        <w:t xml:space="preserve">, </w:t>
      </w:r>
      <w:hyperlink r:id="rId6" w:history="1">
        <w:r w:rsidRPr="00C253D0">
          <w:t>Законом</w:t>
        </w:r>
      </w:hyperlink>
      <w:r w:rsidRPr="00C253D0">
        <w:t xml:space="preserve"> Орловской области от 10.04.2009 </w:t>
      </w:r>
      <w:r>
        <w:t>№</w:t>
      </w:r>
      <w:r w:rsidRPr="00C253D0">
        <w:t xml:space="preserve">893-ОЗ </w:t>
      </w:r>
      <w:r>
        <w:t>«</w:t>
      </w:r>
      <w:r w:rsidRPr="00C253D0">
        <w:t>О противодействии коррупции в Орловской области</w:t>
      </w:r>
      <w:r>
        <w:t>»</w:t>
      </w:r>
      <w:r w:rsidRPr="00C253D0">
        <w:t xml:space="preserve"> администрация города постановляет:</w:t>
      </w:r>
    </w:p>
    <w:p w:rsidR="00C253D0" w:rsidRPr="00C253D0" w:rsidRDefault="00C253D0" w:rsidP="00C253D0">
      <w:pPr>
        <w:pStyle w:val="ConsPlusNormal"/>
        <w:ind w:firstLine="709"/>
        <w:jc w:val="both"/>
      </w:pPr>
    </w:p>
    <w:p w:rsidR="00C253D0" w:rsidRPr="00C253D0" w:rsidRDefault="00C253D0" w:rsidP="00C253D0">
      <w:pPr>
        <w:pStyle w:val="ConsPlusNormal"/>
        <w:ind w:firstLine="709"/>
        <w:jc w:val="both"/>
      </w:pPr>
      <w:r w:rsidRPr="00C253D0">
        <w:t xml:space="preserve">1. Утвердить </w:t>
      </w:r>
      <w:hyperlink w:anchor="P34" w:history="1">
        <w:r w:rsidRPr="00C253D0">
          <w:t>Порядок</w:t>
        </w:r>
      </w:hyperlink>
      <w:r w:rsidRPr="00C253D0">
        <w:t xml:space="preserve"> проведения </w:t>
      </w:r>
      <w:proofErr w:type="spellStart"/>
      <w:r w:rsidRPr="00C253D0">
        <w:t>антикоррупционной</w:t>
      </w:r>
      <w:proofErr w:type="spellEnd"/>
      <w:r w:rsidRPr="00C253D0">
        <w:t xml:space="preserve"> экспертизы муниципальных нормативных правовых актов и проектов муниципальных нормативных правовых актов (приложение 1).</w:t>
      </w:r>
    </w:p>
    <w:p w:rsidR="00C253D0" w:rsidRPr="00C253D0" w:rsidRDefault="00C253D0" w:rsidP="00C253D0">
      <w:pPr>
        <w:pStyle w:val="ConsPlusNormal"/>
        <w:ind w:firstLine="709"/>
        <w:jc w:val="both"/>
      </w:pPr>
      <w:r w:rsidRPr="00C253D0">
        <w:t xml:space="preserve">2. Утвердить </w:t>
      </w:r>
      <w:hyperlink w:anchor="P113" w:history="1">
        <w:r w:rsidRPr="00C253D0">
          <w:t>состав</w:t>
        </w:r>
      </w:hyperlink>
      <w:r w:rsidRPr="00C253D0">
        <w:t xml:space="preserve"> и </w:t>
      </w:r>
      <w:hyperlink w:anchor="P141" w:history="1">
        <w:r w:rsidRPr="00C253D0">
          <w:t>Положение</w:t>
        </w:r>
      </w:hyperlink>
      <w:r w:rsidRPr="00C253D0">
        <w:t xml:space="preserve"> о комиссии по противодействию коррупции (приложения 2, 3).</w:t>
      </w:r>
    </w:p>
    <w:p w:rsidR="00C253D0" w:rsidRPr="00C253D0" w:rsidRDefault="00C253D0" w:rsidP="00C253D0">
      <w:pPr>
        <w:pStyle w:val="ConsPlusNormal"/>
        <w:ind w:firstLine="709"/>
        <w:jc w:val="both"/>
      </w:pPr>
      <w:r w:rsidRPr="00C253D0">
        <w:t xml:space="preserve">3. Комитету организационной и кадровой работы администрации внести в должностные обязанности работников, осуществляющих юридическое обеспечение деятельности администрации, отраслевых (функциональных) органов администрации, положения, закрепляющие обязанности указанных работников по проведению </w:t>
      </w:r>
      <w:proofErr w:type="spellStart"/>
      <w:r w:rsidRPr="00C253D0">
        <w:t>антикоррупционной</w:t>
      </w:r>
      <w:proofErr w:type="spellEnd"/>
      <w:r w:rsidRPr="00C253D0">
        <w:t xml:space="preserve"> экспертизы проектов муниципальных нормативных правовых актов.</w:t>
      </w:r>
    </w:p>
    <w:p w:rsidR="00C253D0" w:rsidRPr="00C253D0" w:rsidRDefault="00C253D0" w:rsidP="00C253D0">
      <w:pPr>
        <w:pStyle w:val="ConsPlusNormal"/>
        <w:ind w:firstLine="709"/>
        <w:jc w:val="both"/>
      </w:pPr>
      <w:r w:rsidRPr="00C253D0">
        <w:t xml:space="preserve">4. Опубликовать настоящее постановление в газете </w:t>
      </w:r>
      <w:r>
        <w:t>«</w:t>
      </w:r>
      <w:proofErr w:type="spellStart"/>
      <w:r w:rsidRPr="00C253D0">
        <w:t>Ливенский</w:t>
      </w:r>
      <w:proofErr w:type="spellEnd"/>
      <w:r w:rsidRPr="00C253D0">
        <w:t xml:space="preserve"> вестник</w:t>
      </w:r>
      <w:r>
        <w:t>»</w:t>
      </w:r>
      <w:r w:rsidRPr="00C253D0">
        <w:t>.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jc w:val="right"/>
      </w:pPr>
      <w:r>
        <w:t>Глава города</w:t>
      </w:r>
    </w:p>
    <w:p w:rsidR="00C253D0" w:rsidRDefault="00C253D0">
      <w:pPr>
        <w:pStyle w:val="ConsPlusNormal"/>
        <w:jc w:val="right"/>
      </w:pPr>
      <w:r>
        <w:t>В.П.АШИХМИН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jc w:val="right"/>
        <w:outlineLvl w:val="0"/>
      </w:pPr>
      <w:r>
        <w:lastRenderedPageBreak/>
        <w:t>Приложение 1</w:t>
      </w:r>
    </w:p>
    <w:p w:rsidR="00C253D0" w:rsidRDefault="00C253D0">
      <w:pPr>
        <w:pStyle w:val="ConsPlusNormal"/>
        <w:jc w:val="right"/>
      </w:pPr>
      <w:r>
        <w:t>к постановлению</w:t>
      </w:r>
    </w:p>
    <w:p w:rsidR="00C253D0" w:rsidRDefault="00C253D0">
      <w:pPr>
        <w:pStyle w:val="ConsPlusNormal"/>
        <w:jc w:val="right"/>
      </w:pPr>
      <w:r>
        <w:t>Администрации города Ливны</w:t>
      </w:r>
    </w:p>
    <w:p w:rsidR="00C253D0" w:rsidRDefault="00C253D0">
      <w:pPr>
        <w:pStyle w:val="ConsPlusNormal"/>
        <w:jc w:val="right"/>
      </w:pPr>
      <w:r>
        <w:t>от 16 февраля 2010 года №62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Title"/>
        <w:jc w:val="center"/>
      </w:pPr>
      <w:bookmarkStart w:id="0" w:name="P34"/>
      <w:bookmarkEnd w:id="0"/>
      <w:r>
        <w:t>ПОРЯДОК</w:t>
      </w:r>
    </w:p>
    <w:p w:rsidR="00C253D0" w:rsidRDefault="00C253D0">
      <w:pPr>
        <w:pStyle w:val="ConsPlusTitle"/>
        <w:jc w:val="center"/>
      </w:pPr>
      <w:r>
        <w:t>ПРОВЕДЕНИЯ АНТИКОРРУПЦИОННОЙ ЭКСПЕРТИЗЫ</w:t>
      </w:r>
    </w:p>
    <w:p w:rsidR="00C253D0" w:rsidRDefault="00C253D0">
      <w:pPr>
        <w:pStyle w:val="ConsPlusTitle"/>
        <w:jc w:val="center"/>
      </w:pPr>
      <w:r>
        <w:t>МУНИЦИПАЛЬНЫХ НОРМАТИВНЫХ ПРАВОВЫХ АКТОВ</w:t>
      </w:r>
    </w:p>
    <w:p w:rsidR="00C253D0" w:rsidRDefault="00C253D0">
      <w:pPr>
        <w:pStyle w:val="ConsPlusTitle"/>
        <w:jc w:val="center"/>
      </w:pPr>
      <w:r>
        <w:t>И ПРОЕКТОВ МУНИЦИПАЛЬНЫХ НОРМАТИВНЫХ</w:t>
      </w:r>
    </w:p>
    <w:p w:rsidR="00C253D0" w:rsidRDefault="00C253D0">
      <w:pPr>
        <w:pStyle w:val="ConsPlusTitle"/>
        <w:jc w:val="center"/>
      </w:pPr>
      <w:r>
        <w:t>ПРАВОВЫХ АКТОВ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Title"/>
        <w:jc w:val="center"/>
        <w:outlineLvl w:val="1"/>
      </w:pPr>
      <w:r>
        <w:t>1. Общие положения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1.1. </w:t>
      </w:r>
      <w:proofErr w:type="gramStart"/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 (далее - Порядок) определяет процедуру проведения экспертизы муниципальных нормативных правовых актов и проектов муниципальных нормативных правовых актов в целях выявления в них положений, способствующих созданию условий для проявления коррупции, определенных Федеральным </w:t>
      </w:r>
      <w:hyperlink r:id="rId7" w:history="1">
        <w:r w:rsidRPr="00C253D0">
          <w:t>законом</w:t>
        </w:r>
      </w:hyperlink>
      <w:r>
        <w:t xml:space="preserve"> от 17 июля 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</w:t>
      </w:r>
      <w:proofErr w:type="gramEnd"/>
      <w:r>
        <w:t xml:space="preserve"> правовых актов».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1.2. Для целей настоящего Порядка используются следующие основные термины и понятия: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а) </w:t>
      </w:r>
      <w:proofErr w:type="spellStart"/>
      <w:r>
        <w:t>антикоррупционная</w:t>
      </w:r>
      <w:proofErr w:type="spellEnd"/>
      <w:r>
        <w:t xml:space="preserve"> экспертиза проектов муниципальных нормативных правовых актов (далее по тексту - </w:t>
      </w:r>
      <w:proofErr w:type="spellStart"/>
      <w:r>
        <w:t>антикоррупционная</w:t>
      </w:r>
      <w:proofErr w:type="spellEnd"/>
      <w:r>
        <w:t xml:space="preserve"> экспертиза) - деятельность юридических служб (специалистов, осуществляющих правовое обеспечение деятельности администрации города, отраслевых (функциональных) органов администрации города, муниципальных учреждений), направленная на выявление в тексте проекта муниципального нормативного правового акта коррупционных факторов;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б) </w:t>
      </w:r>
      <w:proofErr w:type="spellStart"/>
      <w:r>
        <w:t>коррупциогенность</w:t>
      </w:r>
      <w:proofErr w:type="spellEnd"/>
      <w:r>
        <w:t xml:space="preserve"> - закрепленный в муниципальном нормативном правовом акте (его проекте) механизм правового регулирования, создающий условия для возникновения коррупционных действий и (или) решений субъектов </w:t>
      </w:r>
      <w:proofErr w:type="spellStart"/>
      <w:r>
        <w:t>правоприменения</w:t>
      </w:r>
      <w:proofErr w:type="spellEnd"/>
      <w:r>
        <w:t xml:space="preserve"> в процессе реализации ими своих прав и исполнения возложенных на них обязанностей;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в) коррупционный фактор - положения муниципального нормативного правового акта,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г) коррупционное проявление - препятствующее осуществлению прав и свобод физических и юридических лиц решение или действие должностного лица, муниципального служащего, руководителя муниципального учреждения, вызванное наличием коррупционных факторов.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lastRenderedPageBreak/>
        <w:t xml:space="preserve">1.3. Задачами </w:t>
      </w:r>
      <w:proofErr w:type="spellStart"/>
      <w:r>
        <w:t>антикоррупционной</w:t>
      </w:r>
      <w:proofErr w:type="spellEnd"/>
      <w:r>
        <w:t xml:space="preserve"> экспертизы является выявление и описание </w:t>
      </w:r>
      <w:proofErr w:type="spellStart"/>
      <w:r>
        <w:t>коррупциогенных</w:t>
      </w:r>
      <w:proofErr w:type="spellEnd"/>
      <w: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действий таких факторов.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1.4. </w:t>
      </w:r>
      <w:proofErr w:type="spellStart"/>
      <w:r>
        <w:t>Антикоррупционная</w:t>
      </w:r>
      <w:proofErr w:type="spellEnd"/>
      <w:r>
        <w:t xml:space="preserve"> экспертиза осуществляется в соответствии с </w:t>
      </w:r>
      <w:hyperlink r:id="rId8" w:history="1">
        <w:r w:rsidRPr="00C253D0">
          <w:t>Методикой</w:t>
        </w:r>
      </w:hyperlink>
      <w:r>
        <w:t xml:space="preserve">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5 марта 2009 года №196.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1.5. Срок проведения </w:t>
      </w:r>
      <w:proofErr w:type="spellStart"/>
      <w:r>
        <w:t>антикоррупционной</w:t>
      </w:r>
      <w:proofErr w:type="spellEnd"/>
      <w:r>
        <w:t xml:space="preserve"> экспертизы не должен превышать 10 рабочих дней.</w:t>
      </w:r>
    </w:p>
    <w:p w:rsidR="00C253D0" w:rsidRDefault="00C253D0" w:rsidP="00C253D0">
      <w:pPr>
        <w:pStyle w:val="ConsPlusNormal"/>
        <w:widowControl/>
        <w:ind w:firstLine="709"/>
        <w:jc w:val="both"/>
      </w:pPr>
    </w:p>
    <w:p w:rsidR="00C253D0" w:rsidRDefault="00C253D0" w:rsidP="00C253D0">
      <w:pPr>
        <w:pStyle w:val="ConsPlusTitle"/>
        <w:widowControl/>
        <w:ind w:firstLine="709"/>
        <w:jc w:val="center"/>
        <w:outlineLvl w:val="1"/>
      </w:pPr>
      <w:r>
        <w:t>2. Проведение экспертизы проектов правовых актов</w:t>
      </w:r>
    </w:p>
    <w:p w:rsidR="00C253D0" w:rsidRDefault="00C253D0" w:rsidP="00C253D0">
      <w:pPr>
        <w:pStyle w:val="ConsPlusTitle"/>
        <w:widowControl/>
        <w:ind w:firstLine="709"/>
        <w:jc w:val="center"/>
      </w:pPr>
      <w:r>
        <w:t xml:space="preserve">на </w:t>
      </w:r>
      <w:proofErr w:type="spellStart"/>
      <w:r>
        <w:t>коррупциогенность</w:t>
      </w:r>
      <w:proofErr w:type="spellEnd"/>
    </w:p>
    <w:p w:rsidR="00C253D0" w:rsidRDefault="00C253D0" w:rsidP="00C253D0">
      <w:pPr>
        <w:pStyle w:val="ConsPlusNormal"/>
        <w:widowControl/>
        <w:ind w:firstLine="709"/>
        <w:jc w:val="both"/>
      </w:pP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2.1. </w:t>
      </w:r>
      <w:proofErr w:type="spellStart"/>
      <w:r>
        <w:t>Антикоррупционной</w:t>
      </w:r>
      <w:proofErr w:type="spellEnd"/>
      <w:r>
        <w:t xml:space="preserve"> экспертизе подлежат: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- проекты решений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депутатов, подлежащих внесению на рассмотрение городского Совета народных депутатов по инициативе главы города Ливны, администрации города, затрагивающих права, свободы и обязанности человека и гражданина;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- проекты постановлений администрации города, затрагивающих права, свободы и обязанности граждан и организаций.</w:t>
      </w:r>
    </w:p>
    <w:p w:rsidR="00C253D0" w:rsidRDefault="00C253D0" w:rsidP="00C253D0">
      <w:pPr>
        <w:pStyle w:val="ConsPlusNormal"/>
        <w:widowControl/>
        <w:ind w:firstLine="709"/>
        <w:jc w:val="both"/>
      </w:pPr>
      <w:proofErr w:type="spellStart"/>
      <w:r>
        <w:t>Антикоррупционной</w:t>
      </w:r>
      <w:proofErr w:type="spellEnd"/>
      <w:r>
        <w:t xml:space="preserve"> экспертизе в обязательном порядке подлежат проекты муниципальных правовых актов, направленных на регулирование правоотношений в следующих сферах с повышенным риском коррупции: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- в сфере размещения заказов на поставку товаров (выполнение работ, оказание услуг) для муниципальных нужд города;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- в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- в сфере предоставления субсидий, муниципальных гарантий, бюджетных кредитов, преференций и иной поддержки организациям и гражданам;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- в сфере налогообложения.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2.2. </w:t>
      </w:r>
      <w:proofErr w:type="spellStart"/>
      <w:r>
        <w:t>Антикоррупционная</w:t>
      </w:r>
      <w:proofErr w:type="spellEnd"/>
      <w:r>
        <w:t xml:space="preserve"> экспертиза проектов муниципальных нормативных правовых актов осуществляется: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- в ходе подготовки проектов муниципальных нормативных правовых актов специалистами, осуществляющими правовое обеспечение деятельности отраслевых (функциональных) органов администрации города и муниципальных учреждений, являющихся разработчиками проекта муниципального правового акта;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lastRenderedPageBreak/>
        <w:t>- юридическим отделом администрации города в ходе осуществления правовой экспертизы проектов муниципальных нормативных правовых актов.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2.3.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 также:</w:t>
      </w:r>
    </w:p>
    <w:p w:rsidR="00C253D0" w:rsidRDefault="00C253D0" w:rsidP="00C253D0">
      <w:pPr>
        <w:pStyle w:val="ConsPlusNormal"/>
        <w:widowControl/>
        <w:ind w:firstLine="709"/>
        <w:jc w:val="both"/>
      </w:pPr>
      <w:proofErr w:type="gramStart"/>
      <w:r>
        <w:t xml:space="preserve">- </w:t>
      </w:r>
      <w:proofErr w:type="spellStart"/>
      <w:r>
        <w:t>Ливенской</w:t>
      </w:r>
      <w:proofErr w:type="spellEnd"/>
      <w:r>
        <w:t xml:space="preserve"> </w:t>
      </w:r>
      <w:proofErr w:type="spellStart"/>
      <w:r>
        <w:t>межрайпрокуратурой</w:t>
      </w:r>
      <w:proofErr w:type="spellEnd"/>
      <w:r>
        <w:t xml:space="preserve"> по вопросам, касающимся прав, свобод и обязанностей человека и гражданина; муниципальной собственности, муниципальной службы, бюджетного, налогового, водного, земельного, градостроительного, природоохранного законодательства, социальных гарантий лицам, замещающим (замещавшим) муниципальные должности, должности муниципальной службы, путем рассмотрения проектов муниципальных правовых актов и дачи заключения;</w:t>
      </w:r>
      <w:proofErr w:type="gramEnd"/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- управлением Министерства юстиции Российской Федерации по Орловской области путем осуществления государственной регистрации </w:t>
      </w:r>
      <w:hyperlink r:id="rId9" w:history="1">
        <w:r w:rsidRPr="00C253D0">
          <w:t>Устава</w:t>
        </w:r>
      </w:hyperlink>
      <w:r w:rsidRPr="00C253D0">
        <w:t xml:space="preserve"> города и муниципальных правовых актов о внесении изменений в </w:t>
      </w:r>
      <w:hyperlink r:id="rId10" w:history="1">
        <w:r w:rsidRPr="00C253D0">
          <w:t>Устав</w:t>
        </w:r>
      </w:hyperlink>
      <w:r>
        <w:t xml:space="preserve"> города Ливны.</w:t>
      </w:r>
    </w:p>
    <w:p w:rsidR="00C253D0" w:rsidRDefault="00C253D0" w:rsidP="00C253D0">
      <w:pPr>
        <w:pStyle w:val="ConsPlusNormal"/>
        <w:widowControl/>
        <w:ind w:firstLine="709"/>
        <w:jc w:val="both"/>
      </w:pPr>
    </w:p>
    <w:p w:rsidR="00C253D0" w:rsidRDefault="00C253D0" w:rsidP="00C253D0">
      <w:pPr>
        <w:pStyle w:val="ConsPlusTitle"/>
        <w:widowControl/>
        <w:ind w:firstLine="709"/>
        <w:jc w:val="center"/>
        <w:outlineLvl w:val="1"/>
      </w:pPr>
      <w:r>
        <w:t>3. Подготовка заключения о результатах</w:t>
      </w:r>
    </w:p>
    <w:p w:rsidR="00C253D0" w:rsidRDefault="00C253D0" w:rsidP="00C253D0">
      <w:pPr>
        <w:pStyle w:val="ConsPlusTitle"/>
        <w:widowControl/>
        <w:ind w:firstLine="709"/>
        <w:jc w:val="center"/>
      </w:pPr>
      <w:r>
        <w:t xml:space="preserve">проведенной экспертизы на </w:t>
      </w:r>
      <w:proofErr w:type="spellStart"/>
      <w:r>
        <w:t>коррупциогенность</w:t>
      </w:r>
      <w:proofErr w:type="spellEnd"/>
    </w:p>
    <w:p w:rsidR="00C253D0" w:rsidRDefault="00C253D0" w:rsidP="00C253D0">
      <w:pPr>
        <w:pStyle w:val="ConsPlusTitle"/>
        <w:widowControl/>
        <w:ind w:firstLine="709"/>
        <w:jc w:val="center"/>
      </w:pPr>
      <w:r>
        <w:t>проекта правового акта</w:t>
      </w:r>
    </w:p>
    <w:p w:rsidR="00C253D0" w:rsidRDefault="00C253D0" w:rsidP="00C253D0">
      <w:pPr>
        <w:pStyle w:val="ConsPlusNormal"/>
        <w:widowControl/>
        <w:ind w:firstLine="709"/>
        <w:jc w:val="both"/>
      </w:pP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3.1.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составляется мотивированное заключение (далее - заключение) о </w:t>
      </w:r>
      <w:proofErr w:type="spellStart"/>
      <w:r>
        <w:t>коррупциогенности</w:t>
      </w:r>
      <w:proofErr w:type="spellEnd"/>
      <w:r>
        <w:t xml:space="preserve"> правового акта.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В случае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в тексте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заключение не составляется.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3.2. В заключении отражаются следующие сведения: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1) дата и место подготовки заключения, данные об эксперте, проводящем экспертизу;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2) основание для проведения экспертизы;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3) сведения о проекте правового акта, проходящего экспертизу;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4) перечень выявленных </w:t>
      </w:r>
      <w:proofErr w:type="spellStart"/>
      <w:r>
        <w:t>коррупциогенных</w:t>
      </w:r>
      <w:proofErr w:type="spellEnd"/>
      <w:r>
        <w:t xml:space="preserve"> факторов с указанием их признаков и соответствующих статей (пунктов, подпунктов) проекта правового акта, в которых эти факторы выявлены;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5) оценка степени </w:t>
      </w:r>
      <w:proofErr w:type="spellStart"/>
      <w:r>
        <w:t>коррупциогенности</w:t>
      </w:r>
      <w:proofErr w:type="spellEnd"/>
      <w:r>
        <w:t xml:space="preserve"> каждого фактора в отдельности и проекта правового акта в целом;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6) предложения о способах ликвидации или нейтрализации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7) обоснование допустимости использования в проекте правового акта нормативных предписаний, которые могут служить индикаторами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3.3. Заключение прилагается к правовому акту и направляется в орган или должностному лицу, разработавшему проект правового акта для устранения замечаний.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lastRenderedPageBreak/>
        <w:t>3.4. В случае возникновения разногласий при согласовании проекта муниципального нормативного правового акта о наличии в нем коррупционных факторов решение данного вопроса возлагается на комиссию по противодействию коррупции (далее - комиссия).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3.5. Все выявленные в ходе проведения </w:t>
      </w:r>
      <w:proofErr w:type="spellStart"/>
      <w:r>
        <w:t>антикоррупционной</w:t>
      </w:r>
      <w:proofErr w:type="spellEnd"/>
      <w:r>
        <w:t xml:space="preserve"> экспертизы коррупционные факторы должны быть устранены из проекта нормативного правового акта к моменту его принятия.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3.6. Проекты нормативных правовых актов, вносящие изменения в действующие нормативные правовые акты, подвергаются </w:t>
      </w:r>
      <w:proofErr w:type="spellStart"/>
      <w:r>
        <w:t>антикоррупционной</w:t>
      </w:r>
      <w:proofErr w:type="spellEnd"/>
      <w:r>
        <w:t xml:space="preserve"> экспертизе в том же порядке, что и первоначальный акт.</w:t>
      </w:r>
    </w:p>
    <w:p w:rsidR="00C253D0" w:rsidRDefault="00C253D0" w:rsidP="00C253D0">
      <w:pPr>
        <w:pStyle w:val="ConsPlusNormal"/>
        <w:widowControl/>
        <w:ind w:firstLine="709"/>
        <w:jc w:val="both"/>
      </w:pPr>
    </w:p>
    <w:p w:rsidR="00C253D0" w:rsidRDefault="00C253D0" w:rsidP="00C253D0">
      <w:pPr>
        <w:pStyle w:val="ConsPlusTitle"/>
        <w:widowControl/>
        <w:ind w:firstLine="709"/>
        <w:jc w:val="center"/>
        <w:outlineLvl w:val="1"/>
      </w:pPr>
      <w:r>
        <w:t xml:space="preserve">4. Независимая экспертиза на </w:t>
      </w:r>
      <w:proofErr w:type="spellStart"/>
      <w:r>
        <w:t>коррупциогенность</w:t>
      </w:r>
      <w:proofErr w:type="spellEnd"/>
    </w:p>
    <w:p w:rsidR="00C253D0" w:rsidRDefault="00C253D0" w:rsidP="00C253D0">
      <w:pPr>
        <w:pStyle w:val="ConsPlusNormal"/>
        <w:widowControl/>
        <w:ind w:firstLine="709"/>
        <w:jc w:val="both"/>
      </w:pP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4.1. Независимая экспертиза на </w:t>
      </w:r>
      <w:proofErr w:type="spellStart"/>
      <w:r>
        <w:t>коррупциогенность</w:t>
      </w:r>
      <w:proofErr w:type="spellEnd"/>
      <w:r>
        <w:t xml:space="preserve"> проводится юридическими и физическими лицами (независимыми экспертами), включенными комиссией на основании их письменного обращения в перечень независимых экспертов, а также лицами, указанными в </w:t>
      </w:r>
      <w:hyperlink w:anchor="P93" w:history="1">
        <w:r w:rsidRPr="00C253D0">
          <w:t>абзаце 3</w:t>
        </w:r>
      </w:hyperlink>
      <w:r w:rsidRPr="00C253D0">
        <w:t xml:space="preserve"> </w:t>
      </w:r>
      <w:r>
        <w:t>настоящего пункта.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Комиссия рассматривает обращения физических и юридических лиц в течение 30 дней со дня их поступления и при соответствии требованиям, указанным в </w:t>
      </w:r>
      <w:hyperlink w:anchor="P96" w:history="1">
        <w:r w:rsidRPr="00C253D0">
          <w:t>пункте 4.2</w:t>
        </w:r>
      </w:hyperlink>
      <w:r>
        <w:t xml:space="preserve"> настоящего Порядка, включает их в перечень независимых экспертов, который размещается на официальном сайте администрации города в сети Интернет.</w:t>
      </w:r>
    </w:p>
    <w:p w:rsidR="00C253D0" w:rsidRDefault="00C253D0" w:rsidP="00C253D0">
      <w:pPr>
        <w:pStyle w:val="ConsPlusNormal"/>
        <w:widowControl/>
        <w:ind w:firstLine="709"/>
        <w:jc w:val="both"/>
      </w:pPr>
      <w:bookmarkStart w:id="1" w:name="P93"/>
      <w:bookmarkEnd w:id="1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проектов муниципальных нормативных правовых актов может также проводиться аккредитованными Министерством юстиции Российской Федерации независимыми экспертами.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Независимыми экспертами не могут являться юридические и физические лица, принимавшие участие в подготовке проекта муниципального правового акта, а также организации, находящиеся в ведении администрации города.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В отношении проектов документов, содержащих сведения, составляющие государственную, служебную тайну, или сведения конфиденциального характера, независимая экспертиза на </w:t>
      </w:r>
      <w:proofErr w:type="spellStart"/>
      <w:r>
        <w:t>коррупциогенность</w:t>
      </w:r>
      <w:proofErr w:type="spellEnd"/>
      <w:r>
        <w:t xml:space="preserve"> не проводится.</w:t>
      </w:r>
    </w:p>
    <w:p w:rsidR="00C253D0" w:rsidRDefault="00C253D0" w:rsidP="00C253D0">
      <w:pPr>
        <w:pStyle w:val="ConsPlusNormal"/>
        <w:widowControl/>
        <w:ind w:firstLine="709"/>
        <w:jc w:val="both"/>
      </w:pPr>
      <w:bookmarkStart w:id="2" w:name="P96"/>
      <w:bookmarkEnd w:id="2"/>
      <w:r>
        <w:t xml:space="preserve">4.2. Требования и условия включения в перечень независимых экспертов для проведения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C253D0" w:rsidRDefault="00C253D0" w:rsidP="00C253D0">
      <w:pPr>
        <w:pStyle w:val="ConsPlusNormal"/>
        <w:widowControl/>
        <w:ind w:firstLine="709"/>
        <w:jc w:val="both"/>
      </w:pPr>
      <w:proofErr w:type="gramStart"/>
      <w:r>
        <w:t xml:space="preserve">а) для юридических лиц - наличие в штате не менее 3 сотрудников, удовлетворяющих требованиям к физическому лицу, предусмотренным </w:t>
      </w:r>
      <w:hyperlink w:anchor="P98" w:history="1">
        <w:r w:rsidRPr="00C253D0">
          <w:t>абзацем б</w:t>
        </w:r>
      </w:hyperlink>
      <w:r w:rsidRPr="00C253D0">
        <w:t xml:space="preserve">) </w:t>
      </w:r>
      <w:r>
        <w:t>настоящего пункта;</w:t>
      </w:r>
      <w:proofErr w:type="gramEnd"/>
    </w:p>
    <w:p w:rsidR="00C253D0" w:rsidRDefault="00C253D0" w:rsidP="00C253D0">
      <w:pPr>
        <w:pStyle w:val="ConsPlusNormal"/>
        <w:widowControl/>
        <w:ind w:firstLine="709"/>
        <w:jc w:val="both"/>
      </w:pPr>
      <w:bookmarkStart w:id="3" w:name="P98"/>
      <w:bookmarkEnd w:id="3"/>
      <w:r>
        <w:t>б) для физических лиц - наличие высшего профессионального образования и стажа работы по специальности не менее 5 лет.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4.3. Для проведения независимой экспертизы разработчики проектов муниципальных нормативных правовых актов обеспечивают размещение проектов на официальном сайте администрации города Ливны в сети Интернет в течение рабочего дня, соответствующего дню направления их на </w:t>
      </w:r>
      <w:r>
        <w:lastRenderedPageBreak/>
        <w:t>согласование в юридический отдел или работникам, в должностные обязанности которых входит юридическое обеспечение деятельности отраслевого (функционального) органа администрации.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Срок проведения независимой экспертизы не может превышать 10 дней.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 xml:space="preserve">По результатам независимой экспертизы на </w:t>
      </w:r>
      <w:proofErr w:type="spellStart"/>
      <w:r>
        <w:t>коррупциогенность</w:t>
      </w:r>
      <w:proofErr w:type="spellEnd"/>
      <w:r>
        <w:t xml:space="preserve"> составляется экспертное заключение, которое направляется независимыми экспертами по адресу (почтовому или электронному), указанному на официальном сайте администрации города в сети Интернет. По внесенным экспертным заключениям разработчик проекта принимает меры по доработке проекта, а в случае несогласия с экспертным заключением готовит пояснительную записку, в которой указывает, в том числе, аргументы своего несогласия (возражения).</w:t>
      </w:r>
    </w:p>
    <w:p w:rsidR="00C253D0" w:rsidRDefault="00C253D0" w:rsidP="00C253D0">
      <w:pPr>
        <w:pStyle w:val="ConsPlusNormal"/>
        <w:widowControl/>
        <w:ind w:firstLine="709"/>
        <w:jc w:val="both"/>
      </w:pPr>
      <w:r>
        <w:t>4.4. К проекту нормативного правового акта, подлежащему направлению на согласование в юридический отдел администрации, прилагаются все поступившие экспертные заключения независимых экспертов. В случае если указанные заключения не поступили в установленные сроки, то данной информацией дополняется пояснительная записка.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jc w:val="right"/>
        <w:outlineLvl w:val="0"/>
      </w:pPr>
      <w:r>
        <w:lastRenderedPageBreak/>
        <w:t>Приложение 2</w:t>
      </w:r>
    </w:p>
    <w:p w:rsidR="00C253D0" w:rsidRDefault="00C253D0">
      <w:pPr>
        <w:pStyle w:val="ConsPlusNormal"/>
        <w:jc w:val="right"/>
      </w:pPr>
      <w:r>
        <w:t>к постановлению</w:t>
      </w:r>
    </w:p>
    <w:p w:rsidR="00C253D0" w:rsidRDefault="00C253D0">
      <w:pPr>
        <w:pStyle w:val="ConsPlusNormal"/>
        <w:jc w:val="right"/>
      </w:pPr>
      <w:r>
        <w:t>Администрации города Ливны</w:t>
      </w:r>
    </w:p>
    <w:p w:rsidR="00C253D0" w:rsidRDefault="00C253D0">
      <w:pPr>
        <w:pStyle w:val="ConsPlusNormal"/>
        <w:jc w:val="right"/>
      </w:pPr>
      <w:r>
        <w:t>от 16 февраля 2010 года №62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Title"/>
        <w:jc w:val="center"/>
      </w:pPr>
      <w:bookmarkStart w:id="4" w:name="P113"/>
      <w:bookmarkEnd w:id="4"/>
      <w:r>
        <w:t>СОСТАВ</w:t>
      </w:r>
    </w:p>
    <w:p w:rsidR="00C253D0" w:rsidRDefault="00C253D0">
      <w:pPr>
        <w:pStyle w:val="ConsPlusTitle"/>
        <w:jc w:val="center"/>
      </w:pPr>
      <w:r>
        <w:t>КОМИССИИ ПО ПРОТИВОДЕЙСТВИЮ КОРРУПЦИИ</w:t>
      </w:r>
    </w:p>
    <w:p w:rsidR="00C253D0" w:rsidRPr="00C253D0" w:rsidRDefault="00C253D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0"/>
        <w:gridCol w:w="5556"/>
      </w:tblGrid>
      <w:tr w:rsidR="00C253D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>Трубицин С.А. - глава города Ливны</w:t>
            </w:r>
          </w:p>
        </w:tc>
      </w:tr>
      <w:tr w:rsidR="00C253D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>Заместитель председателя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>Полунина Л.И. - первый заместитель главы администрации города</w:t>
            </w:r>
          </w:p>
        </w:tc>
      </w:tr>
      <w:tr w:rsidR="00C253D0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>Члены комиссии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 xml:space="preserve">Конищева Е.Н. - председатель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     (по согласованию)</w:t>
            </w:r>
          </w:p>
        </w:tc>
      </w:tr>
      <w:tr w:rsidR="00C253D0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>Болычева Т.Н. - начальник отдела организационной и кадровой работы администрации города</w:t>
            </w:r>
          </w:p>
        </w:tc>
      </w:tr>
      <w:tr w:rsidR="00C253D0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>Преображенский Ю.А. - начальник управления общего образования администрации города</w:t>
            </w:r>
          </w:p>
        </w:tc>
      </w:tr>
      <w:tr w:rsidR="00C253D0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proofErr w:type="spellStart"/>
            <w:r>
              <w:t>Малаханов</w:t>
            </w:r>
            <w:proofErr w:type="spellEnd"/>
            <w:r>
              <w:t xml:space="preserve"> В.Н. - начальник управления муниципального имущества администрации города</w:t>
            </w:r>
          </w:p>
        </w:tc>
      </w:tr>
      <w:tr w:rsidR="00C253D0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253D0" w:rsidRDefault="00C253D0">
            <w:pPr>
              <w:pStyle w:val="ConsPlusNormal"/>
            </w:pPr>
            <w:r>
              <w:t>Ивлева И.В. - начальник юридического отдела администрации города</w:t>
            </w:r>
          </w:p>
        </w:tc>
      </w:tr>
    </w:tbl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  <w:r>
        <w:t xml:space="preserve">Представители </w:t>
      </w:r>
      <w:proofErr w:type="gramStart"/>
      <w:r>
        <w:t>МРИ</w:t>
      </w:r>
      <w:proofErr w:type="gramEnd"/>
      <w:r>
        <w:t xml:space="preserve"> ФНС №3 по Орловской области, МО МВД РФ «</w:t>
      </w:r>
      <w:proofErr w:type="spellStart"/>
      <w:r>
        <w:t>Ливенский</w:t>
      </w:r>
      <w:proofErr w:type="spellEnd"/>
      <w:r>
        <w:t>» (по согласованию).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Normal"/>
        <w:jc w:val="right"/>
        <w:outlineLvl w:val="0"/>
      </w:pPr>
      <w:r>
        <w:lastRenderedPageBreak/>
        <w:t>Приложение 3</w:t>
      </w:r>
    </w:p>
    <w:p w:rsidR="00C253D0" w:rsidRDefault="00C253D0">
      <w:pPr>
        <w:pStyle w:val="ConsPlusNormal"/>
        <w:jc w:val="right"/>
      </w:pPr>
      <w:r>
        <w:t>к постановлению</w:t>
      </w:r>
    </w:p>
    <w:p w:rsidR="00C253D0" w:rsidRDefault="00C253D0">
      <w:pPr>
        <w:pStyle w:val="ConsPlusNormal"/>
        <w:jc w:val="right"/>
      </w:pPr>
      <w:r>
        <w:t>Администрации города Ливны</w:t>
      </w:r>
    </w:p>
    <w:p w:rsidR="00C253D0" w:rsidRDefault="00C253D0">
      <w:pPr>
        <w:pStyle w:val="ConsPlusNormal"/>
        <w:jc w:val="right"/>
      </w:pPr>
      <w:r>
        <w:t>от 16 февраля 2010 года №62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Title"/>
        <w:jc w:val="center"/>
      </w:pPr>
      <w:bookmarkStart w:id="5" w:name="P141"/>
      <w:bookmarkEnd w:id="5"/>
      <w:r>
        <w:t>ПОЛОЖЕНИЕ</w:t>
      </w:r>
    </w:p>
    <w:p w:rsidR="00C253D0" w:rsidRDefault="00C253D0">
      <w:pPr>
        <w:pStyle w:val="ConsPlusTitle"/>
        <w:jc w:val="center"/>
      </w:pPr>
      <w:r>
        <w:t>О КОМИССИИ ПО ПРОТИВОДЕЙСТВИЮ КОРРУПЦИИ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>
      <w:pPr>
        <w:pStyle w:val="ConsPlusTitle"/>
        <w:jc w:val="center"/>
        <w:outlineLvl w:val="1"/>
      </w:pPr>
      <w:r>
        <w:t>1. Общие положения</w:t>
      </w:r>
    </w:p>
    <w:p w:rsidR="00C253D0" w:rsidRDefault="00C253D0">
      <w:pPr>
        <w:pStyle w:val="ConsPlusNormal"/>
        <w:ind w:firstLine="540"/>
        <w:jc w:val="both"/>
      </w:pPr>
    </w:p>
    <w:p w:rsidR="00C253D0" w:rsidRDefault="00C253D0" w:rsidP="00C253D0">
      <w:pPr>
        <w:pStyle w:val="ConsPlusNormal"/>
        <w:ind w:firstLine="540"/>
        <w:jc w:val="both"/>
      </w:pPr>
      <w:r>
        <w:t>1.1. Настоящее Положение устанавливает задачи, функции, определяет порядок организации и осуществления деятельности комиссии по противодействию коррупции (далее - Комиссия).</w:t>
      </w:r>
    </w:p>
    <w:p w:rsidR="00C253D0" w:rsidRDefault="00C253D0" w:rsidP="00C253D0">
      <w:pPr>
        <w:pStyle w:val="ConsPlusNormal"/>
        <w:ind w:firstLine="540"/>
        <w:jc w:val="both"/>
      </w:pPr>
      <w:r>
        <w:t xml:space="preserve">1.2. Комиссия в своей деятельности руководствуется действующим законодательством Российской Федерации и Орловской области, </w:t>
      </w:r>
      <w:hyperlink r:id="rId11" w:history="1">
        <w:r w:rsidRPr="00C253D0">
          <w:t>Уставом</w:t>
        </w:r>
      </w:hyperlink>
      <w:r>
        <w:t xml:space="preserve"> города Ливны, муниципальными правовыми актами и настоящим Положением.</w:t>
      </w:r>
    </w:p>
    <w:p w:rsidR="00C253D0" w:rsidRDefault="00C253D0" w:rsidP="00C253D0">
      <w:pPr>
        <w:pStyle w:val="ConsPlusNormal"/>
        <w:ind w:firstLine="540"/>
        <w:jc w:val="both"/>
      </w:pPr>
      <w:r>
        <w:t>1.3. Деятельность Комиссии основывается на принципах законности, гласности, коллегиальности.</w:t>
      </w:r>
    </w:p>
    <w:p w:rsidR="00C253D0" w:rsidRDefault="00C253D0" w:rsidP="00C253D0">
      <w:pPr>
        <w:pStyle w:val="ConsPlusNormal"/>
        <w:ind w:firstLine="540"/>
        <w:jc w:val="both"/>
      </w:pPr>
    </w:p>
    <w:p w:rsidR="00C253D0" w:rsidRDefault="00C253D0" w:rsidP="00C253D0">
      <w:pPr>
        <w:pStyle w:val="ConsPlusTitle"/>
        <w:jc w:val="center"/>
        <w:outlineLvl w:val="1"/>
      </w:pPr>
      <w:r>
        <w:t>2. Основные задачи Комиссии</w:t>
      </w:r>
    </w:p>
    <w:p w:rsidR="00C253D0" w:rsidRDefault="00C253D0" w:rsidP="00C253D0">
      <w:pPr>
        <w:pStyle w:val="ConsPlusNormal"/>
        <w:ind w:firstLine="540"/>
        <w:jc w:val="both"/>
      </w:pPr>
    </w:p>
    <w:p w:rsidR="00C253D0" w:rsidRDefault="00C253D0" w:rsidP="00C253D0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C253D0" w:rsidRDefault="00C253D0" w:rsidP="00C253D0">
      <w:pPr>
        <w:pStyle w:val="ConsPlusNormal"/>
        <w:ind w:firstLine="540"/>
        <w:jc w:val="both"/>
      </w:pPr>
      <w:r>
        <w:t>а) разработка мероприятий по вопросам противодействия коррупции на территории города Ливны;</w:t>
      </w:r>
    </w:p>
    <w:p w:rsidR="00C253D0" w:rsidRDefault="00C253D0" w:rsidP="00C253D0">
      <w:pPr>
        <w:pStyle w:val="ConsPlusNormal"/>
        <w:ind w:firstLine="540"/>
        <w:jc w:val="both"/>
      </w:pPr>
      <w:proofErr w:type="gramStart"/>
      <w:r>
        <w:t xml:space="preserve">б) обеспечение взаимодействия Администрации города и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с территориальными органами государственной власти, исполнительным и законодательным (представительным) органами государственной власти Орловской области, а также заинтересованными организациями и общественными объединениями;</w:t>
      </w:r>
      <w:proofErr w:type="gramEnd"/>
    </w:p>
    <w:p w:rsidR="00C253D0" w:rsidRDefault="00C253D0" w:rsidP="00C253D0">
      <w:pPr>
        <w:pStyle w:val="ConsPlusNormal"/>
        <w:ind w:firstLine="540"/>
        <w:jc w:val="both"/>
      </w:pPr>
      <w:r>
        <w:t>в) контроль в пределах своей компетенции за ходом выполнения мероприятий по противодействию коррупции на территории города;</w:t>
      </w:r>
    </w:p>
    <w:p w:rsidR="00C253D0" w:rsidRDefault="00C253D0" w:rsidP="00C253D0">
      <w:pPr>
        <w:pStyle w:val="ConsPlusNormal"/>
        <w:ind w:firstLine="540"/>
        <w:jc w:val="both"/>
      </w:pPr>
      <w:r>
        <w:t>г) предупреждение коррупционных факторов в проектах муниципальных нормативных правовых актов.</w:t>
      </w:r>
    </w:p>
    <w:p w:rsidR="00C253D0" w:rsidRDefault="00C253D0" w:rsidP="00C253D0">
      <w:pPr>
        <w:pStyle w:val="ConsPlusNormal"/>
        <w:ind w:firstLine="540"/>
        <w:jc w:val="both"/>
      </w:pPr>
    </w:p>
    <w:p w:rsidR="00C253D0" w:rsidRDefault="00C253D0" w:rsidP="00C253D0">
      <w:pPr>
        <w:pStyle w:val="ConsPlusTitle"/>
        <w:jc w:val="center"/>
        <w:outlineLvl w:val="1"/>
      </w:pPr>
      <w:r>
        <w:t>3. Функции Комиссии</w:t>
      </w:r>
    </w:p>
    <w:p w:rsidR="00C253D0" w:rsidRDefault="00C253D0" w:rsidP="00C253D0">
      <w:pPr>
        <w:pStyle w:val="ConsPlusNormal"/>
        <w:ind w:firstLine="540"/>
        <w:jc w:val="both"/>
      </w:pPr>
    </w:p>
    <w:p w:rsidR="00C253D0" w:rsidRDefault="00C253D0" w:rsidP="00C253D0">
      <w:pPr>
        <w:pStyle w:val="ConsPlusNormal"/>
        <w:ind w:firstLine="540"/>
        <w:jc w:val="both"/>
      </w:pPr>
      <w:r>
        <w:t>3.1. Комиссия для выполнения возложенных на нее задач:</w:t>
      </w:r>
    </w:p>
    <w:p w:rsidR="00C253D0" w:rsidRDefault="00C253D0" w:rsidP="00C253D0">
      <w:pPr>
        <w:pStyle w:val="ConsPlusNormal"/>
        <w:ind w:firstLine="540"/>
        <w:jc w:val="both"/>
      </w:pPr>
      <w:r>
        <w:t>а) обеспечивает координацию подготовки проектов муниципальных правовых актов и разработки организационных мероприятий по вопросам противодействия коррупции;</w:t>
      </w:r>
    </w:p>
    <w:p w:rsidR="00C253D0" w:rsidRDefault="00C253D0" w:rsidP="00C253D0">
      <w:pPr>
        <w:pStyle w:val="ConsPlusNormal"/>
        <w:ind w:firstLine="540"/>
        <w:jc w:val="both"/>
      </w:pPr>
      <w:r>
        <w:t>б) координирует подготовку предложений по реализации мероприятий, направленных на противодействие коррупции;</w:t>
      </w:r>
    </w:p>
    <w:p w:rsidR="00C253D0" w:rsidRDefault="00C253D0" w:rsidP="00C253D0">
      <w:pPr>
        <w:pStyle w:val="ConsPlusNormal"/>
        <w:ind w:firstLine="540"/>
        <w:jc w:val="both"/>
      </w:pPr>
      <w:r>
        <w:t>в) обеспечивает рассмотрение вопросов и предложений, направленных на противодействие коррупции;</w:t>
      </w:r>
    </w:p>
    <w:p w:rsidR="00C253D0" w:rsidRDefault="00C253D0" w:rsidP="00C253D0">
      <w:pPr>
        <w:pStyle w:val="ConsPlusNormal"/>
        <w:ind w:firstLine="540"/>
        <w:jc w:val="both"/>
      </w:pPr>
      <w:r>
        <w:lastRenderedPageBreak/>
        <w:t>г) осуществляет по мере необходимости подготовку и представление информации о выполнении мероприятий по противодействию коррупции в Правительство Орловской области, а также обеспечивает представление указанной информации в федеральные органы государственной власти в случае направления ими соответствующих запросов;</w:t>
      </w:r>
    </w:p>
    <w:p w:rsidR="00C253D0" w:rsidRDefault="00C253D0" w:rsidP="00C253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рассматривает и разрешает разногласия между органами местного самоуправления города, муниципальными учреждениями, возникающие при согласовании проекта муниципального нормативного правового акта, о наличии в нем коррупционных факторов;</w:t>
      </w:r>
    </w:p>
    <w:p w:rsidR="00C253D0" w:rsidRDefault="00C253D0" w:rsidP="00C253D0">
      <w:pPr>
        <w:pStyle w:val="ConsPlusNormal"/>
        <w:ind w:firstLine="540"/>
        <w:jc w:val="both"/>
      </w:pPr>
      <w:r>
        <w:t>е) рассматривает информацию контрольных (надзорных) органов о наличии коррупционных факторов в тексте принятого муниципального нормативного правового акта;</w:t>
      </w:r>
    </w:p>
    <w:p w:rsidR="00C253D0" w:rsidRDefault="00C253D0" w:rsidP="00C253D0">
      <w:pPr>
        <w:pStyle w:val="ConsPlusNormal"/>
        <w:ind w:firstLine="540"/>
        <w:jc w:val="both"/>
      </w:pPr>
      <w:r>
        <w:t xml:space="preserve">ж) подготавливает предложения по совершенствованию практики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актов;</w:t>
      </w:r>
    </w:p>
    <w:p w:rsidR="00C253D0" w:rsidRDefault="00C253D0" w:rsidP="00C253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рассматривает обращения физических и юридических лиц о включении их в состав независимых экспертов по проведению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правовых актов и размещает соответствующую информацию в сети Интернет;</w:t>
      </w:r>
    </w:p>
    <w:p w:rsidR="00C253D0" w:rsidRDefault="00C253D0" w:rsidP="00C253D0">
      <w:pPr>
        <w:pStyle w:val="ConsPlusNormal"/>
        <w:ind w:firstLine="540"/>
        <w:jc w:val="both"/>
      </w:pPr>
      <w:r>
        <w:t>и) осуществляет иные функции.</w:t>
      </w:r>
    </w:p>
    <w:p w:rsidR="00C253D0" w:rsidRDefault="00C253D0" w:rsidP="00C253D0">
      <w:pPr>
        <w:pStyle w:val="ConsPlusNormal"/>
        <w:ind w:firstLine="540"/>
        <w:jc w:val="both"/>
      </w:pPr>
    </w:p>
    <w:p w:rsidR="00C253D0" w:rsidRDefault="00C253D0" w:rsidP="00C253D0">
      <w:pPr>
        <w:pStyle w:val="ConsPlusTitle"/>
        <w:jc w:val="center"/>
        <w:outlineLvl w:val="1"/>
      </w:pPr>
      <w:r>
        <w:t>4. Порядок работы Комиссии</w:t>
      </w:r>
    </w:p>
    <w:p w:rsidR="00C253D0" w:rsidRDefault="00C253D0" w:rsidP="00C253D0">
      <w:pPr>
        <w:pStyle w:val="ConsPlusNormal"/>
        <w:ind w:firstLine="540"/>
        <w:jc w:val="both"/>
      </w:pPr>
    </w:p>
    <w:p w:rsidR="00C253D0" w:rsidRDefault="00C253D0" w:rsidP="00C253D0">
      <w:pPr>
        <w:pStyle w:val="ConsPlusNormal"/>
        <w:ind w:firstLine="540"/>
        <w:jc w:val="both"/>
      </w:pPr>
      <w:r>
        <w:t>4.1. Основной формой работы Комиссии являются заседания, проводимые по мере необходимости.</w:t>
      </w:r>
    </w:p>
    <w:p w:rsidR="00C253D0" w:rsidRDefault="00C253D0" w:rsidP="00C253D0">
      <w:pPr>
        <w:pStyle w:val="ConsPlusNormal"/>
        <w:ind w:firstLine="540"/>
        <w:jc w:val="both"/>
      </w:pPr>
      <w:r>
        <w:t>4.2. Заседания Комиссии ведет председатель, а при его отсутствии заместитель председателя.</w:t>
      </w:r>
    </w:p>
    <w:p w:rsidR="00C253D0" w:rsidRDefault="00C253D0" w:rsidP="00C253D0">
      <w:pPr>
        <w:pStyle w:val="ConsPlusNormal"/>
        <w:ind w:firstLine="540"/>
        <w:jc w:val="both"/>
      </w:pPr>
      <w:r>
        <w:t>4.3. Заседание Комиссии считается правомочным, если на нем присутствует не менее половины от установленного состава Комиссии.</w:t>
      </w:r>
    </w:p>
    <w:p w:rsidR="00C253D0" w:rsidRDefault="00C253D0" w:rsidP="00C253D0">
      <w:pPr>
        <w:pStyle w:val="ConsPlusNormal"/>
        <w:ind w:firstLine="540"/>
        <w:jc w:val="both"/>
      </w:pPr>
      <w:r>
        <w:t>4.4. Решения комиссии принимаются простым большинством голосов от числа присутствующих на заседании и оформляются протоколом, который подписывается председателем, в случае его отсутствия - заместителем председателя Комиссии.</w:t>
      </w:r>
    </w:p>
    <w:p w:rsidR="00C253D0" w:rsidRDefault="00C253D0" w:rsidP="00C253D0">
      <w:pPr>
        <w:pStyle w:val="ConsPlusNormal"/>
        <w:ind w:firstLine="540"/>
        <w:jc w:val="both"/>
      </w:pPr>
      <w:r>
        <w:t>4.5.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C253D0" w:rsidRDefault="00C253D0" w:rsidP="00C253D0">
      <w:pPr>
        <w:pStyle w:val="ConsPlusNormal"/>
        <w:ind w:firstLine="540"/>
        <w:jc w:val="both"/>
      </w:pPr>
      <w:r>
        <w:t>4.6. Решения Комиссии являются обязательными для исполнения.</w:t>
      </w:r>
    </w:p>
    <w:p w:rsidR="00C253D0" w:rsidRDefault="00C253D0" w:rsidP="00C253D0">
      <w:pPr>
        <w:pStyle w:val="ConsPlusNormal"/>
        <w:ind w:firstLine="540"/>
        <w:jc w:val="both"/>
      </w:pPr>
    </w:p>
    <w:p w:rsidR="000B14C9" w:rsidRPr="00440B0A" w:rsidRDefault="000B14C9" w:rsidP="00C253D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0B14C9" w:rsidRPr="00440B0A" w:rsidSect="003D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D0"/>
    <w:rsid w:val="000B14C9"/>
    <w:rsid w:val="00440B0A"/>
    <w:rsid w:val="00593C20"/>
    <w:rsid w:val="00C2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25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25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EF2682D9379F549CE3AC43FCAE997825E710E9A3603C313A32375DD2E481A05C9EEF1FBD128E39AA4B36556150454C8A39339BD3D6B6t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EEF2682D9379F549CE3AC43FCAE997320EA1DEAAF3D3639633E355ADDBB96B515CAE21DBE0C863AE0187201B6t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EEF2682D9379F549CFDA15590F196772BBC18EDA93461673C65680DD4B1C1E05ACBBE5BE81F8431E01A7A1E6E5247B5tBL" TargetMode="External"/><Relationship Id="rId11" Type="http://schemas.openxmlformats.org/officeDocument/2006/relationships/hyperlink" Target="consultantplus://offline/ref=098EEF2682D9379F549CFDA15590F196772BBC18EEA13061673C65680DD4B1C1E05ACBAC5BB0138633FE1A760B3803020787332E87D3DF7BB62B89BFt4L" TargetMode="External"/><Relationship Id="rId5" Type="http://schemas.openxmlformats.org/officeDocument/2006/relationships/hyperlink" Target="consultantplus://offline/ref=098EEF2682D9379F549CE3AC43FCAE997320EA1DEAAF3D3639633E355ADDBB96A71592EE1FBD128430F54E2344395F445194312587D1D764BBtDL" TargetMode="External"/><Relationship Id="rId10" Type="http://schemas.openxmlformats.org/officeDocument/2006/relationships/hyperlink" Target="consultantplus://offline/ref=098EEF2682D9379F549CFDA15590F196772BBC18EEA13061673C65680DD4B1C1E05ACBAC5BB0138633FE1A760B3803020787332E87D3DF7BB62B89BFt4L" TargetMode="External"/><Relationship Id="rId4" Type="http://schemas.openxmlformats.org/officeDocument/2006/relationships/hyperlink" Target="consultantplus://offline/ref=098EEF2682D9379F549CE3AC43FCAE997321E513ECA93D3639633E355ADDBB96A71592EE1FBD128332F54E2344395F445194312587D1D764BBtDL" TargetMode="External"/><Relationship Id="rId9" Type="http://schemas.openxmlformats.org/officeDocument/2006/relationships/hyperlink" Target="consultantplus://offline/ref=098EEF2682D9379F549CFDA15590F196772BBC18EEA13061673C65680DD4B1C1E05ACBAC5BB0138633FE1A760B3803020787332E87D3DF7BB62B89BF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2606</Words>
  <Characters>14856</Characters>
  <Application>Microsoft Office Word</Application>
  <DocSecurity>0</DocSecurity>
  <Lines>123</Lines>
  <Paragraphs>34</Paragraphs>
  <ScaleCrop>false</ScaleCrop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2019-08-23T11:45:00Z</dcterms:created>
  <dcterms:modified xsi:type="dcterms:W3CDTF">2019-08-23T11:55:00Z</dcterms:modified>
</cp:coreProperties>
</file>